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Командна</w:t>
      </w:r>
      <w:r>
        <w:t xml:space="preserve"> </w:t>
      </w:r>
      <w:r>
        <w:t xml:space="preserve">сторки</w:t>
      </w:r>
    </w:p>
    <w:p>
      <w:pPr>
        <w:pStyle w:val="Author"/>
      </w:pPr>
      <w:r>
        <w:t xml:space="preserve">Аристид</w:t>
      </w:r>
      <w:r>
        <w:t xml:space="preserve"> </w:t>
      </w:r>
      <w:r>
        <w:t xml:space="preserve">Жан</w:t>
      </w:r>
      <w:r>
        <w:t xml:space="preserve"> </w:t>
      </w:r>
      <w:r>
        <w:t xml:space="preserve">Лоэнс</w:t>
      </w:r>
      <w:r>
        <w:t xml:space="preserve"> </w:t>
      </w:r>
      <w:r>
        <w:t xml:space="preserve">Аристобуль</w:t>
      </w:r>
      <w:r>
        <w:t xml:space="preserve"> </w:t>
      </w:r>
      <w:r>
        <w:t xml:space="preserve">Надаль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45" w:name="ход-работы"/>
    <w:p>
      <w:pPr>
        <w:pStyle w:val="Heading1"/>
      </w:pPr>
      <w:r>
        <w:t xml:space="preserve">Ход Работы</w:t>
      </w:r>
    </w:p>
    <w:p>
      <w:pPr>
        <w:pStyle w:val="FirstParagraph"/>
      </w:pPr>
      <w:r>
        <w:t xml:space="preserve">Определил полное имя вашего домашнего каталога (рис. 1)</w:t>
      </w:r>
    </w:p>
    <w:p>
      <w:pPr>
        <w:pStyle w:val="CaptionedFigure"/>
      </w:pPr>
      <w:bookmarkStart w:id="22" w:name="fig:001"/>
      <w:r>
        <w:drawing>
          <wp:inline>
            <wp:extent cx="5334000" cy="2709953"/>
            <wp:effectExtent b="0" l="0" r="0" t="0"/>
            <wp:docPr descr="Рис. 1: домашный 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домашный каталог</w:t>
      </w:r>
    </w:p>
    <w:p>
      <w:pPr>
        <w:pStyle w:val="BodyText"/>
      </w:pPr>
      <w:r>
        <w:t xml:space="preserve">Переместил в каталоге /tmp (рис. 2)</w:t>
      </w:r>
    </w:p>
    <w:p>
      <w:pPr>
        <w:pStyle w:val="CaptionedFigure"/>
      </w:pPr>
      <w:bookmarkStart w:id="24" w:name="fig:002"/>
      <w:r>
        <w:drawing>
          <wp:inline>
            <wp:extent cx="5334000" cy="2709953"/>
            <wp:effectExtent b="0" l="0" r="0" t="0"/>
            <wp:docPr descr="Рис. 2: Folder /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Folder /tmp</w:t>
      </w:r>
    </w:p>
    <w:p>
      <w:pPr>
        <w:pStyle w:val="BodyText"/>
      </w:pPr>
      <w:r>
        <w:t xml:space="preserve">Посмотрел содержание каталога /tmp (рис. 3)</w:t>
      </w:r>
    </w:p>
    <w:p>
      <w:pPr>
        <w:pStyle w:val="CaptionedFigure"/>
      </w:pPr>
      <w:bookmarkStart w:id="26" w:name="fig:003"/>
      <w:r>
        <w:drawing>
          <wp:inline>
            <wp:extent cx="5334000" cy="2709953"/>
            <wp:effectExtent b="0" l="0" r="0" t="0"/>
            <wp:docPr descr="Рис. 3: Content /tmp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Content /tmp</w:t>
      </w:r>
    </w:p>
    <w:p>
      <w:pPr>
        <w:pStyle w:val="BodyText"/>
      </w:pPr>
      <w:r>
        <w:t xml:space="preserve">Посмотрел Содержание домашнего каталога (рис. 4)</w:t>
      </w:r>
    </w:p>
    <w:p>
      <w:pPr>
        <w:pStyle w:val="CaptionedFigure"/>
      </w:pPr>
      <w:bookmarkStart w:id="28" w:name="fig:004"/>
      <w:r>
        <w:drawing>
          <wp:inline>
            <wp:extent cx="5334000" cy="2709953"/>
            <wp:effectExtent b="0" l="0" r="0" t="0"/>
            <wp:docPr descr="Рис. 4: Содержание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Содержание домашнего каталога</w:t>
      </w:r>
    </w:p>
    <w:p>
      <w:pPr>
        <w:pStyle w:val="BodyText"/>
      </w:pPr>
      <w:r>
        <w:t xml:space="preserve">Создал каталог newdir при помощи команда mkdir (рис. 5)</w:t>
      </w:r>
    </w:p>
    <w:p>
      <w:pPr>
        <w:pStyle w:val="CaptionedFigure"/>
      </w:pPr>
      <w:bookmarkStart w:id="30" w:name="fig:005"/>
      <w:r>
        <w:drawing>
          <wp:inline>
            <wp:extent cx="5334000" cy="2709953"/>
            <wp:effectExtent b="0" l="0" r="0" t="0"/>
            <wp:docPr descr="Рис. 5: Каталог newdir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Каталог newdir</w:t>
      </w:r>
    </w:p>
    <w:p>
      <w:pPr>
        <w:pStyle w:val="BodyText"/>
      </w:pPr>
      <w:r>
        <w:t xml:space="preserve">Создал подкаталог morefun (рис. 6)</w:t>
      </w:r>
    </w:p>
    <w:p>
      <w:pPr>
        <w:pStyle w:val="CaptionedFigure"/>
      </w:pPr>
      <w:bookmarkStart w:id="32" w:name="fig:006"/>
      <w:r>
        <w:drawing>
          <wp:inline>
            <wp:extent cx="5334000" cy="4000500"/>
            <wp:effectExtent b="0" l="0" r="0" t="0"/>
            <wp:docPr descr="Рис. 6: Подкаталог morefun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Подкаталог morefun</w:t>
      </w:r>
    </w:p>
    <w:p>
      <w:pPr>
        <w:pStyle w:val="BodyText"/>
      </w:pPr>
      <w:r>
        <w:t xml:space="preserve">Создал каталоги letters memos misk (рис. 7)</w:t>
      </w:r>
    </w:p>
    <w:p>
      <w:pPr>
        <w:pStyle w:val="CaptionedFigure"/>
      </w:pPr>
      <w:bookmarkStart w:id="34" w:name="fig:007"/>
      <w:r>
        <w:drawing>
          <wp:inline>
            <wp:extent cx="5334000" cy="2709953"/>
            <wp:effectExtent b="0" l="0" r="0" t="0"/>
            <wp:docPr descr="Рис. 7: Каталоги letters memos misk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Каталоги letters memos misk</w:t>
      </w:r>
    </w:p>
    <w:p>
      <w:pPr>
        <w:pStyle w:val="BodyText"/>
      </w:pPr>
      <w:r>
        <w:t xml:space="preserve">Информациии о команде ls при помощи команда man (рис. 8)</w:t>
      </w:r>
    </w:p>
    <w:p>
      <w:pPr>
        <w:pStyle w:val="CaptionedFigure"/>
      </w:pPr>
      <w:bookmarkStart w:id="36" w:name="fig:008"/>
      <w:r>
        <w:drawing>
          <wp:inline>
            <wp:extent cx="5334000" cy="2709953"/>
            <wp:effectExtent b="0" l="0" r="0" t="0"/>
            <wp:docPr descr="Рис. 8: man ls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man ls</w:t>
      </w:r>
    </w:p>
    <w:p>
      <w:pPr>
        <w:pStyle w:val="BodyText"/>
      </w:pPr>
      <w:r>
        <w:t xml:space="preserve">Информациии о команде cd, pwd, mkdir, rmdir, rm при помощи команда man (рис. 9)</w:t>
      </w:r>
    </w:p>
    <w:p>
      <w:pPr>
        <w:pStyle w:val="CaptionedFigure"/>
      </w:pPr>
      <w:bookmarkStart w:id="38" w:name="fig:009"/>
      <w:r>
        <w:drawing>
          <wp:inline>
            <wp:extent cx="5334000" cy="4000500"/>
            <wp:effectExtent b="0" l="0" r="0" t="0"/>
            <wp:docPr descr="Рис. 9: man cd/ man pwd/ man mkdir …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man cd/ man pwd/ man mkdir …</w:t>
      </w:r>
    </w:p>
    <w:p>
      <w:pPr>
        <w:pStyle w:val="BodyText"/>
      </w:pPr>
      <w:r>
        <w:t xml:space="preserve">Исползовал команд history (рис. 10)</w:t>
      </w:r>
    </w:p>
    <w:p>
      <w:pPr>
        <w:pStyle w:val="CaptionedFigure"/>
      </w:pPr>
      <w:bookmarkStart w:id="40" w:name="fig:010"/>
      <w:r>
        <w:drawing>
          <wp:inline>
            <wp:extent cx="5334000" cy="2709953"/>
            <wp:effectExtent b="0" l="0" r="0" t="0"/>
            <wp:docPr descr="Рис. 10: Command history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Command history</w:t>
      </w:r>
    </w:p>
    <w:p>
      <w:pPr>
        <w:pStyle w:val="BodyText"/>
      </w:pPr>
      <w:r>
        <w:t xml:space="preserve">Исползовал конструкци !</w:t>
      </w:r>
      <w:r>
        <w:t xml:space="preserve"> </w:t>
      </w:r>
      <w:r>
        <w:t xml:space="preserve">(рис. 11)</w:t>
      </w:r>
    </w:p>
    <w:p>
      <w:pPr>
        <w:pStyle w:val="CaptionedFigure"/>
      </w:pPr>
      <w:bookmarkStart w:id="42" w:name="fig:011"/>
      <w:r>
        <w:drawing>
          <wp:inline>
            <wp:extent cx="5334000" cy="2709953"/>
            <wp:effectExtent b="0" l="0" r="0" t="0"/>
            <wp:docPr descr="Рис. 11: !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!</w:t>
      </w:r>
    </w:p>
    <w:p>
      <w:pPr>
        <w:pStyle w:val="BodyText"/>
      </w:pPr>
      <w:r>
        <w:t xml:space="preserve">Исползовал конструкци !</w:t>
      </w:r>
      <w:r>
        <w:t xml:space="preserve">:s/</w:t>
      </w:r>
      <w:r>
        <w:t xml:space="preserve">/</w:t>
      </w:r>
      <w:r>
        <w:t xml:space="preserve"> </w:t>
      </w:r>
      <w:r>
        <w:t xml:space="preserve">(рис. 12)</w:t>
      </w:r>
    </w:p>
    <w:p>
      <w:pPr>
        <w:pStyle w:val="CaptionedFigure"/>
      </w:pPr>
      <w:bookmarkStart w:id="44" w:name="fig:012"/>
      <w:r>
        <w:drawing>
          <wp:inline>
            <wp:extent cx="5334000" cy="2709953"/>
            <wp:effectExtent b="0" l="0" r="0" t="0"/>
            <wp:docPr descr="Рис. 12: !:s//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!</w:t>
      </w:r>
      <w:r>
        <w:t xml:space="preserve">:s/</w:t>
      </w:r>
      <w:r>
        <w:t xml:space="preserve">/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02"/>
        </w:numPr>
        <w:pStyle w:val="Compact"/>
      </w:pPr>
      <w:r>
        <w:t xml:space="preserve">В ходе этой лабораторной работы мы научились взаимодействовать с системой через строки команд для вызова из терминала.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4</dc:title>
  <dc:creator>Аристид Жан Лоэнс Аристобуль Надаль</dc:creator>
  <dc:language>ru-RU</dc:language>
  <cp:keywords/>
  <dcterms:created xsi:type="dcterms:W3CDTF">2022-06-12T17:27:56Z</dcterms:created>
  <dcterms:modified xsi:type="dcterms:W3CDTF">2022-06-12T17:27:56Z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 сторки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