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39.png" ContentType="image/png"/>
  <Override PartName="/word/media/rId41.png" ContentType="image/png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Перенаправление</w:t>
      </w:r>
      <w:r>
        <w:t xml:space="preserve"> </w:t>
      </w:r>
      <w:r>
        <w:t xml:space="preserve">ввода-вывода</w:t>
      </w:r>
    </w:p>
    <w:p>
      <w:pPr>
        <w:pStyle w:val="Author"/>
      </w:pPr>
      <w:r>
        <w:t xml:space="preserve">Аристид</w:t>
      </w:r>
      <w:r>
        <w:t xml:space="preserve"> </w:t>
      </w:r>
      <w:r>
        <w:t xml:space="preserve">Жан</w:t>
      </w:r>
      <w:r>
        <w:t xml:space="preserve"> </w:t>
      </w:r>
      <w:r>
        <w:t xml:space="preserve">Лоэнс</w:t>
      </w:r>
      <w:r>
        <w:t xml:space="preserve"> </w:t>
      </w:r>
      <w:r>
        <w:t xml:space="preserve">Аристобуль</w:t>
      </w:r>
      <w:r>
        <w:t xml:space="preserve"> </w:t>
      </w:r>
      <w:r>
        <w:t xml:space="preserve">Надаль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Запишил в файл file.txt названия файлов,содержащихся в каталоге /etc.Допишил в этот же файл названия файлов,содержащихся в вашем домашнем каталоге. (рис. 1)</w:t>
      </w:r>
    </w:p>
    <w:p>
      <w:pPr>
        <w:pStyle w:val="CaptionedFigure"/>
      </w:pPr>
      <w:bookmarkStart w:id="22" w:name="fig:002"/>
      <w:r>
        <w:drawing>
          <wp:inline>
            <wp:extent cx="5334000" cy="2709953"/>
            <wp:effectExtent b="0" l="0" r="0" t="0"/>
            <wp:docPr descr="Рис. 1: Файл file.tx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Файл file.txt</w:t>
      </w:r>
    </w:p>
    <w:p>
      <w:pPr>
        <w:pStyle w:val="BodyText"/>
      </w:pPr>
      <w:r>
        <w:t xml:space="preserve">Выведил имена всех файлов из file.txt,имеющих расширение .conf,после чего запишите их в новыйтекстовой файл conf.txt.(рис. 2)</w:t>
      </w:r>
    </w:p>
    <w:p>
      <w:pPr>
        <w:pStyle w:val="CaptionedFigure"/>
      </w:pPr>
      <w:bookmarkStart w:id="24" w:name="fig:003"/>
      <w:r>
        <w:drawing>
          <wp:inline>
            <wp:extent cx="5334000" cy="2709953"/>
            <wp:effectExtent b="0" l="0" r="0" t="0"/>
            <wp:docPr descr="Рис. 2: расширение .conf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расширение .conf</w:t>
      </w:r>
    </w:p>
    <w:p>
      <w:pPr>
        <w:pStyle w:val="BodyText"/>
      </w:pPr>
      <w:r>
        <w:t xml:space="preserve">Определил,какие файлы в вашем домашнем каталоге имеют имена,начинавшиеся с символа c (рис. 3)</w:t>
      </w:r>
    </w:p>
    <w:p>
      <w:pPr>
        <w:pStyle w:val="CaptionedFigure"/>
      </w:pPr>
      <w:bookmarkStart w:id="26" w:name="fig:004"/>
      <w:r>
        <w:drawing>
          <wp:inline>
            <wp:extent cx="5334000" cy="2709953"/>
            <wp:effectExtent b="0" l="0" r="0" t="0"/>
            <wp:docPr descr="Рис. 3: начинавшиеся с символа c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начинавшиеся с символа c</w:t>
      </w:r>
    </w:p>
    <w:p>
      <w:pPr>
        <w:pStyle w:val="BodyText"/>
      </w:pPr>
      <w:r>
        <w:t xml:space="preserve">Выведил на экран (по странично) имена файлов из каталога /etc,начинающиеся с символа h (рис. 4)</w:t>
      </w:r>
    </w:p>
    <w:p>
      <w:pPr>
        <w:pStyle w:val="CaptionedFigure"/>
      </w:pPr>
      <w:bookmarkStart w:id="28" w:name="fig:005"/>
      <w:r>
        <w:drawing>
          <wp:inline>
            <wp:extent cx="5334000" cy="2709953"/>
            <wp:effectExtent b="0" l="0" r="0" t="0"/>
            <wp:docPr descr="Рис. 4: начинающиеся с символа h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начинающиеся с символа h</w:t>
      </w:r>
    </w:p>
    <w:p>
      <w:pPr>
        <w:pStyle w:val="BodyText"/>
      </w:pPr>
      <w:r>
        <w:t xml:space="preserve">Запустил в фоновом режиме процесс,который будетзаписывать в файл ~/logfile файлы,имена которых начинаются с log (рис. 5)</w:t>
      </w:r>
    </w:p>
    <w:p>
      <w:pPr>
        <w:pStyle w:val="CaptionedFigure"/>
      </w:pPr>
      <w:bookmarkStart w:id="30" w:name="fig:006"/>
      <w:r>
        <w:drawing>
          <wp:inline>
            <wp:extent cx="5334000" cy="2709953"/>
            <wp:effectExtent b="0" l="0" r="0" t="0"/>
            <wp:docPr descr="Рис. 5: Запустить в фоновом режим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Запустить в фоновом режиме</w:t>
      </w:r>
    </w:p>
    <w:p>
      <w:pPr>
        <w:pStyle w:val="BodyText"/>
      </w:pPr>
      <w:r>
        <w:t xml:space="preserve">Удалил файл ~/logfile. (рис. 6)</w:t>
      </w:r>
    </w:p>
    <w:p>
      <w:pPr>
        <w:pStyle w:val="CaptionedFigure"/>
      </w:pPr>
      <w:bookmarkStart w:id="32" w:name="fig:007"/>
      <w:r>
        <w:drawing>
          <wp:inline>
            <wp:extent cx="5334000" cy="2709953"/>
            <wp:effectExtent b="0" l="0" r="0" t="0"/>
            <wp:docPr descr="Рис. 6: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Удаление файла</w:t>
      </w:r>
    </w:p>
    <w:p>
      <w:pPr>
        <w:pStyle w:val="BodyText"/>
      </w:pPr>
      <w:r>
        <w:t xml:space="preserve">Запустил из консоли в фоновом режиме редактор gedit. (рис. 7)</w:t>
      </w:r>
    </w:p>
    <w:p>
      <w:pPr>
        <w:pStyle w:val="CaptionedFigure"/>
      </w:pPr>
      <w:bookmarkStart w:id="34" w:name="fig:008"/>
      <w:r>
        <w:drawing>
          <wp:inline>
            <wp:extent cx="5334000" cy="2709953"/>
            <wp:effectExtent b="0" l="0" r="0" t="0"/>
            <wp:docPr descr="Рис. 7: редактор gedit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редактор gedit</w:t>
      </w:r>
    </w:p>
    <w:p>
      <w:pPr>
        <w:pStyle w:val="BodyText"/>
      </w:pPr>
      <w:r>
        <w:t xml:space="preserve">Определил идентификаторпроцесса gedit,используякомандуps,конвейерифильтр grep. (рис. 8)</w:t>
      </w:r>
    </w:p>
    <w:p>
      <w:pPr>
        <w:pStyle w:val="CaptionedFigure"/>
      </w:pPr>
      <w:bookmarkStart w:id="36" w:name="fig:009"/>
      <w:r>
        <w:drawing>
          <wp:inline>
            <wp:extent cx="5334000" cy="2709953"/>
            <wp:effectExtent b="0" l="0" r="0" t="0"/>
            <wp:docPr descr="Рис. 8: идентификаторпроцесса gedi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идентификаторпроцесса gedit</w:t>
      </w:r>
    </w:p>
    <w:p>
      <w:pPr>
        <w:pStyle w:val="BodyText"/>
      </w:pPr>
      <w:r>
        <w:t xml:space="preserve">Прочтил справку (man) команды kill, после чего используйте её для завершения процесса gedit (рис. 9)</w:t>
      </w:r>
    </w:p>
    <w:p>
      <w:pPr>
        <w:pStyle w:val="CaptionedFigure"/>
      </w:pPr>
      <w:bookmarkStart w:id="38" w:name="fig:010"/>
      <w:r>
        <w:drawing>
          <wp:inline>
            <wp:extent cx="5334000" cy="2709953"/>
            <wp:effectExtent b="0" l="0" r="0" t="0"/>
            <wp:docPr descr="Рис. 9: команда kill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команда kill</w:t>
      </w:r>
    </w:p>
    <w:p>
      <w:pPr>
        <w:pStyle w:val="BodyText"/>
      </w:pPr>
      <w:r>
        <w:t xml:space="preserve">Выполнил команды df и du,предварительно получив более подробную информацию об этих командах, с помощью команды man(рис. 10)</w:t>
      </w:r>
    </w:p>
    <w:p>
      <w:pPr>
        <w:pStyle w:val="CaptionedFigure"/>
      </w:pPr>
      <w:bookmarkStart w:id="40" w:name="fig:011"/>
      <w:r>
        <w:drawing>
          <wp:inline>
            <wp:extent cx="5334000" cy="2709953"/>
            <wp:effectExtent b="0" l="0" r="0" t="0"/>
            <wp:docPr descr="Рис. 10: Команды df и du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Команды df и du</w:t>
      </w:r>
    </w:p>
    <w:p>
      <w:pPr>
        <w:pStyle w:val="BodyText"/>
      </w:pPr>
      <w:r>
        <w:t xml:space="preserve">Воспользовавшись справкой команды find,выведил имена всех директорий,имеющихся в вашем домашнем каталоге (рис. 11)</w:t>
      </w:r>
    </w:p>
    <w:p>
      <w:pPr>
        <w:pStyle w:val="CaptionedFigure"/>
      </w:pPr>
      <w:bookmarkStart w:id="42" w:name="fig:012"/>
      <w:r>
        <w:drawing>
          <wp:inline>
            <wp:extent cx="5334000" cy="2709953"/>
            <wp:effectExtent b="0" l="0" r="0" t="0"/>
            <wp:docPr descr="Рис. 11: команда find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команда find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numPr>
          <w:ilvl w:val="0"/>
          <w:numId w:val="1002"/>
        </w:numPr>
        <w:pStyle w:val="Compact"/>
      </w:pPr>
      <w:r>
        <w:t xml:space="preserve">В ходе этого лабораторного занятия мы еще больше углубили свои знания, используя новые команды в терминале для взаимодействия с файловой системой Linux.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Аристид Жан Лоэнс Аристобуль Надаль</dc:creator>
  <dc:language>ru-RU</dc:language>
  <cp:keywords/>
  <dcterms:created xsi:type="dcterms:W3CDTF">2022-06-25T14:27:10Z</dcterms:created>
  <dcterms:modified xsi:type="dcterms:W3CDTF">2022-06-25T14:27:10Z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Перенаправление ввода-вывода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