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Аристобуль</w:t>
      </w:r>
      <w:r>
        <w:t xml:space="preserve"> </w:t>
      </w:r>
      <w:r>
        <w:t xml:space="preserve">Надаль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Моделирование численности войски между соперниками с помощью временной функции.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моей задание, мне спросили построить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  <w:r>
        <w:t xml:space="preserve"> </w:t>
      </w:r>
      <w:r>
        <w:t xml:space="preserve">2. 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Использавание библиотеки Plots и DifferentialEquations (рис. 1).</w:t>
      </w:r>
    </w:p>
    <w:p>
      <w:pPr>
        <w:pStyle w:val="CaptionedFigure"/>
      </w:pPr>
      <w:r>
        <w:drawing>
          <wp:inline>
            <wp:extent cx="3733800" cy="505675"/>
            <wp:effectExtent b="0" l="0" r="0" t="0"/>
            <wp:docPr descr="Plots and DifferentialEquations library" title="" id="23" name="Picture"/>
            <a:graphic>
              <a:graphicData uri="http://schemas.openxmlformats.org/drawingml/2006/picture">
                <pic:pic>
                  <pic:nvPicPr>
                    <pic:cNvPr descr="image/img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Plots and DifferentialEquations library</w:t>
      </w:r>
    </w:p>
    <w:p>
      <w:pPr>
        <w:pStyle w:val="BodyText"/>
      </w:pPr>
      <w:r>
        <w:t xml:space="preserve">Разные Коэффициенты систем дифференциальных уравнении (рис. 2).</w:t>
      </w:r>
    </w:p>
    <w:p>
      <w:pPr>
        <w:pStyle w:val="CaptionedFigure"/>
      </w:pPr>
      <w:r>
        <w:drawing>
          <wp:inline>
            <wp:extent cx="3733800" cy="1096086"/>
            <wp:effectExtent b="0" l="0" r="0" t="0"/>
            <wp:docPr descr="Коэффициенты систем дифференциальных уравнении" title="" id="26" name="Picture"/>
            <a:graphic>
              <a:graphicData uri="http://schemas.openxmlformats.org/drawingml/2006/picture">
                <pic:pic>
                  <pic:nvPicPr>
                    <pic:cNvPr descr="image/img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Коэффициенты систем дифференциальных уравнении</w:t>
      </w:r>
    </w:p>
    <w:p>
      <w:pPr>
        <w:pStyle w:val="BodyText"/>
      </w:pPr>
      <w:r>
        <w:t xml:space="preserve">Модель боевых действий между регулярными войсками (рис. 3).</w:t>
      </w:r>
    </w:p>
    <w:p>
      <w:pPr>
        <w:pStyle w:val="CaptionedFigure"/>
      </w:pPr>
      <w:r>
        <w:drawing>
          <wp:inline>
            <wp:extent cx="3733800" cy="1231288"/>
            <wp:effectExtent b="0" l="0" r="0" t="0"/>
            <wp:docPr descr="Первый модель" title="" id="29" name="Picture"/>
            <a:graphic>
              <a:graphicData uri="http://schemas.openxmlformats.org/drawingml/2006/picture">
                <pic:pic>
                  <pic:nvPicPr>
                    <pic:cNvPr descr="image/img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Первый модель</w:t>
      </w:r>
    </w:p>
    <w:p>
      <w:pPr>
        <w:pStyle w:val="BodyText"/>
      </w:pPr>
      <w:r>
        <w:t xml:space="preserve">Граф первово моделя. (рис. 4).</w:t>
      </w:r>
    </w:p>
    <w:p>
      <w:pPr>
        <w:pStyle w:val="CaptionedFigure"/>
      </w:pPr>
      <w:r>
        <w:drawing>
          <wp:inline>
            <wp:extent cx="3733800" cy="2149288"/>
            <wp:effectExtent b="0" l="0" r="0" t="0"/>
            <wp:docPr descr="Граф первово моделя" title="" id="32" name="Picture"/>
            <a:graphic>
              <a:graphicData uri="http://schemas.openxmlformats.org/drawingml/2006/picture">
                <pic:pic>
                  <pic:nvPicPr>
                    <pic:cNvPr descr="image/img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 первово моделя</w:t>
      </w:r>
    </w:p>
    <w:p>
      <w:pPr>
        <w:pStyle w:val="BodyText"/>
      </w:pPr>
      <w:r>
        <w:t xml:space="preserve">Модель ведение боевых действий с участием регулярных войск и партизанских отрядов (рис. 5).</w:t>
      </w:r>
    </w:p>
    <w:p>
      <w:pPr>
        <w:pStyle w:val="CaptionedFigure"/>
      </w:pPr>
      <w:r>
        <w:drawing>
          <wp:inline>
            <wp:extent cx="3733800" cy="1190953"/>
            <wp:effectExtent b="0" l="0" r="0" t="0"/>
            <wp:docPr descr="Второй модель" title="" id="35" name="Picture"/>
            <a:graphic>
              <a:graphicData uri="http://schemas.openxmlformats.org/drawingml/2006/picture">
                <pic:pic>
                  <pic:nvPicPr>
                    <pic:cNvPr descr="image/img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Второй модель</w:t>
      </w:r>
    </w:p>
    <w:p>
      <w:pPr>
        <w:pStyle w:val="BodyText"/>
      </w:pPr>
      <w:r>
        <w:t xml:space="preserve">Граф второго моделя (рис. 6).</w:t>
      </w:r>
    </w:p>
    <w:p>
      <w:pPr>
        <w:pStyle w:val="CaptionedFigure"/>
      </w:pPr>
      <w:r>
        <w:drawing>
          <wp:inline>
            <wp:extent cx="3733800" cy="2140712"/>
            <wp:effectExtent b="0" l="0" r="0" t="0"/>
            <wp:docPr descr="Граф второго моделя" title="" id="38" name="Picture"/>
            <a:graphic>
              <a:graphicData uri="http://schemas.openxmlformats.org/drawingml/2006/picture">
                <pic:pic>
                  <pic:nvPicPr>
                    <pic:cNvPr descr="image/img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второго моделя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первой модель можно наметить что Армия Страна Y выиграл благодария их численному превосходство и в второй модель Страна Y проиграла даже с ихчисленном превосходством из-за того что не сражала регулярная армия.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Аристид Жан Лоэнс Аристобуль Надаль</dc:creator>
  <dc:language>ru-RU</dc:language>
  <cp:keywords/>
  <dcterms:created xsi:type="dcterms:W3CDTF">2024-02-23T22:00:59Z</dcterms:created>
  <dcterms:modified xsi:type="dcterms:W3CDTF">2024-02-23T22:00:59Z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