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Здесь мы представляем открытые тексты P1 и P2 на шестнадцатеричном представлении (рис. 1).</w:t>
      </w:r>
    </w:p>
    <w:p>
      <w:pPr>
        <w:pStyle w:val="CaptionedFigure"/>
      </w:pPr>
      <w:r>
        <w:drawing>
          <wp:inline>
            <wp:extent cx="3733800" cy="1327573"/>
            <wp:effectExtent b="0" l="0" r="0" t="0"/>
            <wp:docPr descr="шестнадцатеричное представление" title="" id="23" name="Picture"/>
            <a:graphic>
              <a:graphicData uri="http://schemas.openxmlformats.org/drawingml/2006/picture">
                <pic:pic>
                  <pic:nvPicPr>
                    <pic:cNvPr descr="image/img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шестнадцатеричное представление</w:t>
      </w:r>
    </w:p>
    <w:p>
      <w:pPr>
        <w:pStyle w:val="BodyText"/>
      </w:pPr>
      <w:r>
        <w:t xml:space="preserve">Здесь генераваный ключ шифроврания случайным образом (рис. 2).</w:t>
      </w:r>
    </w:p>
    <w:p>
      <w:pPr>
        <w:pStyle w:val="CaptionedFigure"/>
      </w:pPr>
      <w:r>
        <w:drawing>
          <wp:inline>
            <wp:extent cx="3733800" cy="974288"/>
            <wp:effectExtent b="0" l="0" r="0" t="0"/>
            <wp:docPr descr="Random Key" title="" id="26" name="Picture"/>
            <a:graphic>
              <a:graphicData uri="http://schemas.openxmlformats.org/drawingml/2006/picture">
                <pic:pic>
                  <pic:nvPicPr>
                    <pic:cNvPr descr="image/img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Random Key</w:t>
      </w:r>
    </w:p>
    <w:p>
      <w:pPr>
        <w:pStyle w:val="BodyText"/>
      </w:pPr>
      <w:r>
        <w:t xml:space="preserve">Здесь мы представляем открытыe тексты в двойчном представлении (рис. 3).</w:t>
      </w:r>
    </w:p>
    <w:p>
      <w:pPr>
        <w:pStyle w:val="CaptionedFigure"/>
      </w:pPr>
      <w:r>
        <w:drawing>
          <wp:inline>
            <wp:extent cx="3733800" cy="3104002"/>
            <wp:effectExtent b="0" l="0" r="0" t="0"/>
            <wp:docPr descr="Двойчное представление" title="" id="29" name="Picture"/>
            <a:graphic>
              <a:graphicData uri="http://schemas.openxmlformats.org/drawingml/2006/picture">
                <pic:pic>
                  <pic:nvPicPr>
                    <pic:cNvPr descr="image/img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Двойчное представление</w:t>
      </w:r>
    </w:p>
    <w:p>
      <w:pPr>
        <w:pStyle w:val="BodyText"/>
      </w:pPr>
      <w:r>
        <w:t xml:space="preserve">Функция xor_16bit_strings() реализирует операция сложение по модулю 2 чтобы шифровать тексты. (рис. 4).</w:t>
      </w:r>
    </w:p>
    <w:p>
      <w:pPr>
        <w:pStyle w:val="CaptionedFigure"/>
      </w:pPr>
      <w:r>
        <w:drawing>
          <wp:inline>
            <wp:extent cx="3733800" cy="1909467"/>
            <wp:effectExtent b="0" l="0" r="0" t="0"/>
            <wp:docPr descr="Зашифрованный текст" title="" id="32" name="Picture"/>
            <a:graphic>
              <a:graphicData uri="http://schemas.openxmlformats.org/drawingml/2006/picture">
                <pic:pic>
                  <pic:nvPicPr>
                    <pic:cNvPr descr="image/img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Зашифрованный текст</w:t>
      </w:r>
    </w:p>
    <w:p>
      <w:pPr>
        <w:pStyle w:val="BodyText"/>
      </w:pPr>
      <w:r>
        <w:t xml:space="preserve">Здесь у нас дешифрованные тексты в двойчном представлении. (рис. 5).</w:t>
      </w:r>
    </w:p>
    <w:p>
      <w:pPr>
        <w:pStyle w:val="CaptionedFigure"/>
      </w:pPr>
      <w:r>
        <w:drawing>
          <wp:inline>
            <wp:extent cx="3733800" cy="2804625"/>
            <wp:effectExtent b="0" l="0" r="0" t="0"/>
            <wp:docPr descr="Дешифрованный текст в двойчом представлении" title="" id="35" name="Picture"/>
            <a:graphic>
              <a:graphicData uri="http://schemas.openxmlformats.org/drawingml/2006/picture">
                <pic:pic>
                  <pic:nvPicPr>
                    <pic:cNvPr descr="image/img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Дешифрованный текст в двойчом представлении</w:t>
      </w:r>
    </w:p>
    <w:p>
      <w:pPr>
        <w:pStyle w:val="BodyText"/>
      </w:pPr>
      <w:r>
        <w:t xml:space="preserve">Здесь Мы получили сообщение после дешифрования (рис. 6).</w:t>
      </w:r>
    </w:p>
    <w:p>
      <w:pPr>
        <w:pStyle w:val="CaptionedFigure"/>
      </w:pPr>
      <w:r>
        <w:drawing>
          <wp:inline>
            <wp:extent cx="3733800" cy="2128112"/>
            <wp:effectExtent b="0" l="0" r="0" t="0"/>
            <wp:docPr descr="дешифрованный текст" title="" id="38" name="Picture"/>
            <a:graphic>
              <a:graphicData uri="http://schemas.openxmlformats.org/drawingml/2006/picture">
                <pic:pic>
                  <pic:nvPicPr>
                    <pic:cNvPr descr="image/img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дешифрованный текст</w:t>
      </w:r>
    </w:p>
    <w:p>
      <w:pPr>
        <w:pStyle w:val="BodyText"/>
      </w:pPr>
      <w:r>
        <w:t xml:space="preserve">Мы исползуем другой метод без знания ключа что дешифровать. (рис. 7).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Новый Ключ" title="" id="41" name="Picture"/>
            <a:graphic>
              <a:graphicData uri="http://schemas.openxmlformats.org/drawingml/2006/picture">
                <pic:pic>
                  <pic:nvPicPr>
                    <pic:cNvPr descr="image/img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Ключ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изучили хороший метод криптографии для отправки сообщений, которые могут быть поняты только теми, у кого есть ключ дешифрования.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Аристид Жан Лоэнс Аристобуль</dc:creator>
  <dc:language>ru-RU</dc:language>
  <cp:keywords/>
  <dcterms:created xsi:type="dcterms:W3CDTF">2024-10-26T18:16:43Z</dcterms:created>
  <dcterms:modified xsi:type="dcterms:W3CDTF">2024-10-26T18:16:43Z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Calibri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Calibri</vt:lpwstr>
  </property>
  <property fmtid="{D5CDD505-2E9C-101B-9397-08002B2CF9AE}" pid="61" name="mathfontoptions">
    <vt:lpwstr/>
  </property>
  <property fmtid="{D5CDD505-2E9C-101B-9397-08002B2CF9AE}" pid="62" name="monofont">
    <vt:lpwstr>Calibri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Calibri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Calibri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 8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