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2A4A"/>
          <w:sz w:val="44"/>
          <w:szCs w:val="44"/>
        </w:rPr>
        <w:t xml:space="preserve">SCANNER HANDLER</w:t>
      </w:r>
    </w:p>
    <w:p>
      <w:pPr>
        <w:spacing w:before="0" w:after="40"/>
      </w:pPr>
      <w:r>
        <w:rPr>
          <w:rFonts w:ascii="Arial" w:cs="Arial" w:eastAsia="Arial" w:hAnsi="Arial"/>
          <w:b w:val="false"/>
          <w:bCs w:val="false"/>
          <w:color w:val="2E5F9E"/>
          <w:sz w:val="26"/>
          <w:szCs w:val="26"/>
        </w:rPr>
        <w:t xml:space="preserve">Wiz Queuing — Capacity Concerns &amp; Risk Mitigation</w:t>
      </w:r>
    </w:p>
    <w:p>
      <w:pPr>
        <w:spacing w:before="0" w:after="40"/>
      </w:pPr>
      <w:r>
        <w:rPr>
          <w:rFonts w:ascii="Arial" w:cs="Arial" w:eastAsia="Arial" w:hAnsi="Arial"/>
          <w:i/>
          <w:iCs/>
          <w:color w:val="6B7A8D"/>
          <w:sz w:val="17"/>
          <w:szCs w:val="17"/>
        </w:rPr>
        <w:t xml:space="preserve">Architecture Review  |  Version 1.0  |  Confidential</w:t>
      </w:r>
    </w:p>
    <w:p>
      <w:pPr>
        <w:pBdr>
          <w:bottom w:val="single" w:color="2E5F9E" w:sz="6" w:space="1"/>
        </w:pBdr>
        <w:spacing w:before="80" w:after="80"/>
      </w:pPr>
    </w:p>
    <w:p>
      <w:pPr>
        <w:spacing w:before="120" w:after="0"/>
      </w:pPr>
    </w:p>
    <w:p>
      <w:pPr>
        <w:pStyle w:val="Heading1"/>
        <w:spacing w:before="320" w:after="120"/>
      </w:pPr>
      <w:r>
        <w:rPr>
          <w:rFonts w:ascii="Arial" w:cs="Arial" w:eastAsia="Arial" w:hAnsi="Arial"/>
          <w:b/>
          <w:bCs/>
          <w:color w:val="1B2A4A"/>
          <w:sz w:val="28"/>
          <w:szCs w:val="28"/>
        </w:rPr>
        <w:t xml:space="preserve">1. Context &amp; Problem Statement</w:t>
      </w:r>
    </w:p>
    <w:p>
      <w:pPr>
        <w:spacing w:before="60" w:after="60"/>
      </w:pPr>
      <w:r>
        <w:rPr>
          <w:rFonts w:ascii="Arial" w:cs="Arial" w:eastAsia="Arial" w:hAnsi="Arial"/>
          <w:color w:val="1A1A2E"/>
          <w:sz w:val="19"/>
          <w:szCs w:val="19"/>
        </w:rPr>
        <w:t xml:space="preserve">The Scanner Handler acts as an abstraction layer between internal CI/CD pipelines and Wiz's image scanning capability. With thousands of scan requests per day arriving in burst patterns from CI/CD pipelines, the architecture must be validated against Wiz's actual capacity characteristics — both for cloud images (Wiz SaaS) and on-prem images (Outpost Lite). The core concern is that Wiz's internal queuing and throughput limits are largely undocumented from the integration side, creating architectural risk.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3E8" w:sz="1"/>
              <w:left w:val="single" w:color="C5D3E8" w:sz="1"/>
              <w:bottom w:val="single" w:color="C5D3E8" w:sz="1"/>
              <w:right w:val="single" w:color="C5D3E8"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7D5A00"/>
                <w:sz w:val="17"/>
                <w:szCs w:val="17"/>
              </w:rPr>
              <w:t xml:space="preserve">NOTE</w:t>
            </w:r>
          </w:p>
        </w:tc>
        <w:tc>
          <w:tcPr>
            <w:tcW w:type="dxa" w:w="8160"/>
            <w:tcBorders>
              <w:top w:val="single" w:color="C5D3E8" w:sz="1"/>
              <w:left w:val="single" w:color="C5D3E8" w:sz="1"/>
              <w:bottom w:val="single" w:color="C5D3E8" w:sz="1"/>
              <w:right w:val="single" w:color="C5D3E8"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Scanner Handler currently runs on a VM with planned migration to GKE. Recommendations in this document address both deployment contexts.</w:t>
            </w:r>
          </w:p>
        </w:tc>
      </w:tr>
    </w:tbl>
    <w:p>
      <w:pPr>
        <w:spacing w:before="120" w:after="0"/>
      </w:pPr>
    </w:p>
    <w:p>
      <w:pPr>
        <w:pStyle w:val="Heading1"/>
        <w:spacing w:before="320" w:after="120"/>
      </w:pPr>
      <w:r>
        <w:rPr>
          <w:rFonts w:ascii="Arial" w:cs="Arial" w:eastAsia="Arial" w:hAnsi="Arial"/>
          <w:b/>
          <w:bCs/>
          <w:color w:val="1B2A4A"/>
          <w:sz w:val="28"/>
          <w:szCs w:val="28"/>
        </w:rPr>
        <w:t xml:space="preserve">2. Two Scan Paths — Different Problems</w:t>
      </w:r>
    </w:p>
    <w:p>
      <w:pPr>
        <w:spacing w:before="60" w:after="60"/>
      </w:pPr>
      <w:r>
        <w:rPr>
          <w:rFonts w:ascii="Arial" w:cs="Arial" w:eastAsia="Arial" w:hAnsi="Arial"/>
          <w:color w:val="1A1A2E"/>
          <w:sz w:val="19"/>
          <w:szCs w:val="19"/>
        </w:rPr>
        <w:t xml:space="preserve">There are two distinct scanning paths, each with fundamentally different queuing characteristics and risk profiles.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Path</w:t>
            </w:r>
          </w:p>
        </w:tc>
        <w:tc>
          <w:tcPr>
            <w:tcW w:type="dxa" w:w="24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Image Type</w:t>
            </w:r>
          </w:p>
        </w:tc>
        <w:tc>
          <w:tcPr>
            <w:tcW w:type="dxa" w:w="24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Scanner</w:t>
            </w:r>
          </w:p>
        </w:tc>
        <w:tc>
          <w:tcPr>
            <w:tcW w:type="dxa" w:w="296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Queuing Model</w:t>
            </w:r>
          </w:p>
        </w:tc>
      </w:tr>
      <w:tr>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2E5F9E"/>
                <w:sz w:val="18"/>
                <w:szCs w:val="18"/>
              </w:rPr>
              <w:t xml:space="preserve">1</w:t>
            </w:r>
          </w:p>
        </w:tc>
        <w:tc>
          <w:tcPr>
            <w:tcW w:type="dxa" w:w="2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Cloud images (ECR)</w:t>
            </w:r>
          </w:p>
        </w:tc>
        <w:tc>
          <w:tcPr>
            <w:tcW w:type="dxa" w:w="2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Wiz SaaS</w:t>
            </w:r>
          </w:p>
        </w:tc>
        <w:tc>
          <w:tcPr>
            <w:tcW w:type="dxa" w:w="29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Wiz internal — auto-scaling, undocumented limits</w:t>
            </w:r>
          </w:p>
        </w:tc>
      </w:tr>
      <w:tr>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522A"/>
                <w:sz w:val="18"/>
                <w:szCs w:val="18"/>
              </w:rPr>
              <w:t xml:space="preserve">2</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On-prem / cluster images</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Outpost Lite (K8s daemonset)</w:t>
            </w:r>
          </w:p>
        </w:tc>
        <w:tc>
          <w:tcPr>
            <w:tcW w:type="dxa" w:w="2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queue — Kubernetes pod scheduling is the queue</w:t>
            </w:r>
          </w:p>
        </w:tc>
      </w:tr>
    </w:tbl>
    <w:p>
      <w:pPr>
        <w:spacing w:before="120" w:after="0"/>
      </w:pPr>
    </w:p>
    <w:p>
      <w:pPr>
        <w:pStyle w:val="Heading1"/>
        <w:spacing w:before="320" w:after="120"/>
      </w:pPr>
      <w:r>
        <w:rPr>
          <w:rFonts w:ascii="Arial" w:cs="Arial" w:eastAsia="Arial" w:hAnsi="Arial"/>
          <w:b/>
          <w:bCs/>
          <w:color w:val="1B2A4A"/>
          <w:sz w:val="28"/>
          <w:szCs w:val="28"/>
        </w:rPr>
        <w:t xml:space="preserve">3. Unknown Wiz Characteristics — Key Gaps</w:t>
      </w:r>
    </w:p>
    <w:p>
      <w:pPr>
        <w:spacing w:before="60" w:after="60"/>
      </w:pPr>
      <w:r>
        <w:rPr>
          <w:rFonts w:ascii="Arial" w:cs="Arial" w:eastAsia="Arial" w:hAnsi="Arial"/>
          <w:color w:val="1A1A2E"/>
          <w:sz w:val="19"/>
          <w:szCs w:val="19"/>
        </w:rPr>
        <w:t xml:space="preserve">The following characteristics are currently unknown and represent direct architectural risk. Each must be formally validated with Wiz or through load testing before the system can be considered fit for purpose.</w:t>
      </w:r>
    </w:p>
    <w:p>
      <w:pPr>
        <w:spacing w:before="80" w:after="0"/>
      </w:pPr>
    </w:p>
    <w:p>
      <w:pPr>
        <w:pStyle w:val="Heading2"/>
        <w:spacing w:before="200" w:after="80"/>
      </w:pPr>
      <w:r>
        <w:rPr>
          <w:rFonts w:ascii="Arial" w:cs="Arial" w:eastAsia="Arial" w:hAnsi="Arial"/>
          <w:b/>
          <w:bCs/>
          <w:color w:val="2E5F9E"/>
          <w:sz w:val="22"/>
          <w:szCs w:val="22"/>
        </w:rPr>
        <w:t xml:space="preserve">3a. Wiz SaaS — Cloud Image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80"/>
        <w:gridCol w:w="2880"/>
      </w:tblGrid>
      <w:tr>
        <w:tc>
          <w:tcPr>
            <w:tcW w:type="dxa" w:w="32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Unknown Characteristic</w:t>
            </w:r>
          </w:p>
        </w:tc>
        <w:tc>
          <w:tcPr>
            <w:tcW w:type="dxa" w:w="328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Why It Matters</w:t>
            </w:r>
          </w:p>
        </w:tc>
        <w:tc>
          <w:tcPr>
            <w:tcW w:type="dxa" w:w="288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Risk if Unvalidated</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Per-tenant API rate limit for triggerImageScan</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Scanner Handler drainer must be tuned to this exact value</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429 errors, silent job failures, queue backlog growth</w:t>
            </w:r>
          </w:p>
        </w:tc>
      </w:tr>
      <w:tr>
        <w:tc>
          <w:tcPr>
            <w:tcW w:type="dxa" w:w="3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Maximum concurrent scan jobs per tenant</w:t>
            </w:r>
          </w:p>
        </w:tc>
        <w:tc>
          <w:tcPr>
            <w:tcW w:type="dxa" w:w="328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Different from rate limit — caps total in-flight scans simultaneously</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Submissions accepted but scans stall — no feedback to caller</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Scan completion SLA by priority tier (HIGH / NORMAL / LOW)</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Pipeline latency depends on this — blocking pipelines will time out if SLA is breached</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CI/CD pipelines fail waiting for scan verdict</w:t>
            </w:r>
          </w:p>
        </w:tc>
      </w:tr>
      <w:tr>
        <w:tc>
          <w:tcPr>
            <w:tcW w:type="dxa" w:w="3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Behaviour when rate limit exceeded — 429, silent drop, or internal queue</w:t>
            </w:r>
          </w:p>
        </w:tc>
        <w:tc>
          <w:tcPr>
            <w:tcW w:type="dxa" w:w="328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Determines retry strategy and whether nack is sufficient protection</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Jobs lost if Wiz silently drops rather than returning 429</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Job durability during Wiz SaaS incident — are queued jobs preserved?</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If Wiz loses in-flight jobs during an outage, Scanner Handler Pub/Sub queue cannot recover them</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Jobs submitted to Wiz but never completed — no findings returned</w:t>
            </w:r>
          </w:p>
        </w:tc>
      </w:tr>
      <w:tr>
        <w:tc>
          <w:tcPr>
            <w:tcW w:type="dxa" w:w="3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Sandbox or load test environment availability</w:t>
            </w:r>
          </w:p>
        </w:tc>
        <w:tc>
          <w:tcPr>
            <w:tcW w:type="dxa" w:w="328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Cannot validate at volume in production safely</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Architecture validated only at low volume — unknown behaviour at peak</w:t>
            </w:r>
          </w:p>
        </w:tc>
      </w:tr>
    </w:tbl>
    <w:p>
      <w:pPr>
        <w:spacing w:before="120" w:after="0"/>
      </w:pPr>
    </w:p>
    <w:p>
      <w:pPr>
        <w:pStyle w:val="Heading2"/>
        <w:spacing w:before="200" w:after="80"/>
      </w:pPr>
      <w:r>
        <w:rPr>
          <w:rFonts w:ascii="Arial" w:cs="Arial" w:eastAsia="Arial" w:hAnsi="Arial"/>
          <w:b/>
          <w:bCs/>
          <w:color w:val="2E5F9E"/>
          <w:sz w:val="22"/>
          <w:szCs w:val="22"/>
        </w:rPr>
        <w:t xml:space="preserve">3b. Outpost Lite — On-Prem / Cluster Path</w:t>
      </w:r>
    </w:p>
    <w:p>
      <w:pPr>
        <w:spacing w:before="60" w:after="60"/>
      </w:pPr>
      <w:r>
        <w:rPr>
          <w:rFonts w:ascii="Arial" w:cs="Arial" w:eastAsia="Arial" w:hAnsi="Arial"/>
          <w:color w:val="1A1A2E"/>
          <w:sz w:val="19"/>
          <w:szCs w:val="19"/>
        </w:rPr>
        <w:t xml:space="preserve">Outpost Lite runs as a Kubernetes daemonset. Each scan spins up a pod, runs the scan, then terminates. There is no queue — Kubernetes scheduling is doing the queue work implicitly. This creates a different set of risks.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80"/>
        <w:gridCol w:w="2880"/>
      </w:tblGrid>
      <w:tr>
        <w:tc>
          <w:tcPr>
            <w:tcW w:type="dxa" w:w="32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Unknown Characteristic</w:t>
            </w:r>
          </w:p>
        </w:tc>
        <w:tc>
          <w:tcPr>
            <w:tcW w:type="dxa" w:w="328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Why It Matters</w:t>
            </w:r>
          </w:p>
        </w:tc>
        <w:tc>
          <w:tcPr>
            <w:tcW w:type="dxa" w:w="288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Risk if Unvalidated</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CPU / memory resource request per scan pod</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Determines how many pods can run concurrently per node before eviction</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Nodes saturate, pods evicted mid-scan, jobs lost</w:t>
            </w:r>
          </w:p>
        </w:tc>
      </w:tr>
      <w:tr>
        <w:tc>
          <w:tcPr>
            <w:tcW w:type="dxa" w:w="3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Behaviour of pods stuck in Pending state — timeout or wait indefinitely</w:t>
            </w:r>
          </w:p>
        </w:tc>
        <w:tc>
          <w:tcPr>
            <w:tcW w:type="dxa" w:w="328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Pending pods with no timeout are silent failures from the caller perspective</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Scans stall indefinitely with no error returned to caller</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Node autoscaler configuration and new node provisioning time</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Burst of 500 pods on a cluster sized for 50 concurrent means 450 pods wait for new nodes</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Scale-out too slow, Pending queue grows, pipelines time out</w:t>
            </w:r>
          </w:p>
        </w:tc>
      </w:tr>
      <w:tr>
        <w:tc>
          <w:tcPr>
            <w:tcW w:type="dxa" w:w="3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Whether scan pods run on dedicated or shared nodes</w:t>
            </w:r>
          </w:p>
        </w:tc>
        <w:tc>
          <w:tcPr>
            <w:tcW w:type="dxa" w:w="328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Shared nodes mean scan pods compete with application workloads for resources</w:t>
            </w:r>
          </w:p>
        </w:tc>
        <w:tc>
          <w:tcPr>
            <w:tcW w:type="dxa" w:w="288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8B1A1A"/>
                <w:sz w:val="17"/>
                <w:szCs w:val="17"/>
              </w:rPr>
              <w:t xml:space="preserve">Application workloads degraded during scan bursts</w:t>
            </w:r>
          </w:p>
        </w:tc>
      </w:tr>
    </w:tbl>
    <w:p>
      <w:pPr>
        <w:spacing w:before="120" w:after="0"/>
      </w:pPr>
    </w:p>
    <w:p>
      <w:pPr>
        <w:pStyle w:val="Heading1"/>
        <w:spacing w:before="320" w:after="120"/>
      </w:pPr>
      <w:r>
        <w:rPr>
          <w:rFonts w:ascii="Arial" w:cs="Arial" w:eastAsia="Arial" w:hAnsi="Arial"/>
          <w:b/>
          <w:bCs/>
          <w:color w:val="1B2A4A"/>
          <w:sz w:val="28"/>
          <w:szCs w:val="28"/>
        </w:rPr>
        <w:t xml:space="preserve">4. Defining 'Good' — Fit-For-Purpose Criteria</w:t>
      </w:r>
    </w:p>
    <w:p>
      <w:pPr>
        <w:spacing w:before="60" w:after="60"/>
      </w:pPr>
      <w:r>
        <w:rPr>
          <w:rFonts w:ascii="Arial" w:cs="Arial" w:eastAsia="Arial" w:hAnsi="Arial"/>
          <w:color w:val="1A1A2E"/>
          <w:sz w:val="19"/>
          <w:szCs w:val="19"/>
        </w:rPr>
        <w:t xml:space="preserve">Fit-for-purpose is defined against three concrete criteria. All three must be satisfied for the queuing mechanism to be considered production-ready.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20"/>
        <w:gridCol w:w="4600"/>
      </w:tblGrid>
      <w:tr>
        <w:tc>
          <w:tcPr>
            <w:tcW w:type="dxa" w:w="144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Criterion</w:t>
            </w:r>
          </w:p>
        </w:tc>
        <w:tc>
          <w:tcPr>
            <w:tcW w:type="dxa" w:w="332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Definition</w:t>
            </w:r>
          </w:p>
        </w:tc>
        <w:tc>
          <w:tcPr>
            <w:tcW w:type="dxa" w:w="46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What Good Looks Like</w:t>
            </w:r>
          </w:p>
        </w:tc>
      </w:tr>
      <w:tr>
        <w:tc>
          <w:tcPr>
            <w:tcW w:type="dxa" w:w="144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bCs/>
                <w:i w:val="false"/>
                <w:iCs w:val="false"/>
                <w:color w:val="2E5F9E"/>
                <w:sz w:val="18"/>
                <w:szCs w:val="18"/>
              </w:rPr>
              <w:t xml:space="preserve">Throughput</w:t>
            </w:r>
          </w:p>
        </w:tc>
        <w:tc>
          <w:tcPr>
            <w:tcW w:type="dxa" w:w="332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End-to-end path handles peak CI/CD burst volume without dropping jobs or breaching latency SLA</w:t>
            </w:r>
          </w:p>
        </w:tc>
        <w:tc>
          <w:tcPr>
            <w:tcW w:type="dxa" w:w="46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HIGH priority scan completes within 5 min. NORMAL within 15 min. Zero job drops at 2x expected peak load.</w:t>
            </w:r>
          </w:p>
        </w:tc>
      </w:tr>
      <w:tr>
        <w:tc>
          <w:tcPr>
            <w:tcW w:type="dxa" w:w="144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D6B44"/>
                <w:sz w:val="18"/>
                <w:szCs w:val="18"/>
              </w:rPr>
              <w:t xml:space="preserve">Durability</w:t>
            </w:r>
          </w:p>
        </w:tc>
        <w:tc>
          <w:tcPr>
            <w:tcW w:type="dxa" w:w="332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No scan job is lost due to any single component failure — pod crash, queue outage, or Wiz unavailability</w:t>
            </w:r>
          </w:p>
        </w:tc>
        <w:tc>
          <w:tcPr>
            <w:tcW w:type="dxa" w:w="46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100% of submitted jobs either complete or produce an explicit failure state. No silent drops. Reconciler recovers any stuck jobs within 5 minutes.</w:t>
            </w:r>
          </w:p>
        </w:tc>
      </w:tr>
      <w:tr>
        <w:tc>
          <w:tcPr>
            <w:tcW w:type="dxa" w:w="1440"/>
            <w:tcBorders>
              <w:top w:val="single" w:color="C5D3E8" w:sz="1"/>
              <w:left w:val="single" w:color="C5D3E8" w:sz="1"/>
              <w:bottom w:val="single" w:color="C5D3E8" w:sz="1"/>
              <w:right w:val="single" w:color="C5D3E8"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7D5A00"/>
                <w:sz w:val="18"/>
                <w:szCs w:val="18"/>
              </w:rPr>
              <w:t xml:space="preserve">Observability</w:t>
            </w:r>
          </w:p>
        </w:tc>
        <w:tc>
          <w:tcPr>
            <w:tcW w:type="dxa" w:w="3320"/>
            <w:tcBorders>
              <w:top w:val="single" w:color="C5D3E8" w:sz="1"/>
              <w:left w:val="single" w:color="C5D3E8" w:sz="1"/>
              <w:bottom w:val="single" w:color="C5D3E8" w:sz="1"/>
              <w:right w:val="single" w:color="C5D3E8"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Engineering team can determine in real time whether the system is healthy, degrading, or failing — before callers are impacted</w:t>
            </w:r>
          </w:p>
        </w:tc>
        <w:tc>
          <w:tcPr>
            <w:tcW w:type="dxa" w:w="4600"/>
            <w:tcBorders>
              <w:top w:val="single" w:color="C5D3E8" w:sz="1"/>
              <w:left w:val="single" w:color="C5D3E8" w:sz="1"/>
              <w:bottom w:val="single" w:color="C5D3E8" w:sz="1"/>
              <w:right w:val="single" w:color="C5D3E8"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Dashboards show: queue depth, submission rate, Wiz 429 rate, p95 scan latency, Pending pod count (Outpost Lite), reconciler requeue rate.</w:t>
            </w:r>
          </w:p>
        </w:tc>
      </w:tr>
    </w:tbl>
    <w:p>
      <w:pPr>
        <w:spacing w:before="120" w:after="0"/>
      </w:pPr>
    </w:p>
    <w:p>
      <w:pPr>
        <w:pStyle w:val="Heading1"/>
        <w:spacing w:before="320" w:after="120"/>
      </w:pPr>
      <w:r>
        <w:rPr>
          <w:rFonts w:ascii="Arial" w:cs="Arial" w:eastAsia="Arial" w:hAnsi="Arial"/>
          <w:b/>
          <w:bCs/>
          <w:color w:val="1B2A4A"/>
          <w:sz w:val="28"/>
          <w:szCs w:val="28"/>
        </w:rPr>
        <w:t xml:space="preserve">5. Scanner Handler Mitigations</w:t>
      </w:r>
    </w:p>
    <w:p>
      <w:pPr>
        <w:spacing w:before="60" w:after="60"/>
      </w:pPr>
      <w:r>
        <w:rPr>
          <w:rFonts w:ascii="Arial" w:cs="Arial" w:eastAsia="Arial" w:hAnsi="Arial"/>
          <w:color w:val="1A1A2E"/>
          <w:sz w:val="19"/>
          <w:szCs w:val="19"/>
        </w:rPr>
        <w:t xml:space="preserve">Regardless of what Wiz's actual limits are, the following mitigations can be implemented on the Scanner Handler side to protect against being flooded beyond its capacity to forward requests.</w:t>
      </w:r>
    </w:p>
    <w:p>
      <w:pPr>
        <w:spacing w:before="80" w:after="0"/>
      </w:pPr>
    </w:p>
    <w:p>
      <w:pPr>
        <w:pStyle w:val="Heading2"/>
        <w:spacing w:before="200" w:after="80"/>
      </w:pPr>
      <w:r>
        <w:rPr>
          <w:rFonts w:ascii="Arial" w:cs="Arial" w:eastAsia="Arial" w:hAnsi="Arial"/>
          <w:b/>
          <w:bCs/>
          <w:color w:val="2E5F9E"/>
          <w:sz w:val="22"/>
          <w:szCs w:val="22"/>
        </w:rPr>
        <w:t xml:space="preserve">5a. Current State — VM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8B1A1A"/>
                <w:sz w:val="17"/>
                <w:szCs w:val="17"/>
              </w:rPr>
              <w:t xml:space="preserve">RISK</w:t>
            </w:r>
          </w:p>
        </w:tc>
        <w:tc>
          <w:tcPr>
            <w:tcW w:type="dxa" w:w="816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VM-based Scanner Handler has no autoscaling. A burst of requests that exceeds the VM's capacity will either queue in memory (lost on restart) or drop connections. There is no backpressure mechanism.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Mitigation</w:t>
            </w:r>
          </w:p>
        </w:tc>
        <w:tc>
          <w:tcPr>
            <w:tcW w:type="dxa" w:w="436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Detail</w:t>
            </w:r>
          </w:p>
        </w:tc>
        <w:tc>
          <w:tcPr>
            <w:tcW w:type="dxa" w:w="28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Applies To</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Concurrency limit on API layer</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Enforce max concurrent requests (e.g. 100) at the web server level. Return 429 with Retry-After header when exceeded. Callers back off rather than overloading the VM.</w:t>
            </w:r>
          </w:p>
        </w:tc>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r>
        <w:tc>
          <w:tcPr>
            <w:tcW w:type="dxa" w:w="2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Rate-limited drainer to Wiz</w:t>
            </w:r>
          </w:p>
        </w:tc>
        <w:tc>
          <w:tcPr>
            <w:tcW w:type="dxa" w:w="43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Token bucket controlling submissions to Wiz. Tuned to Wiz tenant rate limit. Prevents 429 cascade from Wiz back to Scanner Handler.</w:t>
            </w:r>
          </w:p>
        </w:tc>
        <w:tc>
          <w:tcPr>
            <w:tcW w:type="dxa" w:w="28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Pub/Sub as durable ingestion buffer</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request, write to Firestore, publish to Pub/Sub, return 202 immediately. Queue absorbs burst; drainer processes at safe rate. Jobs survive VM restart.</w:t>
            </w:r>
          </w:p>
        </w:tc>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r>
        <w:tc>
          <w:tcPr>
            <w:tcW w:type="dxa" w:w="2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Concurrency gate for Outpost Lite</w:t>
            </w:r>
          </w:p>
        </w:tc>
        <w:tc>
          <w:tcPr>
            <w:tcW w:type="dxa" w:w="43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Cap the number of simultaneous scan pods submitted to the cluster. Excess jobs wait in Pub/Sub, not as Pending pods. Prevents cluster saturation.</w:t>
            </w:r>
          </w:p>
        </w:tc>
        <w:tc>
          <w:tcPr>
            <w:tcW w:type="dxa" w:w="28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Reconciler CronJob</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Detects jobs stuck in PENDING beyond threshold and requeues them. Safety net for publish failures or pod crashes mid-submission.</w:t>
            </w:r>
          </w:p>
        </w:tc>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r>
        <w:tc>
          <w:tcPr>
            <w:tcW w:type="dxa" w:w="22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Circuit breaker on Wiz API calls</w:t>
            </w:r>
          </w:p>
        </w:tc>
        <w:tc>
          <w:tcPr>
            <w:tcW w:type="dxa" w:w="43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If Wiz returns 5xx or 429 consecutively beyond threshold, open the circuit. Stop submitting for a backoff window. Prevents thundering herd on Wiz recovery.</w:t>
            </w:r>
          </w:p>
        </w:tc>
        <w:tc>
          <w:tcPr>
            <w:tcW w:type="dxa" w:w="28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2E5F9E"/>
                <w:sz w:val="17"/>
                <w:szCs w:val="17"/>
              </w:rPr>
              <w:t xml:space="preserve">VM + GKE</w:t>
            </w:r>
          </w:p>
        </w:tc>
      </w:tr>
    </w:tbl>
    <w:p>
      <w:pPr>
        <w:spacing w:before="100" w:after="0"/>
      </w:pPr>
    </w:p>
    <w:p>
      <w:pPr>
        <w:pStyle w:val="Heading2"/>
        <w:spacing w:before="200" w:after="80"/>
      </w:pPr>
      <w:r>
        <w:rPr>
          <w:rFonts w:ascii="Arial" w:cs="Arial" w:eastAsia="Arial" w:hAnsi="Arial"/>
          <w:b/>
          <w:bCs/>
          <w:color w:val="2E5F9E"/>
          <w:sz w:val="22"/>
          <w:szCs w:val="22"/>
        </w:rPr>
        <w:t xml:space="preserve">5b. Target State — GKE Deployment</w:t>
      </w:r>
    </w:p>
    <w:p>
      <w:pPr>
        <w:spacing w:before="60" w:after="60"/>
      </w:pPr>
      <w:r>
        <w:rPr>
          <w:rFonts w:ascii="Arial" w:cs="Arial" w:eastAsia="Arial" w:hAnsi="Arial"/>
          <w:color w:val="1A1A2E"/>
          <w:sz w:val="19"/>
          <w:szCs w:val="19"/>
        </w:rPr>
        <w:t xml:space="preserve">GKE unlocks additional mitigations not available on a VM: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GKE Capability</w:t>
            </w:r>
          </w:p>
        </w:tc>
        <w:tc>
          <w:tcPr>
            <w:tcW w:type="dxa" w:w="656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How It Helps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Horizontal Pod Autoscaler (HPA)</w:t>
            </w:r>
          </w:p>
        </w:tc>
        <w:tc>
          <w:tcPr>
            <w:tcW w:type="dxa" w:w="6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Scale worker pods based on Pub/Sub undelivered message count. Burst traffic spins up more workers automatically; idle periods scale back to minimum.</w:t>
            </w:r>
          </w:p>
        </w:tc>
      </w:tr>
      <w:tr>
        <w:tc>
          <w:tcPr>
            <w:tcW w:type="dxa" w:w="28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Pod Disruption Budget</w:t>
            </w:r>
          </w:p>
        </w:tc>
        <w:tc>
          <w:tcPr>
            <w:tcW w:type="dxa" w:w="6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Ensures minimum scanner handler pods remain available during node maintenance or rolling deployments. Prevents accidental total outage.</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Liveness + Readiness Probes</w:t>
            </w:r>
          </w:p>
        </w:tc>
        <w:tc>
          <w:tcPr>
            <w:tcW w:type="dxa" w:w="6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Unhealthy pods removed from load balancer immediately. Kubernetes restarts stuck or deadlocked pods automatically.</w:t>
            </w:r>
          </w:p>
        </w:tc>
      </w:tr>
      <w:tr>
        <w:tc>
          <w:tcPr>
            <w:tcW w:type="dxa" w:w="28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Dedicated node pool for scan workers</w:t>
            </w:r>
          </w:p>
        </w:tc>
        <w:tc>
          <w:tcPr>
            <w:tcW w:type="dxa" w:w="6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Isolates Scanner Handler resource consumption from other workloads. Burst scanning does not degrade unrelated services.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2A4A"/>
                <w:sz w:val="17"/>
                <w:szCs w:val="17"/>
              </w:rPr>
              <w:t xml:space="preserve">Resource requests and limits</w:t>
            </w:r>
          </w:p>
        </w:tc>
        <w:tc>
          <w:tcPr>
            <w:tcW w:type="dxa" w:w="6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Prevents any single pod consuming disproportionate memory/CPU. OOM kills are bounded and predictable.</w:t>
            </w:r>
          </w:p>
        </w:tc>
      </w:tr>
    </w:tbl>
    <w:p>
      <w:pPr>
        <w:spacing w:before="120" w:after="0"/>
      </w:pPr>
    </w:p>
    <w:p>
      <w:pPr>
        <w:pStyle w:val="Heading1"/>
        <w:spacing w:before="320" w:after="120"/>
      </w:pPr>
      <w:r>
        <w:rPr>
          <w:rFonts w:ascii="Arial" w:cs="Arial" w:eastAsia="Arial" w:hAnsi="Arial"/>
          <w:b/>
          <w:bCs/>
          <w:color w:val="1B2A4A"/>
          <w:sz w:val="28"/>
          <w:szCs w:val="28"/>
        </w:rPr>
        <w:t xml:space="preserve">6. Validation Plan</w:t>
      </w:r>
    </w:p>
    <w:p>
      <w:pPr>
        <w:spacing w:before="60" w:after="60"/>
      </w:pPr>
      <w:r>
        <w:rPr>
          <w:rFonts w:ascii="Arial" w:cs="Arial" w:eastAsia="Arial" w:hAnsi="Arial"/>
          <w:color w:val="1A1A2E"/>
          <w:sz w:val="19"/>
          <w:szCs w:val="19"/>
        </w:rPr>
        <w:t xml:space="preserve">Three phases of validation are required before the queuing mechanism can be signed off as fit for purpose.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c>
          <w:tcPr>
            <w:tcW w:type="dxa" w:w="12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Phase</w:t>
            </w:r>
          </w:p>
        </w:tc>
        <w:tc>
          <w:tcPr>
            <w:tcW w:type="dxa" w:w="16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Timeline</w:t>
            </w:r>
          </w:p>
        </w:tc>
        <w:tc>
          <w:tcPr>
            <w:tcW w:type="dxa" w:w="416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Activities</w:t>
            </w:r>
          </w:p>
        </w:tc>
        <w:tc>
          <w:tcPr>
            <w:tcW w:type="dxa" w:w="24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Success Criteria</w:t>
            </w:r>
          </w:p>
        </w:tc>
      </w:tr>
      <w:tr>
        <w:tc>
          <w:tcPr>
            <w:tcW w:type="dxa" w:w="12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bCs/>
                <w:i w:val="false"/>
                <w:iCs w:val="false"/>
                <w:color w:val="2E5F9E"/>
                <w:sz w:val="18"/>
                <w:szCs w:val="18"/>
              </w:rPr>
              <w:t xml:space="preserve">1
Baseline</w:t>
            </w:r>
          </w:p>
        </w:tc>
        <w:tc>
          <w:tcPr>
            <w:tcW w:type="dxa" w:w="16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Week 1-2</w:t>
            </w:r>
          </w:p>
        </w:tc>
        <w:tc>
          <w:tcPr>
            <w:tcW w:type="dxa" w:w="416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Submit 10, 50, 100 scans. Measure latency per priority. Confirm rate limits empirically. Validate webhook delivery at low volume.</w:t>
            </w:r>
          </w:p>
        </w:tc>
        <w:tc>
          <w:tcPr>
            <w:tcW w:type="dxa" w:w="24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Rate limits confirmed. p95 latency benchmarked. Webhook delivery 100%.</w:t>
            </w:r>
          </w:p>
        </w:tc>
      </w:tr>
      <w:tr>
        <w:tc>
          <w:tcPr>
            <w:tcW w:type="dxa" w:w="12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D6B44"/>
                <w:sz w:val="18"/>
                <w:szCs w:val="18"/>
              </w:rPr>
              <w:t xml:space="preserve">2
Load Test</w:t>
            </w:r>
          </w:p>
        </w:tc>
        <w:tc>
          <w:tcPr>
            <w:tcW w:type="dxa" w:w="16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Week 2-3</w:t>
            </w:r>
          </w:p>
        </w:tc>
        <w:tc>
          <w:tcPr>
            <w:tcW w:type="dxa" w:w="416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Replay a peak CI/CD day against Wiz. Measure submission acceptance rate, 429 frequency, completion latency. Identify Outpost Lite cluster saturation point.</w:t>
            </w:r>
          </w:p>
        </w:tc>
        <w:tc>
          <w:tcPr>
            <w:tcW w:type="dxa" w:w="24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Zero dropped jobs at 2x expected peak. No 429s at configured drainer rate.</w:t>
            </w:r>
          </w:p>
        </w:tc>
      </w:tr>
      <w:tr>
        <w:tc>
          <w:tcPr>
            <w:tcW w:type="dxa" w:w="12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bCs/>
                <w:i w:val="false"/>
                <w:iCs w:val="false"/>
                <w:color w:val="C0522A"/>
                <w:sz w:val="18"/>
                <w:szCs w:val="18"/>
              </w:rPr>
              <w:t xml:space="preserve">3
Failure
Injection</w:t>
            </w:r>
          </w:p>
        </w:tc>
        <w:tc>
          <w:tcPr>
            <w:tcW w:type="dxa" w:w="16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Week 3-4</w:t>
            </w:r>
          </w:p>
        </w:tc>
        <w:tc>
          <w:tcPr>
            <w:tcW w:type="dxa" w:w="416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Kill Scanner Handler pods mid-burst. Simulate Wiz 429 sustained for 10 min. Simulate Wiz outage for 30 min. Saturate Outpost Lite cluster.</w:t>
            </w:r>
          </w:p>
        </w:tc>
        <w:tc>
          <w:tcPr>
            <w:tcW w:type="dxa" w:w="24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Zero job loss across all failure scenarios. Full recovery on Wiz restore.</w:t>
            </w:r>
          </w:p>
        </w:tc>
      </w:tr>
    </w:tbl>
    <w:p>
      <w:pPr>
        <w:spacing w:before="120" w:after="0"/>
      </w:pPr>
    </w:p>
    <w:p>
      <w:pPr>
        <w:pStyle w:val="Heading1"/>
        <w:spacing w:before="320" w:after="120"/>
      </w:pPr>
      <w:r>
        <w:rPr>
          <w:rFonts w:ascii="Arial" w:cs="Arial" w:eastAsia="Arial" w:hAnsi="Arial"/>
          <w:b/>
          <w:bCs/>
          <w:color w:val="1B2A4A"/>
          <w:sz w:val="28"/>
          <w:szCs w:val="28"/>
        </w:rPr>
        <w:t xml:space="preserve">7. Recommended Actions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600"/>
        <w:gridCol w:w="1800"/>
      </w:tblGrid>
      <w:tr>
        <w:tc>
          <w:tcPr>
            <w:tcW w:type="dxa" w:w="56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w:t>
            </w:r>
          </w:p>
        </w:tc>
        <w:tc>
          <w:tcPr>
            <w:tcW w:type="dxa" w:w="54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Action</w:t>
            </w:r>
          </w:p>
        </w:tc>
        <w:tc>
          <w:tcPr>
            <w:tcW w:type="dxa" w:w="16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Owner</w:t>
            </w:r>
          </w:p>
        </w:tc>
        <w:tc>
          <w:tcPr>
            <w:tcW w:type="dxa" w:w="1800"/>
            <w:tcBorders>
              <w:top w:val="single" w:color="C5D3E8" w:sz="1"/>
              <w:left w:val="single" w:color="C5D3E8" w:sz="1"/>
              <w:bottom w:val="single" w:color="C5D3E8" w:sz="1"/>
              <w:right w:val="single" w:color="C5D3E8"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Priority</w:t>
            </w:r>
          </w:p>
        </w:tc>
      </w:tr>
      <w:tr>
        <w:tc>
          <w:tcPr>
            <w:tcW w:type="dxa" w:w="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1</w:t>
            </w:r>
          </w:p>
        </w:tc>
        <w:tc>
          <w:tcPr>
            <w:tcW w:type="dxa" w:w="5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Formally request Wiz rate limits, SLAs, and sandbox environment from account team</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8B1A1A"/>
                <w:sz w:val="17"/>
                <w:szCs w:val="17"/>
              </w:rPr>
              <w:t xml:space="preserve">IMMEDIATE</w:t>
            </w:r>
          </w:p>
        </w:tc>
      </w:tr>
      <w:tr>
        <w:tc>
          <w:tcPr>
            <w:tcW w:type="dxa" w:w="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2</w:t>
            </w:r>
          </w:p>
        </w:tc>
        <w:tc>
          <w:tcPr>
            <w:tcW w:type="dxa" w:w="5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Implement Pub/Sub + Firestore durable queue on Scanner Handler (VM)</w:t>
            </w:r>
          </w:p>
        </w:tc>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8B1A1A"/>
                <w:sz w:val="17"/>
                <w:szCs w:val="17"/>
              </w:rPr>
              <w:t xml:space="preserve">IMMEDIATE</w:t>
            </w:r>
          </w:p>
        </w:tc>
      </w:tr>
      <w:tr>
        <w:tc>
          <w:tcPr>
            <w:tcW w:type="dxa" w:w="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3</w:t>
            </w:r>
          </w:p>
        </w:tc>
        <w:tc>
          <w:tcPr>
            <w:tcW w:type="dxa" w:w="5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Implement token bucket rate limiter tuned to Wiz tenant limit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8B1A1A"/>
                <w:sz w:val="17"/>
                <w:szCs w:val="17"/>
              </w:rPr>
              <w:t xml:space="preserve">IMMEDIATE</w:t>
            </w:r>
          </w:p>
        </w:tc>
      </w:tr>
      <w:tr>
        <w:tc>
          <w:tcPr>
            <w:tcW w:type="dxa" w:w="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4</w:t>
            </w:r>
          </w:p>
        </w:tc>
        <w:tc>
          <w:tcPr>
            <w:tcW w:type="dxa" w:w="5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Implement concurrency gate for Outpost Lite pod submissions</w:t>
            </w:r>
          </w:p>
        </w:tc>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bCs/>
                <w:i w:val="false"/>
                <w:iCs w:val="false"/>
                <w:color w:val="C0522A"/>
                <w:sz w:val="17"/>
                <w:szCs w:val="17"/>
              </w:rPr>
              <w:t xml:space="preserve">HIGH</w:t>
            </w:r>
          </w:p>
        </w:tc>
      </w:tr>
      <w:tr>
        <w:tc>
          <w:tcPr>
            <w:tcW w:type="dxa" w:w="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5</w:t>
            </w:r>
          </w:p>
        </w:tc>
        <w:tc>
          <w:tcPr>
            <w:tcW w:type="dxa" w:w="5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Implement circuit breaker on all Wiz API calls</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bCs/>
                <w:i w:val="false"/>
                <w:iCs w:val="false"/>
                <w:color w:val="C0522A"/>
                <w:sz w:val="17"/>
                <w:szCs w:val="17"/>
              </w:rPr>
              <w:t xml:space="preserve">HIGH</w:t>
            </w:r>
          </w:p>
        </w:tc>
      </w:tr>
      <w:tr>
        <w:tc>
          <w:tcPr>
            <w:tcW w:type="dxa" w:w="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6</w:t>
            </w:r>
          </w:p>
        </w:tc>
        <w:tc>
          <w:tcPr>
            <w:tcW w:type="dxa" w:w="5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Execute Phase 1 baseline validation against Wiz SaaS</w:t>
            </w:r>
          </w:p>
        </w:tc>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 + Wiz</w:t>
            </w:r>
          </w:p>
        </w:tc>
        <w:tc>
          <w:tcPr>
            <w:tcW w:type="dxa" w:w="18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bCs/>
                <w:i w:val="false"/>
                <w:iCs w:val="false"/>
                <w:color w:val="C0522A"/>
                <w:sz w:val="17"/>
                <w:szCs w:val="17"/>
              </w:rPr>
              <w:t xml:space="preserve">HIGH</w:t>
            </w:r>
          </w:p>
        </w:tc>
      </w:tr>
      <w:tr>
        <w:tc>
          <w:tcPr>
            <w:tcW w:type="dxa" w:w="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7</w:t>
            </w:r>
          </w:p>
        </w:tc>
        <w:tc>
          <w:tcPr>
            <w:tcW w:type="dxa" w:w="5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Define and agree scan completion SLA per priority tier with Wiz</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Architecture + Wiz Account Team</w:t>
            </w:r>
          </w:p>
        </w:tc>
        <w:tc>
          <w:tcPr>
            <w:tcW w:type="dxa" w:w="1800"/>
            <w:tcBorders>
              <w:top w:val="single" w:color="C5D3E8" w:sz="1"/>
              <w:left w:val="single" w:color="C5D3E8" w:sz="1"/>
              <w:bottom w:val="single" w:color="C5D3E8" w:sz="1"/>
              <w:right w:val="single" w:color="C5D3E8" w:sz="1"/>
            </w:tcBorders>
            <w:shd w:fill="FAE8DF" w:val="clear"/>
            <w:tcMar>
              <w:top w:type="dxa" w:w="80"/>
              <w:left w:type="dxa" w:w="120"/>
              <w:bottom w:type="dxa" w:w="80"/>
              <w:right w:type="dxa" w:w="120"/>
            </w:tcMar>
          </w:tcPr>
          <w:p>
            <w:pPr>
              <w:jc w:val="left"/>
            </w:pPr>
            <w:r>
              <w:rPr>
                <w:rFonts w:ascii="Arial" w:cs="Arial" w:eastAsia="Arial" w:hAnsi="Arial"/>
                <w:b/>
                <w:bCs/>
                <w:i w:val="false"/>
                <w:iCs w:val="false"/>
                <w:color w:val="C0522A"/>
                <w:sz w:val="17"/>
                <w:szCs w:val="17"/>
              </w:rPr>
              <w:t xml:space="preserve">HIGH</w:t>
            </w:r>
          </w:p>
        </w:tc>
      </w:tr>
      <w:tr>
        <w:tc>
          <w:tcPr>
            <w:tcW w:type="dxa" w:w="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8</w:t>
            </w:r>
          </w:p>
        </w:tc>
        <w:tc>
          <w:tcPr>
            <w:tcW w:type="dxa" w:w="5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Execute Phase 2 load test at 2x expected peak volume</w:t>
            </w:r>
          </w:p>
        </w:tc>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Scanner Handler Team</w:t>
            </w:r>
          </w:p>
        </w:tc>
        <w:tc>
          <w:tcPr>
            <w:tcW w:type="dxa" w:w="18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D6B44"/>
                <w:sz w:val="17"/>
                <w:szCs w:val="17"/>
              </w:rPr>
              <w:t xml:space="preserve">MEDIUM</w:t>
            </w:r>
          </w:p>
        </w:tc>
      </w:tr>
      <w:tr>
        <w:tc>
          <w:tcPr>
            <w:tcW w:type="dxa" w:w="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9</w:t>
            </w:r>
          </w:p>
        </w:tc>
        <w:tc>
          <w:tcPr>
            <w:tcW w:type="dxa" w:w="5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Complete GKE migration with HPA configured on Pub/Sub queue depth metric</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Platform Team</w:t>
            </w:r>
          </w:p>
        </w:tc>
        <w:tc>
          <w:tcPr>
            <w:tcW w:type="dxa" w:w="18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D6B44"/>
                <w:sz w:val="17"/>
                <w:szCs w:val="17"/>
              </w:rPr>
              <w:t xml:space="preserve">MEDIUM</w:t>
            </w:r>
          </w:p>
        </w:tc>
      </w:tr>
      <w:tr>
        <w:tc>
          <w:tcPr>
            <w:tcW w:type="dxa" w:w="56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center"/>
            </w:pPr>
            <w:r>
              <w:rPr>
                <w:rFonts w:ascii="Arial" w:cs="Arial" w:eastAsia="Arial" w:hAnsi="Arial"/>
                <w:b/>
                <w:bCs/>
                <w:i w:val="false"/>
                <w:iCs w:val="false"/>
                <w:color w:val="6B7A8D"/>
                <w:sz w:val="17"/>
                <w:szCs w:val="17"/>
              </w:rPr>
              <w:t xml:space="preserve">10</w:t>
            </w:r>
          </w:p>
        </w:tc>
        <w:tc>
          <w:tcPr>
            <w:tcW w:type="dxa" w:w="54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Execute Phase 3 failure injection and sign off fit-for-purpose</w:t>
            </w:r>
          </w:p>
        </w:tc>
        <w:tc>
          <w:tcPr>
            <w:tcW w:type="dxa" w:w="1600"/>
            <w:tcBorders>
              <w:top w:val="single" w:color="C5D3E8" w:sz="1"/>
              <w:left w:val="single" w:color="C5D3E8" w:sz="1"/>
              <w:bottom w:val="single" w:color="C5D3E8" w:sz="1"/>
              <w:right w:val="single" w:color="C5D3E8" w:sz="1"/>
            </w:tcBorders>
            <w:shd w:fill="F4F7FC" w:val="clear"/>
            <w:tcMar>
              <w:top w:type="dxa" w:w="80"/>
              <w:left w:type="dxa" w:w="120"/>
              <w:bottom w:type="dxa" w:w="80"/>
              <w:right w:type="dxa" w:w="120"/>
            </w:tcMar>
          </w:tcPr>
          <w:p>
            <w:pPr>
              <w:jc w:val="left"/>
            </w:pPr>
            <w:r>
              <w:rPr>
                <w:rFonts w:ascii="Arial" w:cs="Arial" w:eastAsia="Arial" w:hAnsi="Arial"/>
                <w:b w:val="false"/>
                <w:bCs w:val="false"/>
                <w:i w:val="false"/>
                <w:iCs w:val="false"/>
                <w:color w:val="6B7A8D"/>
                <w:sz w:val="17"/>
                <w:szCs w:val="17"/>
              </w:rPr>
              <w:t xml:space="preserve">Architecture</w:t>
            </w:r>
          </w:p>
        </w:tc>
        <w:tc>
          <w:tcPr>
            <w:tcW w:type="dxa" w:w="1800"/>
            <w:tcBorders>
              <w:top w:val="single" w:color="C5D3E8" w:sz="1"/>
              <w:left w:val="single" w:color="C5D3E8" w:sz="1"/>
              <w:bottom w:val="single" w:color="C5D3E8" w:sz="1"/>
              <w:right w:val="single" w:color="C5D3E8" w:sz="1"/>
            </w:tcBorders>
            <w:shd w:fill="D4EDDA" w:val="clear"/>
            <w:tcMar>
              <w:top w:type="dxa" w:w="80"/>
              <w:left w:type="dxa" w:w="120"/>
              <w:bottom w:type="dxa" w:w="80"/>
              <w:right w:type="dxa" w:w="120"/>
            </w:tcMar>
          </w:tcPr>
          <w:p>
            <w:pPr>
              <w:jc w:val="left"/>
            </w:pPr>
            <w:r>
              <w:rPr>
                <w:rFonts w:ascii="Arial" w:cs="Arial" w:eastAsia="Arial" w:hAnsi="Arial"/>
                <w:b/>
                <w:bCs/>
                <w:i w:val="false"/>
                <w:iCs w:val="false"/>
                <w:color w:val="1D6B44"/>
                <w:sz w:val="17"/>
                <w:szCs w:val="17"/>
              </w:rPr>
              <w:t xml:space="preserve">MEDIUM</w:t>
            </w:r>
          </w:p>
        </w:tc>
      </w:tr>
    </w:tbl>
    <w:p>
      <w:pPr>
        <w:spacing w:before="80" w:after="0"/>
      </w:pPr>
    </w:p>
    <w:p>
      <w:pPr>
        <w:pBdr>
          <w:bottom w:val="single" w:color="2E5F9E" w:sz="6" w:space="1"/>
        </w:pBdr>
        <w:spacing w:before="80" w:after="80"/>
      </w:pPr>
    </w:p>
    <w:p>
      <w:pPr>
        <w:spacing w:before="60" w:after="0"/>
      </w:pPr>
    </w:p>
    <w:p>
      <w:pPr>
        <w:jc w:val="center"/>
      </w:pPr>
      <w:r>
        <w:rPr>
          <w:rFonts w:ascii="Arial" w:cs="Arial" w:eastAsia="Arial" w:hAnsi="Arial"/>
          <w:i/>
          <w:iCs/>
          <w:color w:val="6B7A8D"/>
          <w:sz w:val="17"/>
          <w:szCs w:val="17"/>
        </w:rPr>
        <w:t xml:space="preserve">The biggest architectural risk is not the Scanner Handler — it is building a well-engineered ingestion layer that feeds into two black boxes whose capacity has not yet been formally validated.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A8D"/>
        <w:sz w:val="16"/>
        <w:szCs w:val="16"/>
      </w:rPr>
      <w:t xml:space="preserve">Scanner Handler — Wiz Queuing Architecture Concerns  |  Page </w:t>
    </w:r>
    <w:r>
      <w:rPr>
        <w:rFonts w:ascii="Arial" w:cs="Arial" w:eastAsia="Arial" w:hAnsi="Arial"/>
        <w:color w:val="6B7A8D"/>
        <w:sz w:val="16"/>
        <w:szCs w:val="16"/>
      </w:rPr>
      <w:fldChar w:fldCharType="begin"/>
      <w:instrText xml:space="preserve">PAGE</w:instrText>
      <w:fldChar w:fldCharType="separate"/>
      <w:fldChar w:fldCharType="end"/>
    </w:r>
    <w:r>
      <w:rPr>
        <w:rFonts w:ascii="Arial" w:cs="Arial" w:eastAsia="Arial" w:hAnsi="Arial"/>
        <w:color w:val="6B7A8D"/>
        <w:sz w:val="16"/>
        <w:szCs w:val="16"/>
      </w:rPr>
      <w:t xml:space="preserve"> of </w:t>
    </w:r>
    <w:r>
      <w:rPr>
        <w:rFonts w:ascii="Arial" w:cs="Arial" w:eastAsia="Arial" w:hAnsi="Arial"/>
        <w:color w:val="6B7A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2026-03-13T16:16:41.146Z</dcterms:created>
  <dcterms:modified xsi:type="dcterms:W3CDTF">2026-03-13T16:16:41.147Z</dcterms:modified>
</cp:coreProperties>
</file>

<file path=docProps/custom.xml><?xml version="1.0" encoding="utf-8"?>
<Properties xmlns="http://schemas.openxmlformats.org/officeDocument/2006/custom-properties" xmlns:vt="http://schemas.openxmlformats.org/officeDocument/2006/docPropsVTypes"/>
</file>