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16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  <w:t>Spring AOP — все про него знают и слышали, но часто ли его используют на самом деле?</w:t>
      </w:r>
    </w:p>
    <w:p w:rsidR="00B25451" w:rsidRDefault="00B25451">
      <w:pPr>
        <w:rPr>
          <w:rFonts w:ascii="Arial" w:hAnsi="Arial" w:cs="Arial"/>
          <w:b/>
          <w:bCs/>
          <w:color w:val="000000"/>
          <w:sz w:val="36"/>
          <w:szCs w:val="36"/>
          <w:shd w:val="clear" w:color="auto" w:fill="F5F5F5"/>
        </w:rPr>
      </w:pPr>
    </w:p>
    <w:p w:rsidR="00B25451" w:rsidRPr="00B25451" w:rsidRDefault="00B25451" w:rsidP="00B2545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25451">
        <w:rPr>
          <w:b/>
          <w:bCs/>
          <w:sz w:val="36"/>
          <w:szCs w:val="36"/>
        </w:rPr>
        <w:t xml:space="preserve">Введение в </w:t>
      </w:r>
      <w:r w:rsidRPr="00B25451">
        <w:rPr>
          <w:b/>
          <w:bCs/>
          <w:sz w:val="36"/>
          <w:szCs w:val="36"/>
          <w:lang w:val="en-US"/>
        </w:rPr>
        <w:t>AOP</w:t>
      </w:r>
    </w:p>
    <w:p w:rsidR="00B25451" w:rsidRPr="0091236A" w:rsidRDefault="00B25451" w:rsidP="00B25451">
      <w:pPr>
        <w:pStyle w:val="a3"/>
        <w:rPr>
          <w:sz w:val="28"/>
          <w:szCs w:val="28"/>
          <w:lang w:val="en-US"/>
        </w:rPr>
      </w:pPr>
      <w:r w:rsidRPr="0091236A">
        <w:rPr>
          <w:sz w:val="28"/>
          <w:szCs w:val="28"/>
        </w:rPr>
        <w:t xml:space="preserve">Что же такое </w:t>
      </w:r>
      <w:r w:rsidRPr="0091236A">
        <w:rPr>
          <w:sz w:val="28"/>
          <w:szCs w:val="28"/>
          <w:lang w:val="en-US"/>
        </w:rPr>
        <w:t xml:space="preserve">AOP? </w:t>
      </w:r>
    </w:p>
    <w:p w:rsidR="00B25451" w:rsidRPr="0091236A" w:rsidRDefault="00B25451" w:rsidP="00B25451">
      <w:pPr>
        <w:pStyle w:val="a3"/>
        <w:rPr>
          <w:sz w:val="28"/>
          <w:szCs w:val="28"/>
          <w:lang w:val="en-US"/>
        </w:rPr>
      </w:pPr>
    </w:p>
    <w:p w:rsidR="00B25451" w:rsidRPr="0091236A" w:rsidRDefault="00B25451" w:rsidP="00B25451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АОП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аспектно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-ориентированное программирование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парадигма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программирования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направленная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внедрение сквозной-кросс функциональности в существующее приложение.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Для этого к уже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исходному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коду добавляется дополнительного поведение, без изменений в изначальном коде.</w:t>
      </w:r>
    </w:p>
    <w:p w:rsidR="00F01573" w:rsidRPr="0091236A" w:rsidRDefault="00F01573" w:rsidP="00B25451">
      <w:pPr>
        <w:pStyle w:val="a3"/>
        <w:rPr>
          <w:sz w:val="28"/>
          <w:szCs w:val="28"/>
        </w:rPr>
      </w:pPr>
    </w:p>
    <w:p w:rsidR="00F01573" w:rsidRPr="0091236A" w:rsidRDefault="00F01573" w:rsidP="00B25451">
      <w:pPr>
        <w:pStyle w:val="a3"/>
        <w:rPr>
          <w:sz w:val="28"/>
          <w:szCs w:val="28"/>
        </w:rPr>
      </w:pPr>
      <w:r w:rsidRPr="0091236A">
        <w:rPr>
          <w:sz w:val="28"/>
          <w:szCs w:val="28"/>
        </w:rPr>
        <w:t xml:space="preserve">Для тех, кто не знаком с АОП обозначим основные понятия, для тех, кто уже знаком с аспектами – </w:t>
      </w:r>
      <w:proofErr w:type="spellStart"/>
      <w:r w:rsidRPr="0091236A">
        <w:rPr>
          <w:sz w:val="28"/>
          <w:szCs w:val="28"/>
        </w:rPr>
        <w:t>напомних</w:t>
      </w:r>
      <w:proofErr w:type="spellEnd"/>
      <w:r w:rsidRPr="0091236A">
        <w:rPr>
          <w:sz w:val="28"/>
          <w:szCs w:val="28"/>
        </w:rPr>
        <w:t xml:space="preserve">. </w:t>
      </w:r>
    </w:p>
    <w:p w:rsidR="00F01573" w:rsidRPr="0091236A" w:rsidRDefault="00F01573" w:rsidP="00F01573">
      <w:pPr>
        <w:pStyle w:val="a3"/>
        <w:rPr>
          <w:sz w:val="28"/>
          <w:szCs w:val="28"/>
        </w:rPr>
      </w:pPr>
      <w:r w:rsidRPr="0091236A">
        <w:rPr>
          <w:sz w:val="28"/>
          <w:szCs w:val="28"/>
        </w:rPr>
        <w:t>Итак, основные понятия АОП:</w:t>
      </w:r>
    </w:p>
    <w:p w:rsidR="00F01573" w:rsidRPr="0091236A" w:rsidRDefault="00F01573" w:rsidP="00F01573">
      <w:pPr>
        <w:pStyle w:val="a3"/>
        <w:rPr>
          <w:sz w:val="28"/>
          <w:szCs w:val="28"/>
        </w:rPr>
      </w:pPr>
    </w:p>
    <w:p w:rsidR="00F01573" w:rsidRPr="0091236A" w:rsidRDefault="00F0157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sz w:val="28"/>
          <w:szCs w:val="28"/>
        </w:rPr>
        <w:t xml:space="preserve">- аспект – это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класс,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содержащий реализацию сквозной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функциональност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и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Аспект изменяет поведение остального кода, применяя 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совет(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  <w:lang w:val="en-US"/>
        </w:rPr>
        <w:t>advice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 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точках соединения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(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  <w:lang w:val="en-US"/>
        </w:rPr>
        <w:t>joinpoint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определенных некоторым 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срезом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(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  <w:lang w:val="en-US"/>
        </w:rPr>
        <w:t>poincut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</w:p>
    <w:p w:rsidR="00F01573" w:rsidRPr="0091236A" w:rsidRDefault="00F0157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Точка соединения</w:t>
      </w:r>
      <w:r w:rsidR="00F01573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(</w:t>
      </w:r>
      <w:proofErr w:type="spellStart"/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 w:rsidR="00F01573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) — это конкретное место в программе, где может быть выполнен код аспекта. Это может быть вызов метода, создание объекта или выполнение блока кода.</w:t>
      </w:r>
    </w:p>
    <w:p w:rsidR="00F01573" w:rsidRPr="0091236A" w:rsidRDefault="00F0157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01573" w:rsidRPr="0091236A" w:rsidRDefault="00F01573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Срез (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pointcut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это выражение, которое определяет набор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точек соединения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к которым будет применяться аспект. С помощью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срезов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можно указать,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какие точки соединения будут обрабатываться аспектом.</w:t>
      </w:r>
    </w:p>
    <w:p w:rsidR="009B7834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B7834" w:rsidRPr="0091236A" w:rsidRDefault="009B7834" w:rsidP="00F01573">
      <w:pPr>
        <w:pStyle w:val="a3"/>
        <w:rPr>
          <w:sz w:val="28"/>
          <w:szCs w:val="28"/>
        </w:rPr>
      </w:pPr>
      <w:r w:rsidRPr="0091236A">
        <w:rPr>
          <w:sz w:val="28"/>
          <w:szCs w:val="28"/>
        </w:rPr>
        <w:t>Совет(</w:t>
      </w:r>
      <w:r w:rsidRPr="0091236A">
        <w:rPr>
          <w:sz w:val="28"/>
          <w:szCs w:val="28"/>
          <w:lang w:val="en-US"/>
        </w:rPr>
        <w:t>advice</w:t>
      </w:r>
      <w:r w:rsidRPr="0091236A">
        <w:rPr>
          <w:sz w:val="28"/>
          <w:szCs w:val="28"/>
        </w:rPr>
        <w:t>)</w:t>
      </w:r>
      <w:r w:rsidRPr="0091236A">
        <w:rPr>
          <w:sz w:val="28"/>
          <w:szCs w:val="28"/>
        </w:rPr>
        <w:t xml:space="preserve"> — это код, который выполняется в определённые моменты времени, указанные в </w:t>
      </w:r>
      <w:r w:rsidRPr="0091236A">
        <w:rPr>
          <w:sz w:val="28"/>
          <w:szCs w:val="28"/>
        </w:rPr>
        <w:t>точке соединения</w:t>
      </w:r>
      <w:r w:rsidRPr="0091236A">
        <w:rPr>
          <w:sz w:val="28"/>
          <w:szCs w:val="28"/>
        </w:rPr>
        <w:t>.</w:t>
      </w:r>
    </w:p>
    <w:p w:rsidR="009B7834" w:rsidRPr="0091236A" w:rsidRDefault="009B7834" w:rsidP="00F01573">
      <w:pPr>
        <w:pStyle w:val="a3"/>
        <w:rPr>
          <w:sz w:val="28"/>
          <w:szCs w:val="28"/>
          <w:lang w:val="en-US"/>
        </w:rPr>
      </w:pPr>
    </w:p>
    <w:p w:rsidR="009B7834" w:rsidRPr="0091236A" w:rsidRDefault="009B7834" w:rsidP="00F01573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Внедрение (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introduction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изменение структуры класса и/или изменение иерархии наследования для добавления функциональности аспекта в инородный код.</w:t>
      </w:r>
    </w:p>
    <w:p w:rsidR="009B7834" w:rsidRPr="0091236A" w:rsidRDefault="009B7834" w:rsidP="00F01573">
      <w:pPr>
        <w:pStyle w:val="a3"/>
        <w:rPr>
          <w:sz w:val="28"/>
          <w:szCs w:val="28"/>
        </w:rPr>
      </w:pPr>
    </w:p>
    <w:p w:rsidR="009B7834" w:rsidRDefault="009B7834" w:rsidP="009B7834">
      <w:pPr>
        <w:rPr>
          <w:rFonts w:ascii="Arial" w:eastAsia="Times New Roman" w:hAnsi="Arial" w:cs="Arial"/>
          <w:color w:val="FF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Цель (</w:t>
      </w:r>
      <w:proofErr w:type="spellStart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target</w:t>
      </w:r>
      <w:proofErr w:type="spellEnd"/>
      <w:r w:rsidRPr="009B7834">
        <w:rPr>
          <w:rFonts w:ascii="Arial" w:eastAsia="Times New Roman" w:hAnsi="Arial" w:cs="Arial"/>
          <w:b/>
          <w:bCs/>
          <w:color w:val="172B53"/>
          <w:kern w:val="0"/>
          <w:sz w:val="28"/>
          <w:szCs w:val="28"/>
          <w:lang w:eastAsia="ru-RU"/>
          <w14:ligatures w14:val="none"/>
        </w:rPr>
        <w:t>)</w:t>
      </w:r>
      <w:r w:rsidRPr="009B7834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— объект, к которому </w:t>
      </w:r>
      <w:r w:rsidRPr="0091236A">
        <w:rPr>
          <w:rFonts w:ascii="Arial" w:eastAsia="Times New Roman" w:hAnsi="Arial" w:cs="Arial"/>
          <w:color w:val="172B53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применяются советы. </w:t>
      </w:r>
    </w:p>
    <w:p w:rsidR="00F2635E" w:rsidRPr="0091236A" w:rsidRDefault="00F2635E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Вп</w:t>
      </w: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летение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weaving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— это процесс связывания аспектов с другими объектами для создания прокси-объектов. </w:t>
      </w:r>
      <w:r w:rsidRPr="0091236A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Это можно сделать во </w:t>
      </w:r>
      <w:r w:rsidRPr="0091236A">
        <w:rPr>
          <w:rFonts w:ascii="Arial" w:hAnsi="Arial" w:cs="Arial"/>
          <w:color w:val="FF0000"/>
          <w:sz w:val="28"/>
          <w:szCs w:val="28"/>
          <w:shd w:val="clear" w:color="auto" w:fill="FFFFFF"/>
        </w:rPr>
        <w:lastRenderedPageBreak/>
        <w:t>время компиляции, загрузки или во время выполнения.</w:t>
      </w:r>
      <w:r w:rsidR="00F2635E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Тут надо еще покопать.</w:t>
      </w:r>
    </w:p>
    <w:p w:rsidR="009B7834" w:rsidRPr="0091236A" w:rsidRDefault="009B7834" w:rsidP="009B7834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</w:p>
    <w:p w:rsidR="009B7834" w:rsidRPr="0091236A" w:rsidRDefault="009B7834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sz w:val="28"/>
          <w:szCs w:val="28"/>
        </w:rPr>
      </w:pPr>
      <w:r w:rsidRPr="0091236A">
        <w:rPr>
          <w:sz w:val="28"/>
          <w:szCs w:val="28"/>
        </w:rPr>
        <w:t xml:space="preserve">Для определения времени выполнения существуют следующие виды </w:t>
      </w:r>
      <w:proofErr w:type="gramStart"/>
      <w:r w:rsidRPr="0091236A">
        <w:rPr>
          <w:sz w:val="28"/>
          <w:szCs w:val="28"/>
        </w:rPr>
        <w:t>советов(</w:t>
      </w:r>
      <w:proofErr w:type="gramEnd"/>
      <w:r w:rsidRPr="0091236A">
        <w:rPr>
          <w:sz w:val="28"/>
          <w:szCs w:val="28"/>
          <w:lang w:val="en-US"/>
        </w:rPr>
        <w:t>Advice</w:t>
      </w:r>
      <w:r w:rsidRPr="0091236A">
        <w:rPr>
          <w:sz w:val="28"/>
          <w:szCs w:val="28"/>
        </w:rPr>
        <w:t>):</w:t>
      </w:r>
    </w:p>
    <w:p w:rsidR="009B7834" w:rsidRPr="0091236A" w:rsidRDefault="009B7834" w:rsidP="009B7834">
      <w:pPr>
        <w:rPr>
          <w:sz w:val="28"/>
          <w:szCs w:val="28"/>
        </w:rPr>
      </w:pPr>
    </w:p>
    <w:p w:rsidR="009B7834" w:rsidRPr="0091236A" w:rsidRDefault="009B7834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Перед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Before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советы данного типа запускаются перед выполнением целевых методо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в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При использовании аспектов в виде классов мы </w:t>
      </w:r>
      <w:r w:rsidR="00F9666D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используем аннотацию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Style w:val="code"/>
          <w:rFonts w:ascii="Menlo" w:hAnsi="Menlo" w:cs="Menlo"/>
          <w:color w:val="000000"/>
          <w:sz w:val="28"/>
          <w:szCs w:val="28"/>
        </w:rPr>
        <w:t>@Before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чтобы пометить тип совета </w:t>
      </w:r>
      <w:r w:rsidR="00F9666D"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перед логикой исполнения метода-совета. Отлично подходит для реализации логирования.</w:t>
      </w:r>
    </w:p>
    <w:p w:rsidR="00F9666D" w:rsidRPr="0091236A" w:rsidRDefault="00F9666D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F9666D" w:rsidRPr="0091236A" w:rsidRDefault="00F9666D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После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советы, которые выполняются после завершения выполнения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целевых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методов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,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как в обычных случаях, так и при бросании исключения.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Таким образом выброс исключения не изменит поведения аспекта, и логика, заложенная в аспект все равно будет выполнена. Метод совет помечается аннотацией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@After.</w:t>
      </w:r>
    </w:p>
    <w:p w:rsidR="00F9666D" w:rsidRPr="0091236A" w:rsidRDefault="00F9666D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</w:p>
    <w:p w:rsidR="00F9666D" w:rsidRPr="0091236A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После возврата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After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 xml:space="preserve"> 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Returning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данные советы выполняются только в том случае, когда целевой метод отрабатывает нормально, без ошибок.</w:t>
      </w: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Помечается аннотацией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Style w:val="code"/>
          <w:rFonts w:ascii="Menlo" w:hAnsi="Menlo" w:cs="Menlo"/>
          <w:color w:val="000000"/>
          <w:sz w:val="28"/>
          <w:szCs w:val="28"/>
        </w:rPr>
        <w:t>@AfterReturning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C39F5" w:rsidRPr="0091236A" w:rsidRDefault="008C39F5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C39F5" w:rsidRPr="0091236A" w:rsidRDefault="008C39F5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 xml:space="preserve">После 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выброса</w:t>
      </w:r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 xml:space="preserve"> (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After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 xml:space="preserve"> 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Throwing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— данный вид советов предназначен для тех случаев, когда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целевой исполняемый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метод, то есть точка соединения выдает исключение. Мы можем использовать этот совет для некой обработки неудачного выполнения (к примеру, для отката всей транзакции или логирования с необходимым уровнем трассировки).</w:t>
      </w: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Используется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аннотация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Style w:val="code"/>
          <w:rFonts w:ascii="Menlo" w:hAnsi="Menlo" w:cs="Menlo"/>
          <w:color w:val="000000"/>
          <w:sz w:val="28"/>
          <w:szCs w:val="28"/>
        </w:rPr>
        <w:t>@AfterThrowing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91236A" w:rsidRPr="0091236A" w:rsidRDefault="0091236A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1236A" w:rsidRPr="0091236A" w:rsidRDefault="0091236A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Вокруг (</w:t>
      </w:r>
      <w:proofErr w:type="spellStart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Around</w:t>
      </w:r>
      <w:proofErr w:type="spellEnd"/>
      <w:r w:rsidRPr="0091236A">
        <w:rPr>
          <w:rStyle w:val="text-bold"/>
          <w:rFonts w:ascii="Arial" w:hAnsi="Arial" w:cs="Arial"/>
          <w:b/>
          <w:bCs/>
          <w:color w:val="172B53"/>
          <w:sz w:val="28"/>
          <w:szCs w:val="28"/>
        </w:rPr>
        <w:t>)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— один из самых важных видов советов, который окружает метод, то есть — точку соединения, с помощью которого мы можем, к примеру, выбрать, выполнять данный метод точки соединения или нет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, а также изменять возвращаемый объект.</w:t>
      </w:r>
    </w:p>
    <w:p w:rsidR="0091236A" w:rsidRPr="0091236A" w:rsidRDefault="0091236A" w:rsidP="009B783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Можно написать код совета, который будет выполняться до и после выполнения метода точки соединения.</w:t>
      </w: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В обязанности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around</w:t>
      </w:r>
      <w:proofErr w:type="spellEnd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 xml:space="preserve"> </w:t>
      </w:r>
      <w:proofErr w:type="spellStart"/>
      <w:r w:rsidRPr="0091236A">
        <w:rPr>
          <w:rStyle w:val="text-bold"/>
          <w:rFonts w:ascii="Arial" w:hAnsi="Arial" w:cs="Arial"/>
          <w:color w:val="172B53"/>
          <w:sz w:val="28"/>
          <w:szCs w:val="28"/>
        </w:rPr>
        <w:t>advice</w:t>
      </w:r>
      <w:proofErr w:type="spellEnd"/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входит вызов метода точки соединения и возвращение значений, если метод что-то возвращает. То есть в этом совете можно попросту сымитировать работу целевого метода, не вызывая его, и в качестве результата вернуть что-то свое.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Если данное 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t>поведение никак не задокументировано, это может вызывать большие проблемы при отладке.</w:t>
      </w:r>
    </w:p>
    <w:p w:rsidR="0091236A" w:rsidRDefault="0091236A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1236A">
        <w:rPr>
          <w:rFonts w:ascii="Arial" w:hAnsi="Arial" w:cs="Arial"/>
          <w:color w:val="172B53"/>
          <w:sz w:val="28"/>
          <w:szCs w:val="28"/>
        </w:rPr>
        <w:br/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>Объявляется аннотацией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  <w:r w:rsidRPr="0091236A">
        <w:rPr>
          <w:rStyle w:val="code"/>
          <w:rFonts w:ascii="Menlo" w:hAnsi="Menlo" w:cs="Menlo"/>
          <w:color w:val="000000"/>
          <w:sz w:val="28"/>
          <w:szCs w:val="28"/>
        </w:rPr>
        <w:t>@Around</w:t>
      </w:r>
      <w:r w:rsidRPr="0091236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для создания советов, оборачивающих точку соединения.</w:t>
      </w:r>
      <w:r w:rsidRPr="0091236A"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  <w:t> </w:t>
      </w:r>
    </w:p>
    <w:p w:rsidR="00895D37" w:rsidRDefault="00895D37" w:rsidP="009B7834">
      <w:pPr>
        <w:rPr>
          <w:rStyle w:val="apple-converted-space"/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895D37" w:rsidP="00895D37">
      <w:pPr>
        <w:pStyle w:val="a3"/>
        <w:numPr>
          <w:ilvl w:val="0"/>
          <w:numId w:val="1"/>
        </w:num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Аспекты, применяемые нами каждый день.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334B1B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2.1 </w:t>
      </w:r>
      <w:proofErr w:type="spellStart"/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>Controller</w:t>
      </w:r>
      <w:proofErr w:type="spellEnd"/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>Advice</w:t>
      </w:r>
      <w:proofErr w:type="spellEnd"/>
      <w:r w:rsid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- э</w:t>
      </w:r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</w:t>
      </w:r>
      <w:proofErr w:type="gramEnd"/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специальный тип аспекта, который применяется ко всем контроллерам в приложении или к определённым контроллерам. Он позволяет обрабатывать общие задачи, такие как обработка исключений или настройка модели</w:t>
      </w:r>
      <w:r w:rsid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или возвращаемого </w:t>
      </w:r>
      <w:proofErr w:type="spellStart"/>
      <w:r w:rsidR="00895D37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ResponseEntity</w:t>
      </w:r>
      <w:proofErr w:type="spellEnd"/>
      <w:r w:rsidR="00895D37"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95D37" w:rsidRDefault="00895D37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proofErr w:type="spellStart"/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ControllerAdvice</w:t>
      </w:r>
      <w:proofErr w:type="spellEnd"/>
      <w:proofErr w:type="gramEnd"/>
      <w:r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мы не вносим никакого кода в сам контроллер, однако теперь можем перехватывать ошибки, выброшенных методом контроллера</w:t>
      </w:r>
      <w:r w:rsidR="004C5FA0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возвращать клиенту стандартизированное сообщение.</w:t>
      </w:r>
      <w:r w:rsidRPr="00895D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:rsidR="00334B1B" w:rsidRDefault="00334B1B" w:rsidP="00895D37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334B1B" w:rsidRDefault="00334B1B" w:rsidP="001D5E5F">
      <w:pPr>
        <w:pStyle w:val="a3"/>
        <w:numPr>
          <w:ilvl w:val="1"/>
          <w:numId w:val="1"/>
        </w:num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Использование аннотации </w:t>
      </w:r>
      <w:r w:rsidRPr="00334B1B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334B1B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Springframework</w:t>
      </w:r>
      <w:proofErr w:type="spellEnd"/>
      <w:r w:rsidRPr="00334B1B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Наглядный пример использования аспектной парадигмы – аннотация 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Transactional</w:t>
      </w:r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Выполнение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перехватыается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при помощи </w:t>
      </w:r>
      <w:proofErr w:type="spellStart"/>
      <w:r w:rsidRPr="001D5E5F">
        <w:rPr>
          <w:rFonts w:ascii="Arial" w:hAnsi="Arial" w:cs="Arial"/>
          <w:color w:val="172B53"/>
          <w:sz w:val="28"/>
          <w:szCs w:val="28"/>
          <w:shd w:val="clear" w:color="auto" w:fill="FFFFFF"/>
        </w:rPr>
        <w:t>AnnotationTransactionalAspect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который позволяет управлять и создавать транзакции на основе метаданных аннотации, и откатывать их, в случае возникновения не перехваченного исключения, таким образом отделяя данную логику от бизнес методов.</w:t>
      </w:r>
    </w:p>
    <w:p w:rsidR="001D5E5F" w:rsidRDefault="001D5E5F" w:rsidP="001D5E5F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Pr="005543C3" w:rsidRDefault="001D5E5F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2.3</w:t>
      </w:r>
      <w:r w:rsidR="005543C3"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. @PreAuthorize и @PostAuthorize: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1D5E5F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  • Эти аннотации используются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Security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для выражения условий доступа до или после выполнения метода, соответственно. Они также создают прокси для проверки условий безопасности.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Применяется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5543C3" w:rsidRP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543C3" w:rsidRDefault="005543C3" w:rsidP="005543C3">
      <w:pPr>
        <w:ind w:left="720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Вскользь упомянем, что механика аспектов применяется в обработке аннотаций 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Async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Cacheable</w:t>
      </w:r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CacheEvict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>,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CachePut</w:t>
      </w:r>
      <w:proofErr w:type="spellEnd"/>
      <w:r w:rsidRPr="005543C3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др.</w:t>
      </w:r>
    </w:p>
    <w:p w:rsidR="00882084" w:rsidRDefault="00882084" w:rsidP="0088208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br w:type="page"/>
      </w:r>
    </w:p>
    <w:p w:rsidR="00882084" w:rsidRDefault="00882084" w:rsidP="00882084">
      <w:pPr>
        <w:pStyle w:val="a3"/>
        <w:numPr>
          <w:ilvl w:val="0"/>
          <w:numId w:val="1"/>
        </w:num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t xml:space="preserve">Как мы используем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кастомные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аспекты в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82084" w:rsidRDefault="00882084" w:rsidP="00882084">
      <w:pPr>
        <w:pStyle w:val="a3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82084" w:rsidRDefault="00882084" w:rsidP="0088208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Как и почему мы решили использовать аспекты в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проме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?</w:t>
      </w:r>
    </w:p>
    <w:p w:rsidR="00882084" w:rsidRDefault="0088208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первую очередь у нас было желание разгрузить классы контроллеров от бесконечных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info</w:t>
      </w:r>
      <w:r w:rsidRPr="0088208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о вызовах метода. Код замусоривался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Следующим нашим желанием было централизованно </w:t>
      </w:r>
      <w:proofErr w:type="spell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выбрасываемые исключения, чтобы также не замусоривать код бесконечными </w:t>
      </w:r>
      <w:proofErr w:type="gramStart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log</w:t>
      </w:r>
      <w:r w:rsidR="00842C64"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error</w:t>
      </w:r>
      <w:proofErr w:type="gramEnd"/>
      <w:r w:rsid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Было решено в качестве срезов использовать аннотации с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RetentionPolicy</w:t>
      </w:r>
      <w:proofErr w:type="spellEnd"/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Type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Method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чтобы гибко маркировать классы.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P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Используя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Before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аннотации мы можем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начало и конец выполнения требуемого метода, или всех методов класса. Благодаря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JoinPoint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мы можем вытащить всю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неообходимую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нам мета информацию – сигнатуру метода, имя целевого класса, испол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н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яющего метод, имя прокси класса,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имя метода. Эту информацию мы собираем в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, и теперь наши контроллеры просты и чисты от мусора.</w:t>
      </w: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842C64" w:rsidRDefault="00842C6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Второй срез, примененный нами, также являлся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кастомной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аннотацией-маркером, позволяющей выполнять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842C6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After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Throwing</w:t>
      </w:r>
      <w:proofErr w:type="spellEnd"/>
      <w:r w:rsidR="005E2E15"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Этот аспект позволяет нам </w:t>
      </w:r>
      <w:proofErr w:type="spellStart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логировать</w:t>
      </w:r>
      <w:proofErr w:type="spellEnd"/>
      <w:r w:rsid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исключения.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Аннтоации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помимо выполнения функции среза, также осуществляют и функции документирования, оставляя информацию о том, что в исполняемом классе или методе присутствует скрытая логика.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планах на будущее – применение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advice</w:t>
      </w:r>
      <w:r w:rsidRPr="005E2E1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@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Around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для создания аспекта-бенчмарка, для измерения выполнения отдельных методов в целях тестирования и проверки гипотез.</w:t>
      </w:r>
    </w:p>
    <w:p w:rsidR="005E2E15" w:rsidRDefault="005E2E15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5E2E15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Также можно реализовать вызов логики интеграции с внешними службами через аспекты. Наша команда пока это не применяла, но в предыдущей компании были использованы аспекты для интеграции. Перехватывались определенные методы, как только пользователь вызывал один из них, информация передавалась во внешнюю службу.</w:t>
      </w:r>
    </w:p>
    <w:p w:rsidR="006350C4" w:rsidRP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Конечно, нагляднее было бы вызывать интеграцию непосредственно в коде исполняемого метода, но таким образом мы добивались отделения логики интеграции от бизнес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логики</w:t>
      </w:r>
      <w:r w:rsid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. Подобные аспекты требуют определенной конвенции именования методов в команде.</w:t>
      </w:r>
    </w:p>
    <w:p w:rsidR="006350C4" w:rsidRDefault="006350C4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br w:type="page"/>
      </w:r>
    </w:p>
    <w:p w:rsidR="00A46ADF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t>Подводные камни.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Что же с производительностью? Дополнительное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безусловно накладывает некоторые издержки при сборке, но при применении данных аспектов они оказались на уровне погрешности. Но надо иметь ввиду, что в рамках одного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микросервиса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больших накладных расходов и не получится ввиду небольшого(относительно) числа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логируемых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классов. В </w:t>
      </w:r>
      <w:proofErr w:type="spellStart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>рантайме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просадок производительности также пока замечено не было.</w:t>
      </w: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Также не стоит забывать, что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CGlib</w:t>
      </w:r>
      <w:proofErr w:type="spellEnd"/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который используется 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Spring</w:t>
      </w:r>
      <w:r w:rsidRPr="00A46ADF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проксирования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классов не может работать с финальными классами, так как он создает прокси через механизм наследования, и при попытке скомпилировать код, где финальный класс пытается применить на себе точку среза, вы получите исключение </w:t>
      </w:r>
      <w:proofErr w:type="spellStart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BeanCreationException</w:t>
      </w:r>
      <w:proofErr w:type="spellEnd"/>
      <w:r w:rsidR="00B34887" w:rsidRP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Таким образом, вы </w:t>
      </w:r>
      <w:proofErr w:type="spellStart"/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>дожны</w:t>
      </w:r>
      <w:proofErr w:type="spellEnd"/>
      <w:r w:rsidR="00B3488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применять аспекты с осторожностью, если в вашем проекте много финальных классов.</w:t>
      </w:r>
    </w:p>
    <w:p w:rsidR="009330E8" w:rsidRDefault="009330E8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9330E8" w:rsidRPr="00B34887" w:rsidRDefault="009330E8" w:rsidP="00A46ADF">
      <w:pPr>
        <w:ind w:left="360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Желательно(обязательно) документировать использование сквозной логики, во избежание проблем с отладкой.</w:t>
      </w:r>
    </w:p>
    <w:p w:rsidR="00A46ADF" w:rsidRP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842C64">
      <w:p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Default="00A46ADF" w:rsidP="00A46ADF">
      <w:pPr>
        <w:pStyle w:val="a3"/>
        <w:numPr>
          <w:ilvl w:val="0"/>
          <w:numId w:val="1"/>
        </w:numPr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Выводы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Итак, мы рассмотрели основные применения аспектов в повседневной жизни, которые сопровождают нас неявно, также мы обсудили, как создавать собственные аспекты и как их применять в своем коде.</w:t>
      </w:r>
    </w:p>
    <w:p w:rsid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:rsidR="00A46ADF" w:rsidRPr="00A46ADF" w:rsidRDefault="00A46ADF" w:rsidP="00A46ADF">
      <w:pPr>
        <w:pStyle w:val="a3"/>
        <w:jc w:val="both"/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Применением аспектов мы немного разгрузили наш код и избавились от излишнего дублирования. Использовать их или нет – решение всегда остается за командой, там было интересно пойти именно по этому пути, но возможно кого-то оттолкнет неявное поведение программы и сложности с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проксированием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sectPr w:rsidR="00A46ADF" w:rsidRPr="00A46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C52"/>
    <w:multiLevelType w:val="multilevel"/>
    <w:tmpl w:val="5F3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95579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51"/>
    <w:rsid w:val="001D5E5F"/>
    <w:rsid w:val="00334B1B"/>
    <w:rsid w:val="004C5FA0"/>
    <w:rsid w:val="005543C3"/>
    <w:rsid w:val="005E2E15"/>
    <w:rsid w:val="006350C4"/>
    <w:rsid w:val="007F2316"/>
    <w:rsid w:val="00842C64"/>
    <w:rsid w:val="00882084"/>
    <w:rsid w:val="00895D37"/>
    <w:rsid w:val="008C39F5"/>
    <w:rsid w:val="00905A71"/>
    <w:rsid w:val="0091236A"/>
    <w:rsid w:val="009330E8"/>
    <w:rsid w:val="009545DA"/>
    <w:rsid w:val="009B7834"/>
    <w:rsid w:val="00A46ADF"/>
    <w:rsid w:val="00B25451"/>
    <w:rsid w:val="00B34887"/>
    <w:rsid w:val="00F01573"/>
    <w:rsid w:val="00F2635E"/>
    <w:rsid w:val="00F9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A4B50"/>
  <w15:chartTrackingRefBased/>
  <w15:docId w15:val="{87BD436F-677D-8949-A09F-062B75B5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1"/>
    <w:pPr>
      <w:ind w:left="720"/>
      <w:contextualSpacing/>
    </w:pPr>
  </w:style>
  <w:style w:type="character" w:customStyle="1" w:styleId="text-bold">
    <w:name w:val="text-bold"/>
    <w:basedOn w:val="a0"/>
    <w:rsid w:val="00B25451"/>
  </w:style>
  <w:style w:type="character" w:customStyle="1" w:styleId="apple-converted-space">
    <w:name w:val="apple-converted-space"/>
    <w:basedOn w:val="a0"/>
    <w:rsid w:val="009B7834"/>
  </w:style>
  <w:style w:type="character" w:customStyle="1" w:styleId="code">
    <w:name w:val="code"/>
    <w:basedOn w:val="a0"/>
    <w:rsid w:val="009B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2024-11-06T09:46:00Z</dcterms:created>
  <dcterms:modified xsi:type="dcterms:W3CDTF">2024-11-06T16:00:00Z</dcterms:modified>
</cp:coreProperties>
</file>