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097A5" w14:textId="26619561"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proofErr w:type="spellStart"/>
      <w:r w:rsidRPr="00140BE0">
        <w:rPr>
          <w:rFonts w:ascii="Segoe UI" w:eastAsia="Times New Roman" w:hAnsi="Segoe UI" w:cs="Segoe UI"/>
          <w:b/>
          <w:bCs/>
          <w:color w:val="0D0D0D"/>
          <w:kern w:val="0"/>
          <w:sz w:val="24"/>
          <w:szCs w:val="24"/>
          <w:bdr w:val="single" w:sz="2" w:space="0" w:color="E3E3E3" w:frame="1"/>
          <w14:ligatures w14:val="none"/>
        </w:rPr>
        <w:t>Описание</w:t>
      </w:r>
      <w:proofErr w:type="spellEnd"/>
      <w:r w:rsidRPr="00140BE0">
        <w:rPr>
          <w:rFonts w:ascii="Segoe UI" w:eastAsia="Times New Roman" w:hAnsi="Segoe UI" w:cs="Segoe UI"/>
          <w:b/>
          <w:bCs/>
          <w:color w:val="0D0D0D"/>
          <w:kern w:val="0"/>
          <w:sz w:val="24"/>
          <w:szCs w:val="24"/>
          <w:bdr w:val="single" w:sz="2" w:space="0" w:color="E3E3E3" w:frame="1"/>
          <w14:ligatures w14:val="none"/>
        </w:rPr>
        <w:t xml:space="preserve"> на </w:t>
      </w:r>
      <w:proofErr w:type="spellStart"/>
      <w:r w:rsidRPr="00140BE0">
        <w:rPr>
          <w:rFonts w:ascii="Segoe UI" w:eastAsia="Times New Roman" w:hAnsi="Segoe UI" w:cs="Segoe UI"/>
          <w:b/>
          <w:bCs/>
          <w:color w:val="0D0D0D"/>
          <w:kern w:val="0"/>
          <w:sz w:val="24"/>
          <w:szCs w:val="24"/>
          <w:bdr w:val="single" w:sz="2" w:space="0" w:color="E3E3E3" w:frame="1"/>
          <w14:ligatures w14:val="none"/>
        </w:rPr>
        <w:t>статията</w:t>
      </w:r>
      <w:proofErr w:type="spellEnd"/>
      <w:r w:rsidRPr="00140BE0">
        <w:rPr>
          <w:rFonts w:ascii="Segoe UI" w:eastAsia="Times New Roman" w:hAnsi="Segoe UI" w:cs="Segoe UI"/>
          <w:b/>
          <w:bCs/>
          <w:color w:val="0D0D0D"/>
          <w:kern w:val="0"/>
          <w:sz w:val="24"/>
          <w:szCs w:val="24"/>
          <w:bdr w:val="single" w:sz="2" w:space="0" w:color="E3E3E3" w:frame="1"/>
          <w14:ligatures w14:val="none"/>
        </w:rPr>
        <w:t>: "Бъдещето на AI"</w:t>
      </w:r>
    </w:p>
    <w:p w14:paraId="745658D3"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Въвеждането</w:t>
      </w:r>
    </w:p>
    <w:p w14:paraId="2F9A8639"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Преглед на еволюцията на AI</w:t>
      </w:r>
    </w:p>
    <w:p w14:paraId="561BFE04"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Актуално състояние на AI технологията</w:t>
      </w:r>
    </w:p>
    <w:p w14:paraId="0AECB9F8"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Нарастващи тенденции в AI</w:t>
      </w:r>
    </w:p>
    <w:p w14:paraId="36A722C1"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Напредък в машинното обучение</w:t>
      </w:r>
    </w:p>
    <w:p w14:paraId="44ED20C7"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Интегриране на AI в ежедневието</w:t>
      </w:r>
    </w:p>
    <w:p w14:paraId="580F43E4"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AI в здравеопазването</w:t>
      </w:r>
    </w:p>
    <w:p w14:paraId="5CAC543F"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Иновации в диагностиката и лечението</w:t>
      </w:r>
    </w:p>
    <w:p w14:paraId="5A28ED98"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Етични съображения и сигурност на данните</w:t>
      </w:r>
    </w:p>
    <w:p w14:paraId="6F2FD1F5"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Изкуственият интелект в бизнеса</w:t>
      </w:r>
    </w:p>
    <w:p w14:paraId="189699DE"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Автоматизация и ефективност</w:t>
      </w:r>
    </w:p>
    <w:p w14:paraId="6499A8D9"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Ролята на AI при вземането на решения</w:t>
      </w:r>
    </w:p>
    <w:p w14:paraId="75EF6671"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Влиянието на ИИ върху заетостта</w:t>
      </w:r>
    </w:p>
    <w:p w14:paraId="7C3A068A"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Създаване на работни места vs. изместване на работни места</w:t>
      </w:r>
    </w:p>
    <w:p w14:paraId="5919E853"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Бъдещето на работните места</w:t>
      </w:r>
    </w:p>
    <w:p w14:paraId="51F28C4C"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AI в образованието</w:t>
      </w:r>
    </w:p>
    <w:p w14:paraId="60FD18C6"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Персонализирани учебни преживявания</w:t>
      </w:r>
    </w:p>
    <w:p w14:paraId="68AC439C"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Ролята на AI в образователната администрация</w:t>
      </w:r>
    </w:p>
    <w:p w14:paraId="33AAB627"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Етични последици от AI</w:t>
      </w:r>
    </w:p>
    <w:p w14:paraId="371AC106"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Предразсъдъци и дискриминация в системите с ИИ</w:t>
      </w:r>
    </w:p>
    <w:p w14:paraId="186BC844"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Регулиране и управление на ИИ</w:t>
      </w:r>
    </w:p>
    <w:p w14:paraId="79EE9E4F"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AI и устойчивост на околната среда</w:t>
      </w:r>
    </w:p>
    <w:p w14:paraId="523C3316"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в смекчаването на изменението на климата</w:t>
      </w:r>
    </w:p>
    <w:p w14:paraId="6A80AC87"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Интелигентни градове и устойчив начин на живот</w:t>
      </w:r>
    </w:p>
    <w:p w14:paraId="6567B991"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Бъдещи технологии в AI</w:t>
      </w:r>
    </w:p>
    <w:p w14:paraId="5746D98C"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Квантови изчисления и AI</w:t>
      </w:r>
    </w:p>
    <w:p w14:paraId="5414C2F3"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в космическите изследвания</w:t>
      </w:r>
    </w:p>
    <w:p w14:paraId="3B87BE1E"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Подготовка за бъдеще, задвижвано от AI</w:t>
      </w:r>
    </w:p>
    <w:p w14:paraId="61955692"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Образование и развитие на уменията</w:t>
      </w:r>
    </w:p>
    <w:p w14:paraId="3926F86E"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Политика и инфраструктура</w:t>
      </w:r>
    </w:p>
    <w:p w14:paraId="27156230"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Извод</w:t>
      </w:r>
    </w:p>
    <w:p w14:paraId="7A649730"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Обобщаване на потенциала и предизвикателствата</w:t>
      </w:r>
    </w:p>
    <w:p w14:paraId="0008FEC8" w14:textId="77777777" w:rsidR="00140BE0" w:rsidRPr="00140BE0" w:rsidRDefault="00140BE0" w:rsidP="00140B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ЧЗВ</w:t>
      </w:r>
    </w:p>
    <w:p w14:paraId="7422F952" w14:textId="77777777" w:rsidR="00140BE0" w:rsidRPr="00140BE0" w:rsidRDefault="00140BE0" w:rsidP="00140BE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Често задавани въпроси за бъдещето на AI</w:t>
      </w:r>
    </w:p>
    <w:p w14:paraId="7CC3C79B" w14:textId="77777777" w:rsidR="00140BE0" w:rsidRPr="00140BE0" w:rsidRDefault="00000000" w:rsidP="00140BE0">
      <w:pPr>
        <w:spacing w:before="720" w:after="72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14185063">
          <v:rect id="_x0000_i1025" style="width:0;height:0" o:hralign="center" o:hrstd="t" o:hrnoshade="t" o:hr="t" fillcolor="#0d0d0d" stroked="f"/>
        </w:pict>
      </w:r>
    </w:p>
    <w:p w14:paraId="7DCD86D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140BE0">
        <w:rPr>
          <w:rFonts w:ascii="Segoe UI" w:eastAsia="Times New Roman" w:hAnsi="Segoe UI" w:cs="Segoe UI"/>
          <w:b/>
          <w:bCs/>
          <w:color w:val="0D0D0D"/>
          <w:kern w:val="36"/>
          <w:sz w:val="54"/>
          <w:szCs w:val="54"/>
          <w14:ligatures w14:val="none"/>
        </w:rPr>
        <w:t>Бъдещето на AI: Навигация в неизследваната територия на изкуствения интелект</w:t>
      </w:r>
    </w:p>
    <w:p w14:paraId="50BB820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b/>
          <w:bCs/>
          <w:color w:val="0D0D0D"/>
          <w:kern w:val="0"/>
          <w:sz w:val="24"/>
          <w:szCs w:val="24"/>
          <w:bdr w:val="single" w:sz="2" w:space="0" w:color="E3E3E3" w:frame="1"/>
          <w14:ligatures w14:val="none"/>
        </w:rPr>
        <w:t>SEO Meta-Description:</w:t>
      </w:r>
      <w:r w:rsidRPr="00140BE0">
        <w:rPr>
          <w:rFonts w:ascii="Segoe UI" w:eastAsia="Times New Roman" w:hAnsi="Segoe UI" w:cs="Segoe UI"/>
          <w:color w:val="0D0D0D"/>
          <w:kern w:val="0"/>
          <w:sz w:val="24"/>
          <w:szCs w:val="24"/>
          <w14:ligatures w14:val="none"/>
        </w:rPr>
        <w:t xml:space="preserve"> Разгледайте новаторското пътуване и потенциалното бъдеще на AI в нашето изчерпателно ръководство, като се задълбочите в неговото въздействие в различни сектори и етичните последици, които представя.</w:t>
      </w:r>
    </w:p>
    <w:p w14:paraId="447769B5"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Изкуственият интелект (AI) е модерна дума от десетилетия, но едва наскоро започнахме да схващаме пълния му потенциал. От прости алгоритми за машинно обучение до сложни невронни мрежи, AI бързо се развива, оформяйки начина, по който живеем, работим и взаимодействаме със света около нас. Тази статия се задълбочава в бъдещето на AI, изследвайки как тази революционна технология е настроена да трансформира различни аспекти от живота ни.</w:t>
      </w:r>
    </w:p>
    <w:p w14:paraId="341F1C9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Еволюцията на AI: кратка история и настоящ пейзаж</w:t>
      </w:r>
    </w:p>
    <w:p w14:paraId="2897E26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Пътуването на AI от създаването му до сегашното му състояние не е нищо по-малко от забележително. В ранните дни AI беше просто концепция в научната фантастика. Бързо напред до днес и имаме AI, интегриран в ежедневните технологии, от смартфони до домашни помощници. Този раздел ще изследва еволюционния път на AI и сегашното му състояние, подготвяйки сцената за нашата дискусия за неговото бъдеще.</w:t>
      </w:r>
    </w:p>
    <w:p w14:paraId="65D49F2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Възникващи тенденции в AI: Какво предстои</w:t>
      </w:r>
    </w:p>
    <w:p w14:paraId="28EB1F19"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 xml:space="preserve">Тъй като гледаме към бъдещето, няколко нововъзникващи тенденции в AI са особено забележителни. Напредъкът в машинното обучение прави AI по-ефективен и интелигентен, проправяйки пътя за нови приложения. Освен това интегрирането на AI в ежедневието става все по-безпроблемно, като </w:t>
      </w:r>
      <w:r w:rsidRPr="00140BE0">
        <w:rPr>
          <w:rFonts w:ascii="Segoe UI" w:eastAsia="Times New Roman" w:hAnsi="Segoe UI" w:cs="Segoe UI"/>
          <w:color w:val="0D0D0D"/>
          <w:kern w:val="0"/>
          <w:sz w:val="24"/>
          <w:szCs w:val="24"/>
          <w14:ligatures w14:val="none"/>
        </w:rPr>
        <w:lastRenderedPageBreak/>
        <w:t>интелигентните технологии стават все по-повсеместни. Тук ще изследваме тези тенденции и тяхното потенциално въздействие върху обществото.</w:t>
      </w:r>
    </w:p>
    <w:p w14:paraId="5F14B9D4"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AI в здравеопазването: революция в диагностиката и лечението</w:t>
      </w:r>
    </w:p>
    <w:p w14:paraId="3929D940"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Едно от най-обещаващите приложения на AI е в здравеопазването. Иновациите в диагностиката и лечението, задвижвани от AI, революционизират грижата за пациентите, като я правят по-персонализирана и ефективна. Това обаче повдига и важни етични съображения, особено по отношение на сигурността на данните и неприкосновеността на личния живот. Този раздел ще обсъди тези иновации и етичните дилеми, които те представляват.</w:t>
      </w:r>
    </w:p>
    <w:p w14:paraId="158040EC"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Ролята на AI в бизнеса: Повишаване на ефективността и вземането на решения</w:t>
      </w:r>
    </w:p>
    <w:p w14:paraId="74475AF3"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трансформира света на бизнеса, като автоматизира рутинните задачи и предоставя прозрения за по-добро вземане на решения. От малки стартиращи фирми до големи корпорации, ролята на AI в бизнеса става все по-решаваща. Ще проучим как AI стимулира ефективността и влияе върху бизнес решенията в този раздел.</w:t>
      </w:r>
    </w:p>
    <w:p w14:paraId="70790579"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Парадоксът на заетостта: влиянието на AI върху работните места</w:t>
      </w:r>
    </w:p>
    <w:p w14:paraId="6DD3F40E"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Основна грижа около AI е неговото въздействие върху заетостта. Въпреки че AI има потенциал да създаде нови възможности за работа, той също така представлява риск от изместване на работни места. Този раздел ще се задълбочи в този парадокс, обсъждайки как AI може да оформи бъдещето на работните места и пазара на труда.</w:t>
      </w:r>
    </w:p>
    <w:p w14:paraId="7746BC16"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Трансформиране на образованието с AI</w:t>
      </w:r>
    </w:p>
    <w:p w14:paraId="6FAA93B2"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ще революционизира образователния сектор, като предлага персонализиран учебен опит и рационализира административните задачи. В този раздел ще обсъдим как AI се интегрира в образователните системи и ползите, които носи както на учениците, така и на преподавателите.</w:t>
      </w:r>
    </w:p>
    <w:p w14:paraId="7DF10FA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lastRenderedPageBreak/>
        <w:t>Навигация в етичния лабиринт: AI и етика</w:t>
      </w:r>
    </w:p>
    <w:p w14:paraId="23F304A4"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Тъй като AI става все по-напреднал, етичните съображения стават все по-важни. Въпроси като пристрастия и дискриминация в системите с ИИ, както и необходимостта от регулиране и управление, са от решаващо значение. Този раздел ще проучи тези етични последици и стъпките, които се предприемат за справяне с тях.</w:t>
      </w:r>
    </w:p>
    <w:p w14:paraId="3D05C23F"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Изкуственият интелект и околната среда: устойчиво бъдеще</w:t>
      </w:r>
    </w:p>
    <w:p w14:paraId="20F9CD58"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AI има потенциала да играе значителна роля в устойчивостта на околната среда, особено в смекчаването на изменението на климата и развитието на интелигентни и устойчиви градове. Тук ще обсъдим как AI може да допринесе за по-устойчиво бъдеще.</w:t>
      </w:r>
    </w:p>
    <w:p w14:paraId="2A47765F"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Следващата граница: бъдещите технологии на AI</w:t>
      </w:r>
    </w:p>
    <w:p w14:paraId="1294E658"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Гледайки напред, технологии като квантовите изчисления и приложението на AI в космическите изследвания представляват следващата граница в развитието на AI. Този раздел ще изследва тези бъдещи технологии и техните потенциални последици.</w:t>
      </w:r>
    </w:p>
    <w:p w14:paraId="75556A8C"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Подготовка за свят, управляван от AI</w:t>
      </w:r>
    </w:p>
    <w:p w14:paraId="68E57FF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Тъй като се движим към бъдеще, задвижвано от ИИ, е от съществено значение да се подготвим, както по отношение на образованието и развитието на уменията, така и в разработването на политики и инфраструктура в подкрепа на този преход. Този раздел ще обсъди как можем да се подготвим за революцията на AI.</w:t>
      </w:r>
    </w:p>
    <w:p w14:paraId="476BBB97"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140BE0">
        <w:rPr>
          <w:rFonts w:ascii="Segoe UI" w:eastAsia="Times New Roman" w:hAnsi="Segoe UI" w:cs="Segoe UI"/>
          <w:b/>
          <w:bCs/>
          <w:color w:val="0D0D0D"/>
          <w:kern w:val="0"/>
          <w:sz w:val="36"/>
          <w:szCs w:val="36"/>
          <w14:ligatures w14:val="none"/>
        </w:rPr>
        <w:t>Заключение: Възприемане на ерата на AI</w:t>
      </w:r>
    </w:p>
    <w:p w14:paraId="0B086FEB" w14:textId="77777777" w:rsidR="00140BE0" w:rsidRPr="00140BE0" w:rsidRDefault="00140BE0" w:rsidP="00140B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40BE0">
        <w:rPr>
          <w:rFonts w:ascii="Segoe UI" w:eastAsia="Times New Roman" w:hAnsi="Segoe UI" w:cs="Segoe UI"/>
          <w:color w:val="0D0D0D"/>
          <w:kern w:val="0"/>
          <w:sz w:val="24"/>
          <w:szCs w:val="24"/>
          <w14:ligatures w14:val="none"/>
        </w:rPr>
        <w:t>В заключение, бъдещето на AI представлява както огромен потенциал, така и значителни предизвикателства. Тъй като стоим на ръба на тази нова ера, от решаващо значение е да прегърнем възможностите, като същевременно се съобразяваме с етичните и практическите последици.</w:t>
      </w:r>
    </w:p>
    <w:p w14:paraId="5933EB08" w14:textId="60BBF98E" w:rsidR="000D438A" w:rsidRDefault="000D438A"/>
    <w:sectPr w:rsidR="000D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867E1"/>
    <w:multiLevelType w:val="multilevel"/>
    <w:tmpl w:val="04E28D38"/>
    <w:lvl w:ilvl="0">
      <w:start w:val="1"/>
      <w:numFmt w:val="russianUpp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russianUpper"/>
      <w:lvlText w:val="%3."/>
      <w:lvlJc w:val="left"/>
      <w:pPr>
        <w:tabs>
          <w:tab w:val="num" w:pos="2160"/>
        </w:tabs>
        <w:ind w:left="2160" w:hanging="360"/>
      </w:pPr>
    </w:lvl>
    <w:lvl w:ilvl="3" w:tentative="1">
      <w:start w:val="1"/>
      <w:numFmt w:val="russianUpper"/>
      <w:lvlText w:val="%4."/>
      <w:lvlJc w:val="left"/>
      <w:pPr>
        <w:tabs>
          <w:tab w:val="num" w:pos="2880"/>
        </w:tabs>
        <w:ind w:left="2880" w:hanging="360"/>
      </w:pPr>
    </w:lvl>
    <w:lvl w:ilvl="4" w:tentative="1">
      <w:start w:val="1"/>
      <w:numFmt w:val="russianUpper"/>
      <w:lvlText w:val="%5."/>
      <w:lvlJc w:val="left"/>
      <w:pPr>
        <w:tabs>
          <w:tab w:val="num" w:pos="3600"/>
        </w:tabs>
        <w:ind w:left="3600" w:hanging="360"/>
      </w:pPr>
    </w:lvl>
    <w:lvl w:ilvl="5" w:tentative="1">
      <w:start w:val="1"/>
      <w:numFmt w:val="russianUpper"/>
      <w:lvlText w:val="%6."/>
      <w:lvlJc w:val="left"/>
      <w:pPr>
        <w:tabs>
          <w:tab w:val="num" w:pos="4320"/>
        </w:tabs>
        <w:ind w:left="4320" w:hanging="360"/>
      </w:pPr>
    </w:lvl>
    <w:lvl w:ilvl="6" w:tentative="1">
      <w:start w:val="1"/>
      <w:numFmt w:val="russianUpper"/>
      <w:lvlText w:val="%7."/>
      <w:lvlJc w:val="left"/>
      <w:pPr>
        <w:tabs>
          <w:tab w:val="num" w:pos="5040"/>
        </w:tabs>
        <w:ind w:left="5040" w:hanging="360"/>
      </w:pPr>
    </w:lvl>
    <w:lvl w:ilvl="7" w:tentative="1">
      <w:start w:val="1"/>
      <w:numFmt w:val="russianUpper"/>
      <w:lvlText w:val="%8."/>
      <w:lvlJc w:val="left"/>
      <w:pPr>
        <w:tabs>
          <w:tab w:val="num" w:pos="5760"/>
        </w:tabs>
        <w:ind w:left="5760" w:hanging="360"/>
      </w:pPr>
    </w:lvl>
    <w:lvl w:ilvl="8" w:tentative="1">
      <w:start w:val="1"/>
      <w:numFmt w:val="russianUpper"/>
      <w:lvlText w:val="%9."/>
      <w:lvlJc w:val="left"/>
      <w:pPr>
        <w:tabs>
          <w:tab w:val="num" w:pos="6480"/>
        </w:tabs>
        <w:ind w:left="6480" w:hanging="360"/>
      </w:pPr>
    </w:lvl>
  </w:abstractNum>
  <w:num w:numId="1" w16cid:durableId="3316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0"/>
    <w:rsid w:val="000D438A"/>
    <w:rsid w:val="00140BE0"/>
    <w:rsid w:val="00970DA1"/>
    <w:rsid w:val="00F7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4135"/>
  <w15:chartTrackingRefBased/>
  <w15:docId w15:val="{4AA8819E-1475-4F50-A259-9CEA00A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0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E0"/>
    <w:rPr>
      <w:rFonts w:eastAsiaTheme="majorEastAsia" w:cstheme="majorBidi"/>
      <w:color w:val="272727" w:themeColor="text1" w:themeTint="D8"/>
    </w:rPr>
  </w:style>
  <w:style w:type="paragraph" w:styleId="Title">
    <w:name w:val="Title"/>
    <w:basedOn w:val="Normal"/>
    <w:next w:val="Normal"/>
    <w:link w:val="TitleChar"/>
    <w:uiPriority w:val="10"/>
    <w:qFormat/>
    <w:rsid w:val="0014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E0"/>
    <w:pPr>
      <w:spacing w:before="160"/>
      <w:jc w:val="center"/>
    </w:pPr>
    <w:rPr>
      <w:i/>
      <w:iCs/>
      <w:color w:val="404040" w:themeColor="text1" w:themeTint="BF"/>
    </w:rPr>
  </w:style>
  <w:style w:type="character" w:customStyle="1" w:styleId="QuoteChar">
    <w:name w:val="Quote Char"/>
    <w:basedOn w:val="DefaultParagraphFont"/>
    <w:link w:val="Quote"/>
    <w:uiPriority w:val="29"/>
    <w:rsid w:val="00140BE0"/>
    <w:rPr>
      <w:i/>
      <w:iCs/>
      <w:color w:val="404040" w:themeColor="text1" w:themeTint="BF"/>
    </w:rPr>
  </w:style>
  <w:style w:type="paragraph" w:styleId="ListParagraph">
    <w:name w:val="List Paragraph"/>
    <w:basedOn w:val="Normal"/>
    <w:uiPriority w:val="34"/>
    <w:qFormat/>
    <w:rsid w:val="00140BE0"/>
    <w:pPr>
      <w:ind w:left="720"/>
      <w:contextualSpacing/>
    </w:pPr>
  </w:style>
  <w:style w:type="character" w:styleId="IntenseEmphasis">
    <w:name w:val="Intense Emphasis"/>
    <w:basedOn w:val="DefaultParagraphFont"/>
    <w:uiPriority w:val="21"/>
    <w:qFormat/>
    <w:rsid w:val="00140BE0"/>
    <w:rPr>
      <w:i/>
      <w:iCs/>
      <w:color w:val="0F4761" w:themeColor="accent1" w:themeShade="BF"/>
    </w:rPr>
  </w:style>
  <w:style w:type="paragraph" w:styleId="IntenseQuote">
    <w:name w:val="Intense Quote"/>
    <w:basedOn w:val="Normal"/>
    <w:next w:val="Normal"/>
    <w:link w:val="IntenseQuoteChar"/>
    <w:uiPriority w:val="30"/>
    <w:qFormat/>
    <w:rsid w:val="0014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E0"/>
    <w:rPr>
      <w:i/>
      <w:iCs/>
      <w:color w:val="0F4761" w:themeColor="accent1" w:themeShade="BF"/>
    </w:rPr>
  </w:style>
  <w:style w:type="character" w:styleId="IntenseReference">
    <w:name w:val="Intense Reference"/>
    <w:basedOn w:val="DefaultParagraphFont"/>
    <w:uiPriority w:val="32"/>
    <w:qFormat/>
    <w:rsid w:val="00140BE0"/>
    <w:rPr>
      <w:b/>
      <w:bCs/>
      <w:smallCaps/>
      <w:color w:val="0F4761" w:themeColor="accent1" w:themeShade="BF"/>
      <w:spacing w:val="5"/>
    </w:rPr>
  </w:style>
  <w:style w:type="paragraph" w:styleId="NormalWeb">
    <w:name w:val="Normal (Web)"/>
    <w:basedOn w:val="Normal"/>
    <w:uiPriority w:val="99"/>
    <w:semiHidden/>
    <w:unhideWhenUsed/>
    <w:rsid w:val="00140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40BE0"/>
    <w:rPr>
      <w:b/>
      <w:bCs/>
    </w:rPr>
  </w:style>
  <w:style w:type="character" w:styleId="PlaceholderText">
    <w:name w:val="Placeholder Text"/>
    <w:basedOn w:val="DefaultParagraphFont"/>
    <w:uiPriority w:val="99"/>
    <w:semiHidden/>
    <w:rsid w:val="00970D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6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Н. Георгиев</dc:creator>
  <cp:keywords/>
  <dc:description/>
  <cp:lastModifiedBy>Ивайло Н. Георгиев</cp:lastModifiedBy>
  <cp:revision>1</cp:revision>
  <dcterms:created xsi:type="dcterms:W3CDTF">2024-03-04T14:15:00Z</dcterms:created>
  <dcterms:modified xsi:type="dcterms:W3CDTF">2024-03-04T14:16:00Z</dcterms:modified>
</cp:coreProperties>
</file>