
<file path=[Content_Types].xml><?xml version="1.0" encoding="utf-8"?>
<Types xmlns="http://schemas.openxmlformats.org/package/2006/content-types">
  <Override PartName="/docProps/app.xml" ContentType="application/vnd.openxmlformats-officedocument.extended-properties+xml"/>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E3C" w:rsidRDefault="00E36E3C" w:rsidP="005B6A37">
      <w:pPr>
        <w:jc w:val="right"/>
        <w:rPr>
          <w:bCs/>
          <w:szCs w:val="21"/>
        </w:rPr>
      </w:pPr>
      <w:r w:rsidRPr="00E36E3C">
        <w:rPr>
          <w:rFonts w:hint="eastAsia"/>
          <w:bCs/>
          <w:szCs w:val="21"/>
        </w:rPr>
        <w:t>（</w:t>
      </w:r>
      <w:r w:rsidR="002D6B5F">
        <w:rPr>
          <w:rFonts w:hint="eastAsia"/>
          <w:bCs/>
          <w:szCs w:val="21"/>
        </w:rPr>
        <w:t>高エネルギー加速器科学</w:t>
      </w:r>
      <w:r w:rsidR="005B6A37">
        <w:rPr>
          <w:bCs/>
          <w:szCs w:val="21"/>
        </w:rPr>
        <w:t>研究科教授会資料</w:t>
      </w:r>
      <w:r>
        <w:rPr>
          <w:rFonts w:hint="eastAsia"/>
          <w:bCs/>
          <w:szCs w:val="21"/>
        </w:rPr>
        <w:t>）</w:t>
      </w:r>
    </w:p>
    <w:p w:rsidR="005B6A37" w:rsidRPr="00E36E3C" w:rsidRDefault="005B6A37" w:rsidP="005B6A37">
      <w:pPr>
        <w:jc w:val="right"/>
        <w:rPr>
          <w:bCs/>
          <w:szCs w:val="21"/>
        </w:rPr>
      </w:pPr>
    </w:p>
    <w:p w:rsidR="000F09F3" w:rsidRPr="00D96BDE" w:rsidRDefault="00E9198F" w:rsidP="00E36E3C">
      <w:pPr>
        <w:jc w:val="center"/>
        <w:rPr>
          <w:b/>
          <w:bCs/>
          <w:sz w:val="40"/>
          <w:szCs w:val="40"/>
        </w:rPr>
      </w:pPr>
      <w:r w:rsidRPr="00E9198F">
        <w:rPr>
          <w:rFonts w:hint="eastAsia"/>
          <w:b/>
          <w:bCs/>
          <w:sz w:val="40"/>
          <w:szCs w:val="40"/>
        </w:rPr>
        <w:t>修士</w:t>
      </w:r>
      <w:r>
        <w:rPr>
          <w:rFonts w:hint="eastAsia"/>
          <w:b/>
          <w:bCs/>
          <w:sz w:val="40"/>
          <w:szCs w:val="40"/>
        </w:rPr>
        <w:t>論文特定課題研究</w:t>
      </w:r>
      <w:r w:rsidR="005B6A37">
        <w:rPr>
          <w:rFonts w:hint="eastAsia"/>
          <w:b/>
          <w:bCs/>
          <w:sz w:val="40"/>
          <w:szCs w:val="40"/>
        </w:rPr>
        <w:t>要旨</w:t>
      </w:r>
    </w:p>
    <w:p w:rsidR="005B6A37" w:rsidRDefault="00A16A0A" w:rsidP="000F09F3">
      <w:pPr>
        <w:ind w:firstLineChars="3200" w:firstLine="6720"/>
      </w:pPr>
      <w:r>
        <w:t>2015</w:t>
      </w:r>
      <w:r>
        <w:rPr>
          <w:rFonts w:hint="eastAsia"/>
        </w:rPr>
        <w:t>年</w:t>
      </w:r>
      <w:r>
        <w:rPr>
          <w:rFonts w:hint="eastAsia"/>
        </w:rPr>
        <w:t>1</w:t>
      </w:r>
      <w:r>
        <w:rPr>
          <w:rFonts w:hint="eastAsia"/>
        </w:rPr>
        <w:t>月</w:t>
      </w:r>
      <w:r>
        <w:rPr>
          <w:rFonts w:hint="eastAsia"/>
        </w:rPr>
        <w:t>9</w:t>
      </w:r>
      <w:r w:rsidR="000F09F3">
        <w:rPr>
          <w:rFonts w:hint="eastAsia"/>
        </w:rPr>
        <w:t>日</w:t>
      </w:r>
    </w:p>
    <w:p w:rsidR="000F09F3" w:rsidRDefault="002D6B5F" w:rsidP="000F09F3">
      <w:r>
        <w:rPr>
          <w:rFonts w:hint="eastAsia"/>
        </w:rPr>
        <w:t xml:space="preserve">　　　　　　　　　　　　　　　　　　</w:t>
      </w:r>
      <w:bookmarkStart w:id="0" w:name="_GoBack"/>
      <w:bookmarkEnd w:id="0"/>
      <w:r w:rsidR="007F5051">
        <w:rPr>
          <w:rFonts w:hint="eastAsia"/>
        </w:rPr>
        <w:t>申請</w:t>
      </w:r>
      <w:r w:rsidR="000F09F3">
        <w:rPr>
          <w:rFonts w:hint="eastAsia"/>
        </w:rPr>
        <w:t>者</w:t>
      </w:r>
    </w:p>
    <w:p w:rsidR="000F09F3" w:rsidRDefault="002D6B5F" w:rsidP="000F09F3">
      <w:r>
        <w:rPr>
          <w:rFonts w:hint="eastAsia"/>
        </w:rPr>
        <w:t xml:space="preserve">　　　　　</w:t>
      </w:r>
      <w:r w:rsidR="00A16A0A">
        <w:rPr>
          <w:rFonts w:hint="eastAsia"/>
        </w:rPr>
        <w:t xml:space="preserve">　　　　　　　　　　　　高エネルギー加速器科学研究科　素粒子原子核</w:t>
      </w:r>
      <w:r w:rsidR="0034314E">
        <w:rPr>
          <w:rFonts w:hint="eastAsia"/>
        </w:rPr>
        <w:t>専攻</w:t>
      </w:r>
    </w:p>
    <w:p w:rsidR="000F09F3" w:rsidRDefault="000F09F3" w:rsidP="000F09F3">
      <w:pPr>
        <w:rPr>
          <w:rFonts w:hint="eastAsia"/>
        </w:rPr>
      </w:pPr>
      <w:r>
        <w:rPr>
          <w:rFonts w:hint="eastAsia"/>
        </w:rPr>
        <w:t xml:space="preserve">　　　　　　　　　　　　　　　　　　　　　　　</w:t>
      </w:r>
      <w:r w:rsidR="006D1C5A">
        <w:ruby>
          <w:rubyPr>
            <w:rubyAlign w:val="distributeSpace"/>
            <w:hps w:val="10"/>
            <w:hpsRaise w:val="18"/>
            <w:hpsBaseText w:val="21"/>
            <w:lid w:val="ja-JP"/>
          </w:rubyPr>
          <w:rt>
            <w:r w:rsidR="000F09F3">
              <w:rPr>
                <w:rFonts w:ascii="ＭＳ 明朝" w:hAnsi="ＭＳ 明朝" w:hint="eastAsia"/>
                <w:sz w:val="10"/>
              </w:rPr>
              <w:t>ふり</w:t>
            </w:r>
          </w:rt>
          <w:rubyBase>
            <w:r w:rsidR="000F09F3">
              <w:rPr>
                <w:rFonts w:hint="eastAsia"/>
              </w:rPr>
              <w:t>氏</w:t>
            </w:r>
          </w:rubyBase>
        </w:ruby>
      </w:r>
      <w:r>
        <w:rPr>
          <w:rFonts w:hint="eastAsia"/>
        </w:rPr>
        <w:t xml:space="preserve">　</w:t>
      </w:r>
      <w:r w:rsidR="006D1C5A">
        <w:ruby>
          <w:rubyPr>
            <w:rubyAlign w:val="distributeSpace"/>
            <w:hps w:val="10"/>
            <w:hpsRaise w:val="18"/>
            <w:hpsBaseText w:val="21"/>
            <w:lid w:val="ja-JP"/>
          </w:rubyPr>
          <w:rt>
            <w:r w:rsidR="000F09F3">
              <w:rPr>
                <w:rFonts w:ascii="ＭＳ 明朝" w:hAnsi="ＭＳ 明朝" w:hint="eastAsia"/>
                <w:sz w:val="10"/>
              </w:rPr>
              <w:t>がな</w:t>
            </w:r>
          </w:rt>
          <w:rubyBase>
            <w:r w:rsidR="000F09F3">
              <w:rPr>
                <w:rFonts w:hint="eastAsia"/>
              </w:rPr>
              <w:t>名</w:t>
            </w:r>
          </w:rubyBase>
        </w:ruby>
      </w:r>
      <w:r w:rsidR="00A16A0A">
        <w:rPr>
          <w:rFonts w:hint="eastAsia"/>
        </w:rPr>
        <w:t xml:space="preserve">　石塚　光</w:t>
      </w:r>
    </w:p>
    <w:p w:rsidR="000F09F3" w:rsidRDefault="000F09F3" w:rsidP="000F09F3">
      <w:pPr>
        <w:ind w:firstLineChars="2700" w:firstLine="5670"/>
      </w:pPr>
      <w:r>
        <w:rPr>
          <w:rFonts w:hint="eastAsia"/>
        </w:rPr>
        <w:t>(</w:t>
      </w:r>
      <w:r>
        <w:rPr>
          <w:rFonts w:hint="eastAsia"/>
        </w:rPr>
        <w:t>学籍番号</w:t>
      </w:r>
      <w:r>
        <w:rPr>
          <w:rFonts w:hint="eastAsia"/>
        </w:rPr>
        <w:t>)</w:t>
      </w:r>
      <w:r w:rsidR="00A16A0A">
        <w:rPr>
          <w:rFonts w:hint="eastAsia"/>
        </w:rPr>
        <w:t xml:space="preserve">　</w:t>
      </w:r>
      <w:r w:rsidR="00A16A0A">
        <w:t>20111451</w:t>
      </w:r>
    </w:p>
    <w:p w:rsidR="000F09F3" w:rsidRDefault="000F09F3" w:rsidP="000F09F3">
      <w:pPr>
        <w:ind w:firstLineChars="100" w:firstLine="210"/>
      </w:pPr>
    </w:p>
    <w:p w:rsidR="000F09F3" w:rsidRDefault="000F09F3" w:rsidP="000F09F3">
      <w:pPr>
        <w:ind w:firstLineChars="100" w:firstLine="210"/>
      </w:pPr>
    </w:p>
    <w:p w:rsidR="000F09F3" w:rsidRDefault="000F09F3" w:rsidP="007F5051">
      <w:pPr>
        <w:ind w:firstLineChars="200" w:firstLine="420"/>
      </w:pPr>
      <w:r w:rsidRPr="00B924CB">
        <w:rPr>
          <w:rFonts w:hint="eastAsia"/>
        </w:rPr>
        <w:t>題目</w:t>
      </w:r>
      <w:r w:rsidR="00A16A0A">
        <w:rPr>
          <w:rFonts w:hint="eastAsia"/>
          <w:u w:val="single"/>
        </w:rPr>
        <w:t xml:space="preserve">  </w:t>
      </w:r>
      <w:r w:rsidR="00A16A0A" w:rsidRPr="00A16A0A">
        <w:rPr>
          <w:rFonts w:hint="eastAsia"/>
          <w:u w:val="single"/>
        </w:rPr>
        <w:t>超伝導検出器</w:t>
      </w:r>
      <w:r w:rsidR="00A16A0A" w:rsidRPr="00A16A0A">
        <w:rPr>
          <w:rFonts w:hint="eastAsia"/>
          <w:u w:val="single"/>
        </w:rPr>
        <w:t>MKID</w:t>
      </w:r>
      <w:r w:rsidR="00A16A0A" w:rsidRPr="00A16A0A">
        <w:rPr>
          <w:rFonts w:hint="eastAsia"/>
          <w:u w:val="single"/>
        </w:rPr>
        <w:t>の周波数多重読み出し用フロントエンド回路の開発</w:t>
      </w:r>
      <w:r w:rsidR="00A16A0A">
        <w:rPr>
          <w:u w:val="single"/>
        </w:rPr>
        <w:t xml:space="preserve">  </w:t>
      </w:r>
    </w:p>
    <w:p w:rsidR="000F09F3" w:rsidRDefault="000F09F3" w:rsidP="000F09F3"/>
    <w:p w:rsidR="00A16A0A" w:rsidRDefault="00A16A0A" w:rsidP="00A16A0A">
      <w:pPr>
        <w:rPr>
          <w:rFonts w:hint="eastAsia"/>
        </w:rPr>
      </w:pPr>
      <w:r>
        <w:rPr>
          <w:rFonts w:hint="eastAsia"/>
        </w:rPr>
        <w:t>宇宙マイクロ波背景放射（</w:t>
      </w:r>
      <w:r>
        <w:rPr>
          <w:rFonts w:hint="eastAsia"/>
        </w:rPr>
        <w:t>Cosmic Microwave Background; CMB</w:t>
      </w:r>
      <w:r>
        <w:rPr>
          <w:rFonts w:hint="eastAsia"/>
        </w:rPr>
        <w:t>）の温度異方性の精密測定により、ビッグバン宇宙模型は宇宙の標準模型として今日定着している。しかし、この模型には「地平線問題」・「平坦性問題」・「残存粒子問題」などの未解決な問題がある。これらを解決する有力な理論が、インフレーション宇宙論である。インフレーション宇宙論は、宇宙初期の時空の指数関数的な膨張によって、これらの問題を一挙に解決する。この急激な膨張は、原始重力波を生成し、その痕跡は</w:t>
      </w:r>
      <w:r>
        <w:rPr>
          <w:rFonts w:hint="eastAsia"/>
        </w:rPr>
        <w:t>CMB</w:t>
      </w:r>
      <w:r>
        <w:rPr>
          <w:rFonts w:hint="eastAsia"/>
        </w:rPr>
        <w:t>の偏光地図上の非対称パターン「</w:t>
      </w:r>
      <w:r w:rsidR="00512FB7" w:rsidRPr="00512FB7">
        <w:rPr>
          <w:rFonts w:hint="eastAsia"/>
          <w:i/>
        </w:rPr>
        <w:t>B</w:t>
      </w:r>
      <w:r>
        <w:rPr>
          <w:rFonts w:hint="eastAsia"/>
        </w:rPr>
        <w:t>モード」として観測できる。</w:t>
      </w:r>
    </w:p>
    <w:p w:rsidR="00A16A0A" w:rsidRDefault="00A16A0A" w:rsidP="00A16A0A"/>
    <w:p w:rsidR="00A16A0A" w:rsidRDefault="00A16A0A" w:rsidP="00A16A0A">
      <w:pPr>
        <w:rPr>
          <w:rFonts w:hint="eastAsia"/>
        </w:rPr>
      </w:pPr>
      <w:r>
        <w:rPr>
          <w:rFonts w:hint="eastAsia"/>
        </w:rPr>
        <w:t>GroundBIRD</w:t>
      </w:r>
      <w:r>
        <w:rPr>
          <w:rFonts w:hint="eastAsia"/>
        </w:rPr>
        <w:t>実験はこの原始重力波による</w:t>
      </w:r>
      <w:r w:rsidRPr="00A16A0A">
        <w:rPr>
          <w:rFonts w:hint="eastAsia"/>
          <w:i/>
        </w:rPr>
        <w:t>B</w:t>
      </w:r>
      <w:r>
        <w:rPr>
          <w:rFonts w:hint="eastAsia"/>
        </w:rPr>
        <w:t>モードの検出を目的とした地上実験である。一般に、観測領域を制限するのは検出器の</w:t>
      </w:r>
      <w:r>
        <w:rPr>
          <w:rFonts w:hint="eastAsia"/>
        </w:rPr>
        <w:t>1/f</w:t>
      </w:r>
      <w:r>
        <w:rPr>
          <w:rFonts w:hint="eastAsia"/>
        </w:rPr>
        <w:t>ノイズである。</w:t>
      </w:r>
      <w:r>
        <w:rPr>
          <w:rFonts w:hint="eastAsia"/>
        </w:rPr>
        <w:t>GroundBIRD</w:t>
      </w:r>
      <w:r>
        <w:rPr>
          <w:rFonts w:hint="eastAsia"/>
        </w:rPr>
        <w:t>はこのノイズの影響を受けない観測を行うために、望遠鏡自身が高速で回転（</w:t>
      </w:r>
      <w:r>
        <w:rPr>
          <w:rFonts w:hint="eastAsia"/>
        </w:rPr>
        <w:t>20 RPM</w:t>
      </w:r>
      <w:r>
        <w:rPr>
          <w:rFonts w:hint="eastAsia"/>
        </w:rPr>
        <w:t>）しながら測定を行う。超伝導検出器</w:t>
      </w:r>
      <w:r>
        <w:rPr>
          <w:rFonts w:hint="eastAsia"/>
        </w:rPr>
        <w:t>MKID</w:t>
      </w:r>
      <w:r>
        <w:rPr>
          <w:rFonts w:hint="eastAsia"/>
        </w:rPr>
        <w:t>（</w:t>
      </w:r>
      <w:r>
        <w:rPr>
          <w:rFonts w:hint="eastAsia"/>
        </w:rPr>
        <w:t>Microwave Kinetic Inductance Detector</w:t>
      </w:r>
      <w:r>
        <w:rPr>
          <w:rFonts w:hint="eastAsia"/>
        </w:rPr>
        <w:t>）は、時間応答性が比較的良く、この高速回転観測に適した検出器である。</w:t>
      </w:r>
    </w:p>
    <w:p w:rsidR="00A16A0A" w:rsidRDefault="00A16A0A" w:rsidP="00A16A0A"/>
    <w:p w:rsidR="00A16A0A" w:rsidRDefault="00A16A0A" w:rsidP="00A16A0A">
      <w:pPr>
        <w:rPr>
          <w:rFonts w:hint="eastAsia"/>
        </w:rPr>
      </w:pPr>
      <w:r>
        <w:rPr>
          <w:rFonts w:hint="eastAsia"/>
        </w:rPr>
        <w:t>CMB</w:t>
      </w:r>
      <w:r>
        <w:rPr>
          <w:rFonts w:hint="eastAsia"/>
        </w:rPr>
        <w:t>観測用の</w:t>
      </w:r>
      <w:r>
        <w:rPr>
          <w:rFonts w:hint="eastAsia"/>
        </w:rPr>
        <w:t>MKID</w:t>
      </w:r>
      <w:r>
        <w:rPr>
          <w:rFonts w:hint="eastAsia"/>
        </w:rPr>
        <w:t>は、極低温（≦</w:t>
      </w:r>
      <w:r>
        <w:rPr>
          <w:rFonts w:hint="eastAsia"/>
        </w:rPr>
        <w:t xml:space="preserve"> 250 </w:t>
      </w:r>
      <w:proofErr w:type="spellStart"/>
      <w:r>
        <w:rPr>
          <w:rFonts w:hint="eastAsia"/>
        </w:rPr>
        <w:t>mK</w:t>
      </w:r>
      <w:proofErr w:type="spellEnd"/>
      <w:r>
        <w:rPr>
          <w:rFonts w:hint="eastAsia"/>
        </w:rPr>
        <w:t>）で動作するため、冷却光学系への熱流入を抑えることが肝要である。</w:t>
      </w:r>
      <w:r>
        <w:rPr>
          <w:rFonts w:hint="eastAsia"/>
        </w:rPr>
        <w:t>MKID</w:t>
      </w:r>
      <w:r>
        <w:rPr>
          <w:rFonts w:hint="eastAsia"/>
        </w:rPr>
        <w:t>は一本の読み出し線を用いて多数の素子を読み出すことが容易なため、配線数を大幅に低減することができる。現在、市販の</w:t>
      </w:r>
      <w:r>
        <w:rPr>
          <w:rFonts w:hint="eastAsia"/>
        </w:rPr>
        <w:t>ADC/DAC</w:t>
      </w:r>
      <w:r>
        <w:rPr>
          <w:rFonts w:hint="eastAsia"/>
        </w:rPr>
        <w:t>基板（アナログ基板）と</w:t>
      </w:r>
      <w:r>
        <w:rPr>
          <w:rFonts w:hint="eastAsia"/>
        </w:rPr>
        <w:t>FPGA</w:t>
      </w:r>
      <w:r>
        <w:rPr>
          <w:rFonts w:hint="eastAsia"/>
        </w:rPr>
        <w:t>（</w:t>
      </w:r>
      <w:r>
        <w:rPr>
          <w:rFonts w:hint="eastAsia"/>
        </w:rPr>
        <w:t>Field-Programmable Gate Array</w:t>
      </w:r>
      <w:r>
        <w:rPr>
          <w:rFonts w:hint="eastAsia"/>
        </w:rPr>
        <w:t>）評価基板を組み合わせて、比較的簡単に読み出し系を構成している。しかしながら、この市販品にはローパスフィルターが実装されている。そのため透過特性が悪く、使用帯域が制限されている。また、クロック生成器の周辺が必要以上に複雑であり、かつ、消費電力が大きく動作が不安定という致命的な問題がある。これら三つの問題を解決するために、広帯域かつシンプル・省電力な構成のアナログ基板の開発を行った。</w:t>
      </w:r>
    </w:p>
    <w:p w:rsidR="00A16A0A" w:rsidRDefault="00A16A0A" w:rsidP="00A16A0A"/>
    <w:p w:rsidR="00A16A0A" w:rsidRDefault="00A16A0A" w:rsidP="00A16A0A">
      <w:pPr>
        <w:rPr>
          <w:rFonts w:hint="eastAsia"/>
        </w:rPr>
      </w:pPr>
      <w:r>
        <w:rPr>
          <w:rFonts w:hint="eastAsia"/>
        </w:rPr>
        <w:t>本研究で開発した</w:t>
      </w:r>
      <w:r>
        <w:rPr>
          <w:rFonts w:hint="eastAsia"/>
        </w:rPr>
        <w:t>RHEA</w:t>
      </w:r>
      <w:r>
        <w:rPr>
          <w:rFonts w:hint="eastAsia"/>
        </w:rPr>
        <w:t>は、</w:t>
      </w:r>
      <w:r>
        <w:rPr>
          <w:rFonts w:hint="eastAsia"/>
        </w:rPr>
        <w:t>MKID</w:t>
      </w:r>
      <w:r>
        <w:rPr>
          <w:rFonts w:hint="eastAsia"/>
        </w:rPr>
        <w:t>の読み出しに最適化したアナログ基板である。帯域を制限していた原因であるローパスフィルターを排除して、帯域をおよそ</w:t>
      </w:r>
      <w:r>
        <w:rPr>
          <w:rFonts w:hint="eastAsia"/>
        </w:rPr>
        <w:t>30%</w:t>
      </w:r>
      <w:r>
        <w:rPr>
          <w:rFonts w:hint="eastAsia"/>
        </w:rPr>
        <w:t>広げることに成功した。消費電力も大きく、現在の用途に不釣合いな位相同期回路（</w:t>
      </w:r>
      <w:r>
        <w:rPr>
          <w:rFonts w:hint="eastAsia"/>
        </w:rPr>
        <w:t>PLL</w:t>
      </w:r>
      <w:r>
        <w:rPr>
          <w:rFonts w:hint="eastAsia"/>
        </w:rPr>
        <w:t>）の代わりに必要最低限の機能をもったクロック・ファンアウト・バッファを搭載し、回路の簡素化と省電力性を向上した。その他種々の</w:t>
      </w:r>
      <w:r>
        <w:rPr>
          <w:rFonts w:hint="eastAsia"/>
        </w:rPr>
        <w:t>IC</w:t>
      </w:r>
      <w:r>
        <w:rPr>
          <w:rFonts w:hint="eastAsia"/>
        </w:rPr>
        <w:t>を選定しなおし、さらに電源回路を見直すことで、フロントエンド回路全体の消費電力は従来の半分に抑えることができた。これらの改善は、回路全体の簡素化と同時に、ユーザーによる制御ファームウェアのコーディングの容易さをもたらす。</w:t>
      </w:r>
    </w:p>
    <w:p w:rsidR="00A16A0A" w:rsidRDefault="00A16A0A" w:rsidP="00A16A0A"/>
    <w:p w:rsidR="005B6A37" w:rsidRDefault="00A16A0A" w:rsidP="00A16A0A">
      <w:r>
        <w:rPr>
          <w:rFonts w:hint="eastAsia"/>
        </w:rPr>
        <w:t>以上より、</w:t>
      </w:r>
      <w:r>
        <w:rPr>
          <w:rFonts w:hint="eastAsia"/>
        </w:rPr>
        <w:t>MKID</w:t>
      </w:r>
      <w:r>
        <w:rPr>
          <w:rFonts w:hint="eastAsia"/>
        </w:rPr>
        <w:t>の読み出しに最適化した試作アナログ基板</w:t>
      </w:r>
      <w:r>
        <w:rPr>
          <w:rFonts w:hint="eastAsia"/>
        </w:rPr>
        <w:t>RHEA</w:t>
      </w:r>
      <w:r>
        <w:rPr>
          <w:rFonts w:hint="eastAsia"/>
        </w:rPr>
        <w:t>は、策定した仕様通りに完成した。今後、実際の</w:t>
      </w:r>
      <w:r>
        <w:rPr>
          <w:rFonts w:hint="eastAsia"/>
        </w:rPr>
        <w:t>MKID</w:t>
      </w:r>
      <w:r>
        <w:rPr>
          <w:rFonts w:hint="eastAsia"/>
        </w:rPr>
        <w:t>を使っての使用実績を積み重ねるという課題は残るものの、</w:t>
      </w:r>
      <w:r>
        <w:rPr>
          <w:rFonts w:hint="eastAsia"/>
        </w:rPr>
        <w:t>GroundBIRD</w:t>
      </w:r>
      <w:r>
        <w:rPr>
          <w:rFonts w:hint="eastAsia"/>
        </w:rPr>
        <w:t>実験で用いる</w:t>
      </w:r>
      <w:r>
        <w:rPr>
          <w:rFonts w:hint="eastAsia"/>
        </w:rPr>
        <w:t>MKID</w:t>
      </w:r>
      <w:r>
        <w:rPr>
          <w:rFonts w:hint="eastAsia"/>
        </w:rPr>
        <w:t>の読み出し系として満足することを確認した。また、クロック・アップによる帯域の拡大、デジタル基板と分離した構成のため</w:t>
      </w:r>
      <w:r>
        <w:rPr>
          <w:rFonts w:hint="eastAsia"/>
        </w:rPr>
        <w:t>FPGA</w:t>
      </w:r>
      <w:r>
        <w:rPr>
          <w:rFonts w:hint="eastAsia"/>
        </w:rPr>
        <w:t>商品の性能向上の恩恵を直ちに反映できる等の魅力的な伸びしろも有する。</w:t>
      </w:r>
    </w:p>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5B6A37" w:rsidRDefault="005B6A37" w:rsidP="000F09F3"/>
    <w:p w:rsidR="000F09F3" w:rsidRDefault="000F09F3" w:rsidP="000F09F3"/>
    <w:p w:rsidR="00F015B3" w:rsidRDefault="000F09F3" w:rsidP="000F09F3">
      <w:r>
        <w:rPr>
          <w:rFonts w:hint="eastAsia"/>
        </w:rPr>
        <w:t>(</w:t>
      </w:r>
      <w:r>
        <w:rPr>
          <w:rFonts w:hint="eastAsia"/>
        </w:rPr>
        <w:t>備考</w:t>
      </w:r>
      <w:r>
        <w:rPr>
          <w:rFonts w:hint="eastAsia"/>
        </w:rPr>
        <w:t>)</w:t>
      </w:r>
      <w:r w:rsidR="00F86761">
        <w:rPr>
          <w:rFonts w:hint="eastAsia"/>
        </w:rPr>
        <w:t xml:space="preserve">　</w:t>
      </w:r>
      <w:r w:rsidR="00F86761">
        <w:tab/>
      </w:r>
      <w:r w:rsidR="00F86761">
        <w:rPr>
          <w:rFonts w:hint="eastAsia"/>
        </w:rPr>
        <w:t>１．</w:t>
      </w:r>
      <w:r w:rsidR="00F015B3">
        <w:rPr>
          <w:rFonts w:hint="eastAsia"/>
        </w:rPr>
        <w:t>和文</w:t>
      </w:r>
      <w:r w:rsidR="00F015B3">
        <w:t>で作成する場合は</w:t>
      </w:r>
      <w:r w:rsidR="00F015B3">
        <w:rPr>
          <w:rFonts w:hint="eastAsia"/>
        </w:rPr>
        <w:t>1,000</w:t>
      </w:r>
      <w:r w:rsidR="00F015B3">
        <w:rPr>
          <w:rFonts w:hint="eastAsia"/>
        </w:rPr>
        <w:t>字</w:t>
      </w:r>
      <w:r w:rsidR="00F015B3">
        <w:t>～</w:t>
      </w:r>
      <w:r w:rsidR="00F015B3">
        <w:rPr>
          <w:rFonts w:hint="eastAsia"/>
        </w:rPr>
        <w:t>1,500</w:t>
      </w:r>
      <w:r w:rsidR="00F015B3">
        <w:rPr>
          <w:rFonts w:hint="eastAsia"/>
        </w:rPr>
        <w:t>字</w:t>
      </w:r>
      <w:r w:rsidR="00F015B3">
        <w:t>、</w:t>
      </w:r>
      <w:r w:rsidRPr="00F015B3">
        <w:rPr>
          <w:rFonts w:hint="eastAsia"/>
        </w:rPr>
        <w:t>英文</w:t>
      </w:r>
      <w:r w:rsidR="00F015B3">
        <w:rPr>
          <w:rFonts w:hint="eastAsia"/>
        </w:rPr>
        <w:t>で</w:t>
      </w:r>
      <w:r w:rsidR="00F015B3">
        <w:t>作成する場合は</w:t>
      </w:r>
      <w:r w:rsidR="007F5051" w:rsidRPr="00F015B3">
        <w:rPr>
          <w:rFonts w:hint="eastAsia"/>
        </w:rPr>
        <w:t>5</w:t>
      </w:r>
      <w:r w:rsidRPr="00F015B3">
        <w:rPr>
          <w:rFonts w:hint="eastAsia"/>
        </w:rPr>
        <w:t>00</w:t>
      </w:r>
      <w:r w:rsidRPr="00F015B3">
        <w:rPr>
          <w:rFonts w:hint="eastAsia"/>
        </w:rPr>
        <w:t>語程度</w:t>
      </w:r>
      <w:r w:rsidR="00F015B3">
        <w:rPr>
          <w:rFonts w:hint="eastAsia"/>
        </w:rPr>
        <w:t xml:space="preserve">　</w:t>
      </w:r>
      <w:r w:rsidR="00F015B3">
        <w:t xml:space="preserve">　</w:t>
      </w:r>
    </w:p>
    <w:p w:rsidR="000F09F3" w:rsidRDefault="00F015B3" w:rsidP="000F09F3">
      <w:r>
        <w:rPr>
          <w:rFonts w:hint="eastAsia"/>
        </w:rPr>
        <w:t xml:space="preserve">　</w:t>
      </w:r>
      <w:r>
        <w:t xml:space="preserve">　　　</w:t>
      </w:r>
      <w:r w:rsidR="000F09F3" w:rsidRPr="00F015B3">
        <w:rPr>
          <w:rFonts w:hint="eastAsia"/>
        </w:rPr>
        <w:t>で作成すること。</w:t>
      </w:r>
    </w:p>
    <w:p w:rsidR="000F09F3" w:rsidRDefault="007F5051" w:rsidP="00F86761">
      <w:pPr>
        <w:ind w:firstLine="840"/>
      </w:pPr>
      <w:r>
        <w:rPr>
          <w:rFonts w:hint="eastAsia"/>
        </w:rPr>
        <w:t>２</w:t>
      </w:r>
      <w:r w:rsidR="00F86761">
        <w:rPr>
          <w:rFonts w:hint="eastAsia"/>
        </w:rPr>
        <w:t>．</w:t>
      </w:r>
      <w:r w:rsidR="000F09F3">
        <w:rPr>
          <w:rFonts w:hint="eastAsia"/>
        </w:rPr>
        <w:t>用紙の大きさは，日本工業規格</w:t>
      </w:r>
      <w:r w:rsidR="000F09F3">
        <w:rPr>
          <w:rFonts w:hint="eastAsia"/>
        </w:rPr>
        <w:t>A4</w:t>
      </w:r>
      <w:r w:rsidR="000F09F3">
        <w:rPr>
          <w:rFonts w:hint="eastAsia"/>
        </w:rPr>
        <w:t>縦型とすること。</w:t>
      </w:r>
    </w:p>
    <w:sectPr w:rsidR="000F09F3" w:rsidSect="006D1C5A">
      <w:pgSz w:w="11906" w:h="16838" w:code="9"/>
      <w:pgMar w:top="1985" w:right="1701" w:bottom="1701" w:left="1701" w:header="851" w:footer="992" w:gutter="0"/>
      <w:cols w:space="425"/>
      <w:docGrid w:type="lines"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951" w:rsidRDefault="00241951">
      <w:r>
        <w:separator/>
      </w:r>
    </w:p>
  </w:endnote>
  <w:endnote w:type="continuationSeparator" w:id="0">
    <w:p w:rsidR="00241951" w:rsidRDefault="00241951">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951" w:rsidRDefault="00241951">
      <w:r>
        <w:separator/>
      </w:r>
    </w:p>
  </w:footnote>
  <w:footnote w:type="continuationSeparator" w:id="0">
    <w:p w:rsidR="00241951" w:rsidRDefault="002419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embedSystemFonts/>
  <w:bordersDoNotSurroundHeader/>
  <w:bordersDoNotSurroundFooter/>
  <w:proofState w:spelling="clean" w:grammar="dirty"/>
  <w:stylePaneFormatFilter w:val="3701"/>
  <w:doNotTrackMove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4830"/>
    <w:rsid w:val="00073EF1"/>
    <w:rsid w:val="000771E1"/>
    <w:rsid w:val="000A518D"/>
    <w:rsid w:val="000A5597"/>
    <w:rsid w:val="000F09F3"/>
    <w:rsid w:val="00241951"/>
    <w:rsid w:val="002D6B5F"/>
    <w:rsid w:val="003076EF"/>
    <w:rsid w:val="0034314E"/>
    <w:rsid w:val="003E420A"/>
    <w:rsid w:val="004A5EBA"/>
    <w:rsid w:val="004F01BD"/>
    <w:rsid w:val="00512FB7"/>
    <w:rsid w:val="005725ED"/>
    <w:rsid w:val="005B053B"/>
    <w:rsid w:val="005B6A37"/>
    <w:rsid w:val="006D1C5A"/>
    <w:rsid w:val="007C3398"/>
    <w:rsid w:val="007F5051"/>
    <w:rsid w:val="008A4DCC"/>
    <w:rsid w:val="00A16A0A"/>
    <w:rsid w:val="00AA1ADD"/>
    <w:rsid w:val="00B42BFE"/>
    <w:rsid w:val="00BD1367"/>
    <w:rsid w:val="00BD5801"/>
    <w:rsid w:val="00C02AA0"/>
    <w:rsid w:val="00C10E42"/>
    <w:rsid w:val="00C37058"/>
    <w:rsid w:val="00C55CC7"/>
    <w:rsid w:val="00E36E3C"/>
    <w:rsid w:val="00E625B4"/>
    <w:rsid w:val="00E9198F"/>
    <w:rsid w:val="00F015B3"/>
    <w:rsid w:val="00F17891"/>
    <w:rsid w:val="00F86761"/>
    <w:rsid w:val="00FD4830"/>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C5A"/>
    <w:pPr>
      <w:widowControl w:val="0"/>
      <w:jc w:val="both"/>
    </w:pPr>
    <w:rPr>
      <w:kern w:val="2"/>
      <w:sz w:val="21"/>
      <w:szCs w:val="24"/>
    </w:r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Note Heading"/>
    <w:basedOn w:val="a"/>
    <w:next w:val="a"/>
    <w:rsid w:val="006D1C5A"/>
    <w:pPr>
      <w:jc w:val="center"/>
    </w:pPr>
  </w:style>
  <w:style w:type="paragraph" w:styleId="a4">
    <w:name w:val="Closing"/>
    <w:basedOn w:val="a"/>
    <w:rsid w:val="006D1C5A"/>
    <w:pPr>
      <w:jc w:val="right"/>
    </w:pPr>
  </w:style>
  <w:style w:type="paragraph" w:styleId="a5">
    <w:name w:val="header"/>
    <w:basedOn w:val="a"/>
    <w:rsid w:val="00E36E3C"/>
    <w:pPr>
      <w:tabs>
        <w:tab w:val="center" w:pos="4252"/>
        <w:tab w:val="right" w:pos="8504"/>
      </w:tabs>
      <w:snapToGrid w:val="0"/>
    </w:pPr>
  </w:style>
  <w:style w:type="paragraph" w:styleId="a6">
    <w:name w:val="footer"/>
    <w:basedOn w:val="a"/>
    <w:rsid w:val="00E36E3C"/>
    <w:pPr>
      <w:tabs>
        <w:tab w:val="center" w:pos="4252"/>
        <w:tab w:val="right" w:pos="8504"/>
      </w:tabs>
      <w:snapToGrid w:val="0"/>
    </w:pPr>
  </w:style>
  <w:style w:type="paragraph" w:styleId="a7">
    <w:name w:val="Balloon Text"/>
    <w:basedOn w:val="a"/>
    <w:link w:val="a8"/>
    <w:uiPriority w:val="99"/>
    <w:semiHidden/>
    <w:unhideWhenUsed/>
    <w:rsid w:val="00F1789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17891"/>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pPr>
      <w:jc w:val="center"/>
    </w:pPr>
  </w:style>
  <w:style w:type="paragraph" w:styleId="a4">
    <w:name w:val="Closing"/>
    <w:basedOn w:val="a"/>
    <w:pPr>
      <w:jc w:val="right"/>
    </w:pPr>
  </w:style>
  <w:style w:type="paragraph" w:styleId="a5">
    <w:name w:val="header"/>
    <w:basedOn w:val="a"/>
    <w:rsid w:val="00E36E3C"/>
    <w:pPr>
      <w:tabs>
        <w:tab w:val="center" w:pos="4252"/>
        <w:tab w:val="right" w:pos="8504"/>
      </w:tabs>
      <w:snapToGrid w:val="0"/>
    </w:pPr>
  </w:style>
  <w:style w:type="paragraph" w:styleId="a6">
    <w:name w:val="footer"/>
    <w:basedOn w:val="a"/>
    <w:rsid w:val="00E36E3C"/>
    <w:pPr>
      <w:tabs>
        <w:tab w:val="center" w:pos="4252"/>
        <w:tab w:val="right" w:pos="8504"/>
      </w:tabs>
      <w:snapToGrid w:val="0"/>
    </w:pPr>
  </w:style>
  <w:style w:type="paragraph" w:styleId="a7">
    <w:name w:val="Balloon Text"/>
    <w:basedOn w:val="a"/>
    <w:link w:val="a8"/>
    <w:uiPriority w:val="99"/>
    <w:semiHidden/>
    <w:unhideWhenUsed/>
    <w:rsid w:val="00F1789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17891"/>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256</Words>
  <Characters>1462</Characters>
  <Application>Microsoft Macintosh Word</Application>
  <DocSecurity>0</DocSecurity>
  <Lines>12</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(別紙様式　1)</vt:lpstr>
      <vt:lpstr>(別紙様式　1)</vt:lpstr>
    </vt:vector>
  </TitlesOfParts>
  <Company>総合研究大学院大学</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(別紙様式　1)</dc:title>
  <dc:subject/>
  <dc:creator>GAKUMU</dc:creator>
  <cp:keywords/>
  <dc:description/>
  <cp:lastModifiedBy>ISHITSUKA Hikaru</cp:lastModifiedBy>
  <cp:revision>6</cp:revision>
  <cp:lastPrinted>2015-01-09T09:41:00Z</cp:lastPrinted>
  <dcterms:created xsi:type="dcterms:W3CDTF">2014-05-08T02:44:00Z</dcterms:created>
  <dcterms:modified xsi:type="dcterms:W3CDTF">2015-01-09T09:52:00Z</dcterms:modified>
</cp:coreProperties>
</file>