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v3nink9nyk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Report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br w:type="textWrapping"/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Draw a pyramid in 3D plane using GL_QUADS, GL_TRIANGLES. Map keyboard inputs to rotation in X-axis, Y-axis and Z-axis. Also map keyboard functions to scale-up and scale-down the pyramid where Sx, Sy and Sz are 1.5 on each step.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Draw a cube in 3D plane using GL_QUADS. Map keyboard inputs to rotation in X-axis, Y-axis and Z-axis. Also map keyboard functions to scale-up and scale-down the cube where Sx, Sy and Sz are 2.0 on each step.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  <w:b w:val="1"/>
          <w:bCs w:val="1"/>
          <w:i w:val="1"/>
          <w:iCs w:val="1"/>
          <w:color w:val="f4cccc"/>
          <w:sz w:val="58"/>
          <w:szCs w:val="58"/>
          <w:shd w:fill="351c75" w:val="clear"/>
        </w:rPr>
      </w:pPr>
      <w:hyperlink r:id="rId6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i w:val="1"/>
            <w:iCs w:val="1"/>
            <w:color w:val="f4cccc"/>
            <w:sz w:val="58"/>
            <w:szCs w:val="58"/>
            <w:u w:val="single"/>
            <w:shd w:fill="351c75" w:val="clear"/>
            <w:rtl w:val="0"/>
          </w:rPr>
          <w:t xml:space="preserve">SUBMISSION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PkeQU5huY7RRk17s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