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5" w:name="X86245bf10bf3606689ff78398c2c2e10d0a616c"/>
    <w:p>
      <w:pPr>
        <w:pStyle w:val="Heading1"/>
      </w:pPr>
      <w:r>
        <w:t xml:space="preserve">Руководство пользователя: личный кабинет супервизора</w:t>
      </w:r>
    </w:p>
    <w:p>
      <w:pPr>
        <w:pStyle w:val="FirstParagraph"/>
      </w:pPr>
      <w:r>
        <w:t xml:space="preserve">Платформа психологической службы ДонГУ MindCare. Аккаунт супервизора создаёт администратор. Супервизор отвечает за организационную часть работы службы: назначение психологов студентам, расписание консультаций, типы встреч, ручную запись клиентов и групповые занятия.</w:t>
      </w:r>
    </w:p>
    <w:p>
      <w:r>
        <w:pict>
          <v:rect style="width:0;height:1.5pt" o:hralign="center" o:hrstd="t" o:hr="t"/>
        </w:pict>
      </w:r>
    </w:p>
    <w:bookmarkStart w:id="20" w:name="содержание"/>
    <w:p>
      <w:pPr>
        <w:pStyle w:val="Heading2"/>
      </w:pPr>
      <w:r>
        <w:t xml:space="preserve">Содержание</w:t>
      </w:r>
    </w:p>
    <w:p>
      <w:pPr>
        <w:pStyle w:val="Compact"/>
        <w:numPr>
          <w:ilvl w:val="0"/>
          <w:numId w:val="1001"/>
        </w:numPr>
      </w:pPr>
      <w:hyperlink w:anchor="X3c2f5e7fead7f8cbd30c40a0f7165d7b3dcf551">
        <w:r>
          <w:rPr>
            <w:rStyle w:val="Hyperlink"/>
          </w:rPr>
          <w:t xml:space="preserve">Вход в систему</w:t>
        </w:r>
      </w:hyperlink>
    </w:p>
    <w:p>
      <w:pPr>
        <w:pStyle w:val="Compact"/>
        <w:numPr>
          <w:ilvl w:val="0"/>
          <w:numId w:val="1001"/>
        </w:numPr>
      </w:pPr>
      <w:hyperlink w:anchor="Xacc3ff76e7a7130188837cc562718c63cbe3689">
        <w:r>
          <w:rPr>
            <w:rStyle w:val="Hyperlink"/>
          </w:rPr>
          <w:t xml:space="preserve">Главная страница кабинета</w:t>
        </w:r>
      </w:hyperlink>
    </w:p>
    <w:p>
      <w:pPr>
        <w:pStyle w:val="Compact"/>
        <w:numPr>
          <w:ilvl w:val="0"/>
          <w:numId w:val="1001"/>
        </w:numPr>
      </w:pPr>
      <w:hyperlink w:anchor="Xace5e710f02cb7f9edbed3d83bf0d0cc14930f5">
        <w:r>
          <w:rPr>
            <w:rStyle w:val="Hyperlink"/>
          </w:rPr>
          <w:t xml:space="preserve">Назначение психологов</w:t>
        </w:r>
      </w:hyperlink>
    </w:p>
    <w:p>
      <w:pPr>
        <w:pStyle w:val="Compact"/>
        <w:numPr>
          <w:ilvl w:val="0"/>
          <w:numId w:val="1001"/>
        </w:numPr>
      </w:pPr>
      <w:hyperlink w:anchor="X6f34b02f5f007b2dcd4e27b253e0a7382a02bac">
        <w:r>
          <w:rPr>
            <w:rStyle w:val="Hyperlink"/>
          </w:rPr>
          <w:t xml:space="preserve">Типы встреч</w:t>
        </w:r>
      </w:hyperlink>
    </w:p>
    <w:p>
      <w:pPr>
        <w:pStyle w:val="Compact"/>
        <w:numPr>
          <w:ilvl w:val="0"/>
          <w:numId w:val="1001"/>
        </w:numPr>
      </w:pPr>
      <w:hyperlink w:anchor="Xfcfd290e6464a1f23d1dc7ca008f662a73ec400">
        <w:r>
          <w:rPr>
            <w:rStyle w:val="Hyperlink"/>
          </w:rPr>
          <w:t xml:space="preserve">Расписание психологов</w:t>
        </w:r>
      </w:hyperlink>
    </w:p>
    <w:p>
      <w:pPr>
        <w:pStyle w:val="Compact"/>
        <w:numPr>
          <w:ilvl w:val="0"/>
          <w:numId w:val="1001"/>
        </w:numPr>
      </w:pPr>
      <w:hyperlink w:anchor="X36e6efbeb2095d202a318b742f52998a723a8a2">
        <w:r>
          <w:rPr>
            <w:rStyle w:val="Hyperlink"/>
          </w:rPr>
          <w:t xml:space="preserve">Запись на консультацию</w:t>
        </w:r>
      </w:hyperlink>
    </w:p>
    <w:p>
      <w:pPr>
        <w:pStyle w:val="Compact"/>
        <w:numPr>
          <w:ilvl w:val="0"/>
          <w:numId w:val="1001"/>
        </w:numPr>
      </w:pPr>
      <w:hyperlink w:anchor="Xf4d3205c4ddd70a09c41ae57ca41fb21a3d8c81">
        <w:r>
          <w:rPr>
            <w:rStyle w:val="Hyperlink"/>
          </w:rPr>
          <w:t xml:space="preserve">Групповые занятия</w:t>
        </w:r>
      </w:hyperlink>
    </w:p>
    <w:p>
      <w:pPr>
        <w:pStyle w:val="Compact"/>
        <w:numPr>
          <w:ilvl w:val="0"/>
          <w:numId w:val="1001"/>
        </w:numPr>
      </w:pPr>
      <w:hyperlink w:anchor="X62bf153ef1e723a00522297493f0b73fa118b25">
        <w:r>
          <w:rPr>
            <w:rStyle w:val="Hyperlink"/>
          </w:rPr>
          <w:t xml:space="preserve">Настройки аккаунта</w:t>
        </w:r>
      </w:hyperlink>
    </w:p>
    <w:p>
      <w:pPr>
        <w:pStyle w:val="Compact"/>
        <w:numPr>
          <w:ilvl w:val="0"/>
          <w:numId w:val="1001"/>
        </w:numPr>
      </w:pPr>
      <w:hyperlink w:anchor="X7e403a0b00ebf0555951fe7392cde4b78600537">
        <w:r>
          <w:rPr>
            <w:rStyle w:val="Hyperlink"/>
          </w:rPr>
          <w:t xml:space="preserve">Что пока не работает по-настоящему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1" w:name="вход-в-систему"/>
    <w:p>
      <w:pPr>
        <w:pStyle w:val="Heading2"/>
      </w:pPr>
      <w:r>
        <w:t xml:space="preserve">1. Вход в систему</w:t>
      </w:r>
    </w:p>
    <w:p>
      <w:pPr>
        <w:pStyle w:val="Compact"/>
        <w:numPr>
          <w:ilvl w:val="0"/>
          <w:numId w:val="1002"/>
        </w:numPr>
      </w:pPr>
      <w:r>
        <w:t xml:space="preserve">Учётную запись и временный пароль вы получаете от администратора.</w:t>
      </w:r>
    </w:p>
    <w:p>
      <w:pPr>
        <w:pStyle w:val="Compact"/>
        <w:numPr>
          <w:ilvl w:val="0"/>
          <w:numId w:val="1002"/>
        </w:numPr>
      </w:pPr>
      <w:r>
        <w:t xml:space="preserve">На форме входа введите</w:t>
      </w:r>
      <w:r>
        <w:t xml:space="preserve"> </w:t>
      </w:r>
      <w:r>
        <w:rPr>
          <w:b/>
          <w:bCs/>
        </w:rPr>
        <w:t xml:space="preserve">Email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Пароль</w:t>
      </w:r>
      <w:r>
        <w:t xml:space="preserve">, нажмите</w:t>
      </w:r>
      <w:r>
        <w:t xml:space="preserve"> </w:t>
      </w:r>
      <w:r>
        <w:rPr>
          <w:b/>
          <w:bCs/>
        </w:rPr>
        <w:t xml:space="preserve">«Войти»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При необходимости восстановления доступа используйте ссылку</w:t>
      </w:r>
      <w:r>
        <w:t xml:space="preserve"> </w:t>
      </w:r>
      <w:r>
        <w:rPr>
          <w:b/>
          <w:bCs/>
        </w:rPr>
        <w:t xml:space="preserve">«Забыли пароль?»</w:t>
      </w:r>
      <w:r>
        <w:t xml:space="preserve"> </w:t>
      </w:r>
      <w:r>
        <w:t xml:space="preserve">на форме входа — код придёт на почту.</w:t>
      </w:r>
    </w:p>
    <w:p>
      <w:pPr>
        <w:pStyle w:val="FirstParagraph"/>
      </w:pPr>
      <w:r>
        <w:t xml:space="preserve">После входа система откроет кабинет супервизора (</w:t>
      </w:r>
      <w:r>
        <w:rPr>
          <w:rStyle w:val="VerbatimChar"/>
        </w:rPr>
        <w:t xml:space="preserve">/supervisor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1"/>
    <w:bookmarkStart w:id="22" w:name="главная-страница-кабинета"/>
    <w:p>
      <w:pPr>
        <w:pStyle w:val="Heading2"/>
      </w:pPr>
      <w:r>
        <w:t xml:space="preserve">2. Главная страница кабинета</w:t>
      </w:r>
    </w:p>
    <w:p>
      <w:pPr>
        <w:pStyle w:val="FirstParagraph"/>
      </w:pPr>
      <w:r>
        <w:t xml:space="preserve">Страница</w:t>
      </w:r>
      <w:r>
        <w:t xml:space="preserve"> </w:t>
      </w:r>
      <w:r>
        <w:rPr>
          <w:rStyle w:val="VerbatimChar"/>
        </w:rPr>
        <w:t xml:space="preserve">/supervisor</w:t>
      </w:r>
      <w:r>
        <w:t xml:space="preserve"> </w:t>
      </w:r>
      <w:r>
        <w:t xml:space="preserve">пока является информационной заглушкой — рабочий функционал вынесен в отдельные разделы меню слева. На главной показаны приветствие, дата и блоки-заглушки статистики («Психологов», «Сессий на проверке», «Отчётов») — данные по ним пока недоступны, раздел развивается.</w:t>
      </w:r>
    </w:p>
    <w:p>
      <w:pPr>
        <w:pStyle w:val="BodyText"/>
      </w:pPr>
      <w:r>
        <w:t xml:space="preserve">Реальная работа ведётся в разделах: «Назначение психологов», «Типы встреч», «Расписание», «Запись», «Групповые занятия».</w:t>
      </w:r>
    </w:p>
    <w:p>
      <w:r>
        <w:pict>
          <v:rect style="width:0;height:1.5pt" o:hralign="center" o:hrstd="t" o:hr="t"/>
        </w:pict>
      </w:r>
    </w:p>
    <w:bookmarkEnd w:id="22"/>
    <w:bookmarkStart w:id="27" w:name="назначение-психологов"/>
    <w:p>
      <w:pPr>
        <w:pStyle w:val="Heading2"/>
      </w:pPr>
      <w:r>
        <w:t xml:space="preserve">3. Назначение психологов</w:t>
      </w:r>
    </w:p>
    <w:p>
      <w:pPr>
        <w:pStyle w:val="FirstParagraph"/>
      </w:pPr>
      <w:r>
        <w:t xml:space="preserve">Раздел</w:t>
      </w:r>
      <w:r>
        <w:t xml:space="preserve"> </w:t>
      </w:r>
      <w:r>
        <w:rPr>
          <w:b/>
          <w:bCs/>
        </w:rPr>
        <w:t xml:space="preserve">«Назначение психологов»</w:t>
      </w:r>
      <w:r>
        <w:t xml:space="preserve"> </w:t>
      </w:r>
      <w:r>
        <w:t xml:space="preserve">(</w:t>
      </w:r>
      <w:r>
        <w:rPr>
          <w:rStyle w:val="VerbatimChar"/>
        </w:rPr>
        <w:t xml:space="preserve">/supervisor/engagements</w:t>
      </w:r>
      <w:r>
        <w:t xml:space="preserve">) — здесь вы связываете студентов с психологами, которые будут их вести (эта связь называется</w:t>
      </w:r>
      <w:r>
        <w:t xml:space="preserve"> </w:t>
      </w:r>
      <w:r>
        <w:rPr>
          <w:i/>
          <w:iCs/>
        </w:rPr>
        <w:t xml:space="preserve">сопровождением</w:t>
      </w:r>
      <w:r>
        <w:t xml:space="preserve">).</w:t>
      </w:r>
    </w:p>
    <w:bookmarkStart w:id="23" w:name="что-видно-в-таблице"/>
    <w:p>
      <w:pPr>
        <w:pStyle w:val="Heading3"/>
      </w:pPr>
      <w:r>
        <w:t xml:space="preserve">Что видно в таблице</w:t>
      </w:r>
    </w:p>
    <w:p>
      <w:pPr>
        <w:pStyle w:val="FirstParagraph"/>
      </w:pPr>
      <w:r>
        <w:t xml:space="preserve">Список всех студентов с поиском по ФИО/email, для каждого — назначенный психолог (или пометка «Не назначен») и статус связи:</w:t>
      </w:r>
      <w:r>
        <w:t xml:space="preserve"> </w:t>
      </w:r>
      <w:r>
        <w:rPr>
          <w:b/>
          <w:bCs/>
        </w:rPr>
        <w:t xml:space="preserve">«Активна»</w:t>
      </w:r>
      <w:r>
        <w:t xml:space="preserve">,</w:t>
      </w:r>
      <w:r>
        <w:t xml:space="preserve"> </w:t>
      </w:r>
      <w:r>
        <w:rPr>
          <w:b/>
          <w:bCs/>
        </w:rPr>
        <w:t xml:space="preserve">«Завершена»</w:t>
      </w:r>
      <w:r>
        <w:t xml:space="preserve">,</w:t>
      </w:r>
      <w:r>
        <w:t xml:space="preserve"> </w:t>
      </w:r>
      <w:r>
        <w:rPr>
          <w:b/>
          <w:bCs/>
        </w:rPr>
        <w:t xml:space="preserve">«Переназначена»</w:t>
      </w:r>
      <w:r>
        <w:t xml:space="preserve">.</w:t>
      </w:r>
    </w:p>
    <w:bookmarkEnd w:id="23"/>
    <w:bookmarkStart w:id="24" w:name="как-назначить-психолога-студенту"/>
    <w:p>
      <w:pPr>
        <w:pStyle w:val="Heading3"/>
      </w:pPr>
      <w:r>
        <w:t xml:space="preserve">Как назначить психолога студенту</w:t>
      </w:r>
    </w:p>
    <w:p>
      <w:pPr>
        <w:pStyle w:val="Compact"/>
        <w:numPr>
          <w:ilvl w:val="0"/>
          <w:numId w:val="1003"/>
        </w:numPr>
      </w:pPr>
      <w:r>
        <w:t xml:space="preserve">Найдите студента (поиск или пролистывание списка).</w:t>
      </w:r>
    </w:p>
    <w:p>
      <w:pPr>
        <w:pStyle w:val="Compact"/>
        <w:numPr>
          <w:ilvl w:val="0"/>
          <w:numId w:val="1003"/>
        </w:numPr>
      </w:pPr>
      <w:r>
        <w:t xml:space="preserve">У студента без психолога нажмите</w:t>
      </w:r>
      <w:r>
        <w:t xml:space="preserve"> </w:t>
      </w:r>
      <w:r>
        <w:rPr>
          <w:b/>
          <w:bCs/>
        </w:rPr>
        <w:t xml:space="preserve">«Назначить»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В открывшемся окне выберите психолога из списка (недоступные для новых клиентов психологи помечены «(не принимает)», но выбрать всё равно можно).</w:t>
      </w:r>
    </w:p>
    <w:p>
      <w:pPr>
        <w:pStyle w:val="Compact"/>
        <w:numPr>
          <w:ilvl w:val="0"/>
          <w:numId w:val="1003"/>
        </w:numPr>
      </w:pPr>
      <w:r>
        <w:t xml:space="preserve">При желании кратко опишите запрос студента в поле «Основная жалоба».</w:t>
      </w:r>
    </w:p>
    <w:p>
      <w:pPr>
        <w:pStyle w:val="Compact"/>
        <w:numPr>
          <w:ilvl w:val="0"/>
          <w:numId w:val="1003"/>
        </w:numPr>
      </w:pPr>
      <w:r>
        <w:t xml:space="preserve">Нажмите</w:t>
      </w:r>
      <w:r>
        <w:t xml:space="preserve"> </w:t>
      </w:r>
      <w:r>
        <w:rPr>
          <w:b/>
          <w:bCs/>
        </w:rPr>
        <w:t xml:space="preserve">«Назначить»</w:t>
      </w:r>
      <w:r>
        <w:t xml:space="preserve">.</w:t>
      </w:r>
    </w:p>
    <w:bookmarkEnd w:id="24"/>
    <w:bookmarkStart w:id="25" w:name="как-переназначить-психолога"/>
    <w:p>
      <w:pPr>
        <w:pStyle w:val="Heading3"/>
      </w:pPr>
      <w:r>
        <w:t xml:space="preserve">Как переназначить психолога</w:t>
      </w:r>
    </w:p>
    <w:p>
      <w:pPr>
        <w:pStyle w:val="Compact"/>
        <w:numPr>
          <w:ilvl w:val="0"/>
          <w:numId w:val="1004"/>
        </w:numPr>
      </w:pPr>
      <w:r>
        <w:t xml:space="preserve">У студента с активной связью нажмите</w:t>
      </w:r>
      <w:r>
        <w:t xml:space="preserve"> </w:t>
      </w:r>
      <w:r>
        <w:rPr>
          <w:b/>
          <w:bCs/>
        </w:rPr>
        <w:t xml:space="preserve">«Переназначить»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Выберите нового психолога, при желании укажите причину переназначения.</w:t>
      </w:r>
    </w:p>
    <w:p>
      <w:pPr>
        <w:pStyle w:val="Compact"/>
        <w:numPr>
          <w:ilvl w:val="0"/>
          <w:numId w:val="1004"/>
        </w:numPr>
      </w:pPr>
      <w:r>
        <w:t xml:space="preserve">Нажмите</w:t>
      </w:r>
      <w:r>
        <w:t xml:space="preserve"> </w:t>
      </w:r>
      <w:r>
        <w:rPr>
          <w:b/>
          <w:bCs/>
        </w:rPr>
        <w:t xml:space="preserve">«Переназначить»</w:t>
      </w:r>
      <w:r>
        <w:t xml:space="preserve"> </w:t>
      </w:r>
      <w:r>
        <w:t xml:space="preserve">— прежняя связь получает статус «Переназначена», создаётся новая активная связь.</w:t>
      </w:r>
    </w:p>
    <w:bookmarkEnd w:id="25"/>
    <w:bookmarkStart w:id="26" w:name="как-закрыть-сопровождение"/>
    <w:p>
      <w:pPr>
        <w:pStyle w:val="Heading3"/>
      </w:pPr>
      <w:r>
        <w:t xml:space="preserve">Как закрыть сопровождение</w:t>
      </w:r>
    </w:p>
    <w:p>
      <w:pPr>
        <w:pStyle w:val="Compact"/>
        <w:numPr>
          <w:ilvl w:val="0"/>
          <w:numId w:val="1005"/>
        </w:numPr>
      </w:pPr>
      <w:r>
        <w:t xml:space="preserve">У студента с активной связью нажмите значок корзины</w:t>
      </w:r>
      <w:r>
        <w:t xml:space="preserve"> </w:t>
      </w:r>
      <w:r>
        <w:rPr>
          <w:b/>
          <w:bCs/>
        </w:rPr>
        <w:t xml:space="preserve">«Закрыть связь»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При желании укажите причину закрытия.</w:t>
      </w:r>
    </w:p>
    <w:p>
      <w:pPr>
        <w:pStyle w:val="Compact"/>
        <w:numPr>
          <w:ilvl w:val="0"/>
          <w:numId w:val="1005"/>
        </w:numPr>
      </w:pPr>
      <w:r>
        <w:t xml:space="preserve">Подтвердите — связь переходит в статус «Завершена», у студента психолог сбрасывается на «Не назначен».</w:t>
      </w:r>
    </w:p>
    <w:p>
      <w:pPr>
        <w:pStyle w:val="BlockText"/>
      </w:pPr>
      <w:r>
        <w:t xml:space="preserve">Эта страница работает только с уже существующими студентами. Чтобы создать нового студента (например, пришедшего лично, без своего аккаунта), используйте раздел «Запись» (см.</w:t>
      </w:r>
      <w:r>
        <w:t xml:space="preserve"> </w:t>
      </w:r>
      <w:hyperlink w:anchor="X36e6efbeb2095d202a318b742f52998a723a8a2">
        <w:r>
          <w:rPr>
            <w:rStyle w:val="Hyperlink"/>
          </w:rPr>
          <w:t xml:space="preserve">раздел 6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типы-встреч"/>
    <w:p>
      <w:pPr>
        <w:pStyle w:val="Heading2"/>
      </w:pPr>
      <w:r>
        <w:t xml:space="preserve">4. Типы встреч</w:t>
      </w:r>
    </w:p>
    <w:p>
      <w:pPr>
        <w:pStyle w:val="FirstParagraph"/>
      </w:pPr>
      <w:r>
        <w:t xml:space="preserve">Раздел</w:t>
      </w:r>
      <w:r>
        <w:t xml:space="preserve"> </w:t>
      </w:r>
      <w:r>
        <w:rPr>
          <w:b/>
          <w:bCs/>
        </w:rPr>
        <w:t xml:space="preserve">«Типы встреч»</w:t>
      </w:r>
      <w:r>
        <w:t xml:space="preserve"> </w:t>
      </w:r>
      <w:r>
        <w:t xml:space="preserve">(</w:t>
      </w:r>
      <w:r>
        <w:rPr>
          <w:rStyle w:val="VerbatimChar"/>
        </w:rPr>
        <w:t xml:space="preserve">/supervisor/meeting-types</w:t>
      </w:r>
      <w:r>
        <w:t xml:space="preserve">) — справочник форматов консультаций и групповых занятий (например, «Индивидуальная консультация», «Группа поддержки»). Именно тип встречи определяет длительность и буфер между записями.</w:t>
      </w:r>
    </w:p>
    <w:bookmarkStart w:id="28" w:name="как-создать-тип-встречи"/>
    <w:p>
      <w:pPr>
        <w:pStyle w:val="Heading3"/>
      </w:pPr>
      <w:r>
        <w:t xml:space="preserve">Как создать тип встречи</w:t>
      </w:r>
    </w:p>
    <w:p>
      <w:pPr>
        <w:pStyle w:val="Compact"/>
        <w:numPr>
          <w:ilvl w:val="0"/>
          <w:numId w:val="1006"/>
        </w:numPr>
      </w:pPr>
      <w:r>
        <w:t xml:space="preserve">Нажмите</w:t>
      </w:r>
      <w:r>
        <w:t xml:space="preserve"> </w:t>
      </w:r>
      <w:r>
        <w:rPr>
          <w:b/>
          <w:bCs/>
        </w:rPr>
        <w:t xml:space="preserve">«+ Добавить»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Укажите</w:t>
      </w:r>
      <w:r>
        <w:t xml:space="preserve"> </w:t>
      </w:r>
      <w:r>
        <w:rPr>
          <w:b/>
          <w:bCs/>
        </w:rPr>
        <w:t xml:space="preserve">«Название»</w:t>
      </w:r>
      <w:r>
        <w:t xml:space="preserve"> </w:t>
      </w:r>
      <w:r>
        <w:t xml:space="preserve">(обязательно) и, при желании, «Описание».</w:t>
      </w:r>
    </w:p>
    <w:p>
      <w:pPr>
        <w:pStyle w:val="Compact"/>
        <w:numPr>
          <w:ilvl w:val="0"/>
          <w:numId w:val="1006"/>
        </w:numPr>
      </w:pPr>
      <w:r>
        <w:t xml:space="preserve">Задайте</w:t>
      </w:r>
      <w:r>
        <w:t xml:space="preserve"> </w:t>
      </w:r>
      <w:r>
        <w:rPr>
          <w:b/>
          <w:bCs/>
        </w:rPr>
        <w:t xml:space="preserve">«Длительность (мин)»</w:t>
      </w:r>
      <w:r>
        <w:t xml:space="preserve"> </w:t>
      </w:r>
      <w:r>
        <w:t xml:space="preserve">(10–480, по умолчанию 50) и</w:t>
      </w:r>
      <w:r>
        <w:t xml:space="preserve"> </w:t>
      </w:r>
      <w:r>
        <w:rPr>
          <w:b/>
          <w:bCs/>
        </w:rPr>
        <w:t xml:space="preserve">«Буфер после встречи (мин)»</w:t>
      </w:r>
      <w:r>
        <w:t xml:space="preserve"> </w:t>
      </w:r>
      <w:r>
        <w:t xml:space="preserve">(0–120, по умолчанию 10) — это время между записями для отдыха психолога.</w:t>
      </w:r>
    </w:p>
    <w:p>
      <w:pPr>
        <w:pStyle w:val="Compact"/>
        <w:numPr>
          <w:ilvl w:val="0"/>
          <w:numId w:val="1006"/>
        </w:numPr>
      </w:pPr>
      <w:r>
        <w:t xml:space="preserve">Отметьте нужные форматы —</w:t>
      </w:r>
      <w:r>
        <w:t xml:space="preserve"> </w:t>
      </w:r>
      <w:r>
        <w:rPr>
          <w:b/>
          <w:bCs/>
        </w:rPr>
        <w:t xml:space="preserve">«Онлайн»</w:t>
      </w:r>
      <w:r>
        <w:t xml:space="preserve"> </w:t>
      </w:r>
      <w:r>
        <w:t xml:space="preserve">и/или</w:t>
      </w:r>
      <w:r>
        <w:t xml:space="preserve"> </w:t>
      </w:r>
      <w:r>
        <w:rPr>
          <w:b/>
          <w:bCs/>
        </w:rPr>
        <w:t xml:space="preserve">«Очно»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Отметьте</w:t>
      </w:r>
      <w:r>
        <w:t xml:space="preserve"> </w:t>
      </w:r>
      <w:r>
        <w:rPr>
          <w:b/>
          <w:bCs/>
        </w:rPr>
        <w:t xml:space="preserve">«Доступен для записи»</w:t>
      </w:r>
      <w:r>
        <w:t xml:space="preserve">, если тип должен предлагаться студентам/супервизору при бронировании.</w:t>
      </w:r>
    </w:p>
    <w:p>
      <w:pPr>
        <w:pStyle w:val="Compact"/>
        <w:numPr>
          <w:ilvl w:val="0"/>
          <w:numId w:val="1006"/>
        </w:numPr>
      </w:pPr>
      <w:r>
        <w:t xml:space="preserve">Если это тип для группового занятия — включите</w:t>
      </w:r>
      <w:r>
        <w:t xml:space="preserve"> </w:t>
      </w:r>
      <w:r>
        <w:rPr>
          <w:b/>
          <w:bCs/>
        </w:rPr>
        <w:t xml:space="preserve">«Групповой формат»</w:t>
      </w:r>
      <w:r>
        <w:t xml:space="preserve">. Для группового типа обязательно выбрать</w:t>
      </w:r>
      <w:r>
        <w:t xml:space="preserve"> </w:t>
      </w:r>
      <w:r>
        <w:rPr>
          <w:b/>
          <w:bCs/>
        </w:rPr>
        <w:t xml:space="preserve">ровно один</w:t>
      </w:r>
      <w:r>
        <w:t xml:space="preserve"> </w:t>
      </w:r>
      <w:r>
        <w:t xml:space="preserve">формат (только «Онлайн» либо только «Очно») — иначе форма не сохранится.</w:t>
      </w:r>
    </w:p>
    <w:p>
      <w:pPr>
        <w:pStyle w:val="Compact"/>
        <w:numPr>
          <w:ilvl w:val="0"/>
          <w:numId w:val="1006"/>
        </w:numPr>
      </w:pPr>
      <w:r>
        <w:t xml:space="preserve">Отметьте</w:t>
      </w:r>
      <w:r>
        <w:t xml:space="preserve"> </w:t>
      </w:r>
      <w:r>
        <w:rPr>
          <w:b/>
          <w:bCs/>
        </w:rPr>
        <w:t xml:space="preserve">«Активен»</w:t>
      </w:r>
      <w:r>
        <w:t xml:space="preserve"> </w:t>
      </w:r>
      <w:r>
        <w:t xml:space="preserve">и нажмите</w:t>
      </w:r>
      <w:r>
        <w:t xml:space="preserve"> </w:t>
      </w:r>
      <w:r>
        <w:rPr>
          <w:b/>
          <w:bCs/>
        </w:rPr>
        <w:t xml:space="preserve">«Сохранить»</w:t>
      </w:r>
      <w:r>
        <w:t xml:space="preserve">.</w:t>
      </w:r>
    </w:p>
    <w:bookmarkEnd w:id="28"/>
    <w:bookmarkStart w:id="29" w:name="отключение-типа"/>
    <w:p>
      <w:pPr>
        <w:pStyle w:val="Heading3"/>
      </w:pPr>
      <w:r>
        <w:t xml:space="preserve">Отключение типа</w:t>
      </w:r>
    </w:p>
    <w:p>
      <w:pPr>
        <w:pStyle w:val="FirstParagraph"/>
      </w:pPr>
      <w:r>
        <w:t xml:space="preserve">В строке таблицы кнопка</w:t>
      </w:r>
      <w:r>
        <w:t xml:space="preserve"> </w:t>
      </w:r>
      <w:r>
        <w:rPr>
          <w:b/>
          <w:bCs/>
        </w:rPr>
        <w:t xml:space="preserve">«Отключить»</w:t>
      </w:r>
      <w:r>
        <w:t xml:space="preserve">/</w:t>
      </w:r>
      <w:r>
        <w:rPr>
          <w:b/>
          <w:bCs/>
        </w:rPr>
        <w:t xml:space="preserve">«Включить»</w:t>
      </w:r>
      <w:r>
        <w:t xml:space="preserve"> </w:t>
      </w:r>
      <w:r>
        <w:t xml:space="preserve">мгновенно переключает доступность типа встречи без дополнительного подтверждения.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расписание-психологов"/>
    <w:p>
      <w:pPr>
        <w:pStyle w:val="Heading2"/>
      </w:pPr>
      <w:r>
        <w:t xml:space="preserve">5. Расписание психологов</w:t>
      </w:r>
    </w:p>
    <w:p>
      <w:pPr>
        <w:pStyle w:val="FirstParagraph"/>
      </w:pPr>
      <w:r>
        <w:t xml:space="preserve">Раздел</w:t>
      </w:r>
      <w:r>
        <w:t xml:space="preserve"> </w:t>
      </w:r>
      <w:r>
        <w:rPr>
          <w:b/>
          <w:bCs/>
        </w:rPr>
        <w:t xml:space="preserve">«Расписание»</w:t>
      </w:r>
      <w:r>
        <w:t xml:space="preserve"> </w:t>
      </w:r>
      <w:r>
        <w:t xml:space="preserve">(</w:t>
      </w:r>
      <w:r>
        <w:rPr>
          <w:rStyle w:val="VerbatimChar"/>
        </w:rPr>
        <w:t xml:space="preserve">/supervisor/schedule</w:t>
      </w:r>
      <w:r>
        <w:t xml:space="preserve">) — самый сложный инструмент супервизора: здесь задаётся, когда психолог доступен для записи.</w:t>
      </w:r>
    </w:p>
    <w:bookmarkStart w:id="31" w:name="Xbd7199e1a50a10afe0528e556e4dda842353943"/>
    <w:p>
      <w:pPr>
        <w:pStyle w:val="Heading3"/>
      </w:pPr>
      <w:r>
        <w:t xml:space="preserve">Как создать расписание (серию рабочих окон)</w:t>
      </w:r>
    </w:p>
    <w:p>
      <w:pPr>
        <w:pStyle w:val="Compact"/>
        <w:numPr>
          <w:ilvl w:val="0"/>
          <w:numId w:val="1007"/>
        </w:numPr>
      </w:pPr>
      <w:r>
        <w:t xml:space="preserve">Выберите психолога в выпадающем списке наверху.</w:t>
      </w:r>
    </w:p>
    <w:p>
      <w:pPr>
        <w:pStyle w:val="Compact"/>
        <w:numPr>
          <w:ilvl w:val="0"/>
          <w:numId w:val="1007"/>
        </w:numPr>
      </w:pPr>
      <w:r>
        <w:t xml:space="preserve">Нажмите</w:t>
      </w:r>
      <w:r>
        <w:t xml:space="preserve"> </w:t>
      </w:r>
      <w:r>
        <w:rPr>
          <w:b/>
          <w:bCs/>
        </w:rPr>
        <w:t xml:space="preserve">«+ Расписание»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Отметьте дни недели (можно несколько), укажите время начала и окончания рабочего окна.</w:t>
      </w:r>
    </w:p>
    <w:p>
      <w:pPr>
        <w:pStyle w:val="Compact"/>
        <w:numPr>
          <w:ilvl w:val="0"/>
          <w:numId w:val="1007"/>
        </w:numPr>
      </w:pPr>
      <w:r>
        <w:t xml:space="preserve">Укажите дату</w:t>
      </w:r>
      <w:r>
        <w:t xml:space="preserve"> </w:t>
      </w:r>
      <w:r>
        <w:rPr>
          <w:b/>
          <w:bCs/>
        </w:rPr>
        <w:t xml:space="preserve">«Действует с»</w:t>
      </w:r>
      <w:r>
        <w:t xml:space="preserve"> </w:t>
      </w:r>
      <w:r>
        <w:t xml:space="preserve">(обязательно) и, при необходимости, дату</w:t>
      </w:r>
      <w:r>
        <w:t xml:space="preserve"> </w:t>
      </w:r>
      <w:r>
        <w:rPr>
          <w:b/>
          <w:bCs/>
        </w:rPr>
        <w:t xml:space="preserve">«Действует по»</w:t>
      </w:r>
      <w:r>
        <w:t xml:space="preserve"> </w:t>
      </w:r>
      <w:r>
        <w:t xml:space="preserve">(если оставить пустым — расписание бессрочное).</w:t>
      </w:r>
    </w:p>
    <w:p>
      <w:pPr>
        <w:pStyle w:val="Compact"/>
        <w:numPr>
          <w:ilvl w:val="0"/>
          <w:numId w:val="1007"/>
        </w:numPr>
      </w:pPr>
      <w:r>
        <w:t xml:space="preserve">Если нужно, чтобы расписание автоматически продлевалось каждый месяц — включите</w:t>
      </w:r>
      <w:r>
        <w:t xml:space="preserve"> </w:t>
      </w:r>
      <w:r>
        <w:rPr>
          <w:b/>
          <w:bCs/>
        </w:rPr>
        <w:t xml:space="preserve">«Ежемесячное автопродление»</w:t>
      </w:r>
      <w:r>
        <w:t xml:space="preserve">. Для этого обязательно должна быть заполнена дата «Действует по».</w:t>
      </w:r>
    </w:p>
    <w:p>
      <w:pPr>
        <w:pStyle w:val="Compact"/>
        <w:numPr>
          <w:ilvl w:val="0"/>
          <w:numId w:val="1007"/>
        </w:numPr>
      </w:pPr>
      <w:r>
        <w:t xml:space="preserve">При необходимости добавьте повторяющиеся перерывы (например, обед 13:00–14:00) кнопкой</w:t>
      </w:r>
      <w:r>
        <w:t xml:space="preserve"> </w:t>
      </w:r>
      <w:r>
        <w:rPr>
          <w:b/>
          <w:bCs/>
        </w:rPr>
        <w:t xml:space="preserve">«+ Добавить»</w:t>
      </w:r>
      <w:r>
        <w:t xml:space="preserve"> </w:t>
      </w:r>
      <w:r>
        <w:t xml:space="preserve">— укажите время и название перерыва.</w:t>
      </w:r>
    </w:p>
    <w:p>
      <w:pPr>
        <w:pStyle w:val="Compact"/>
        <w:numPr>
          <w:ilvl w:val="0"/>
          <w:numId w:val="1007"/>
        </w:numPr>
      </w:pPr>
      <w:r>
        <w:t xml:space="preserve">Нажмите</w:t>
      </w:r>
      <w:r>
        <w:t xml:space="preserve"> </w:t>
      </w:r>
      <w:r>
        <w:rPr>
          <w:b/>
          <w:bCs/>
        </w:rPr>
        <w:t xml:space="preserve">«Создать расписание»</w:t>
      </w:r>
      <w:r>
        <w:t xml:space="preserve">.</w:t>
      </w:r>
    </w:p>
    <w:p>
      <w:pPr>
        <w:pStyle w:val="BlockText"/>
      </w:pPr>
      <w:r>
        <w:t xml:space="preserve">Тип встречи в расписании указывать не нужно — он выбирается отдельно при самой записи на консультацию.</w:t>
      </w:r>
    </w:p>
    <w:bookmarkEnd w:id="31"/>
    <w:bookmarkStart w:id="32" w:name="Xce117ee39748c510d6f895dc887d4ae261a5f84"/>
    <w:p>
      <w:pPr>
        <w:pStyle w:val="Heading3"/>
      </w:pPr>
      <w:r>
        <w:t xml:space="preserve">Как деактивировать или восстановить расписание</w:t>
      </w:r>
    </w:p>
    <w:p>
      <w:pPr>
        <w:pStyle w:val="Compact"/>
        <w:numPr>
          <w:ilvl w:val="0"/>
          <w:numId w:val="1008"/>
        </w:numPr>
      </w:pPr>
      <w:r>
        <w:t xml:space="preserve">Кнопка</w:t>
      </w:r>
      <w:r>
        <w:t xml:space="preserve"> </w:t>
      </w:r>
      <w:r>
        <w:rPr>
          <w:b/>
          <w:bCs/>
        </w:rPr>
        <w:t xml:space="preserve">«Деактивировать»</w:t>
      </w:r>
      <w:r>
        <w:t xml:space="preserve"> </w:t>
      </w:r>
      <w:r>
        <w:t xml:space="preserve">у активной серии: если в периоде расписания уже есть будущие записи, система предупредит об их количестве — уже созданные записи никуда не денутся и не будут удалены, они лишь продолжат занимать свои слоты. Подтвердите деактивацию.</w:t>
      </w:r>
    </w:p>
    <w:p>
      <w:pPr>
        <w:pStyle w:val="Compact"/>
        <w:numPr>
          <w:ilvl w:val="0"/>
          <w:numId w:val="1008"/>
        </w:numPr>
      </w:pPr>
      <w:r>
        <w:t xml:space="preserve">Кнопка</w:t>
      </w:r>
      <w:r>
        <w:t xml:space="preserve"> </w:t>
      </w:r>
      <w:r>
        <w:rPr>
          <w:b/>
          <w:bCs/>
        </w:rPr>
        <w:t xml:space="preserve">«Восстановить»</w:t>
      </w:r>
      <w:r>
        <w:t xml:space="preserve"> </w:t>
      </w:r>
      <w:r>
        <w:t xml:space="preserve">возвращает деактивированную серию обратно в рабочее состояние.</w:t>
      </w:r>
    </w:p>
    <w:p>
      <w:pPr>
        <w:pStyle w:val="Compact"/>
        <w:numPr>
          <w:ilvl w:val="0"/>
          <w:numId w:val="1008"/>
        </w:numPr>
      </w:pPr>
      <w:r>
        <w:t xml:space="preserve">Кнопка</w:t>
      </w:r>
      <w:r>
        <w:t xml:space="preserve"> </w:t>
      </w:r>
      <w:r>
        <w:rPr>
          <w:b/>
          <w:bCs/>
        </w:rPr>
        <w:t xml:space="preserve">«Продлить на месяц»</w:t>
      </w:r>
      <w:r>
        <w:t xml:space="preserve"> </w:t>
      </w:r>
      <w:r>
        <w:t xml:space="preserve">у активной серии сдвигает дату окончания действия ещё на месяц вперёд.</w:t>
      </w:r>
    </w:p>
    <w:bookmarkEnd w:id="32"/>
    <w:bookmarkStart w:id="33" w:name="X62d3bb286068cb947424d298c371c1f0c96c19b"/>
    <w:p>
      <w:pPr>
        <w:pStyle w:val="Heading3"/>
      </w:pPr>
      <w:r>
        <w:t xml:space="preserve">Разовые изменения (отпуск, выходной, дополнительное окно)</w:t>
      </w:r>
    </w:p>
    <w:p>
      <w:pPr>
        <w:pStyle w:val="FirstParagraph"/>
      </w:pPr>
      <w:r>
        <w:t xml:space="preserve">Раздел «Разовые изменения» под списком расписаний — точечные корректировки на конкретную дату:</w:t>
      </w:r>
    </w:p>
    <w:p>
      <w:pPr>
        <w:pStyle w:val="Compact"/>
        <w:numPr>
          <w:ilvl w:val="0"/>
          <w:numId w:val="1009"/>
        </w:numPr>
      </w:pPr>
      <w:r>
        <w:t xml:space="preserve">Нажмите</w:t>
      </w:r>
      <w:r>
        <w:t xml:space="preserve"> </w:t>
      </w:r>
      <w:r>
        <w:rPr>
          <w:b/>
          <w:bCs/>
        </w:rPr>
        <w:t xml:space="preserve">«Разовое изменение»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Укажите дату.</w:t>
      </w:r>
    </w:p>
    <w:p>
      <w:pPr>
        <w:pStyle w:val="Compact"/>
        <w:numPr>
          <w:ilvl w:val="0"/>
          <w:numId w:val="1009"/>
        </w:numPr>
      </w:pPr>
      <w:r>
        <w:t xml:space="preserve">Выберите тип:</w:t>
      </w:r>
      <w:r>
        <w:t xml:space="preserve"> </w:t>
      </w:r>
      <w:r>
        <w:rPr>
          <w:b/>
          <w:bCs/>
        </w:rPr>
        <w:t xml:space="preserve">«Выходной (весь день)»</w:t>
      </w:r>
      <w:r>
        <w:t xml:space="preserve">,</w:t>
      </w:r>
      <w:r>
        <w:t xml:space="preserve"> </w:t>
      </w:r>
      <w:r>
        <w:rPr>
          <w:b/>
          <w:bCs/>
        </w:rPr>
        <w:t xml:space="preserve">«Блокировка (недоступность)»</w:t>
      </w:r>
      <w:r>
        <w:t xml:space="preserve"> </w:t>
      </w:r>
      <w:r>
        <w:t xml:space="preserve">или</w:t>
      </w:r>
      <w:r>
        <w:t xml:space="preserve"> </w:t>
      </w:r>
      <w:r>
        <w:rPr>
          <w:b/>
          <w:bCs/>
        </w:rPr>
        <w:t xml:space="preserve">«Доп. окно (доступность)»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Для блокировки и дополнительного окна укажите время начала и окончания.</w:t>
      </w:r>
    </w:p>
    <w:p>
      <w:pPr>
        <w:pStyle w:val="Compact"/>
        <w:numPr>
          <w:ilvl w:val="0"/>
          <w:numId w:val="1009"/>
        </w:numPr>
      </w:pPr>
      <w:r>
        <w:t xml:space="preserve">При желании укажите причину (например, «отпуск»).</w:t>
      </w:r>
    </w:p>
    <w:p>
      <w:pPr>
        <w:pStyle w:val="Compact"/>
        <w:numPr>
          <w:ilvl w:val="0"/>
          <w:numId w:val="1009"/>
        </w:numPr>
      </w:pPr>
      <w:r>
        <w:t xml:space="preserve">Нажмите</w:t>
      </w:r>
      <w:r>
        <w:t xml:space="preserve"> </w:t>
      </w:r>
      <w:r>
        <w:rPr>
          <w:b/>
          <w:bCs/>
        </w:rPr>
        <w:t xml:space="preserve">«Добавить»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запись-на-консультацию"/>
    <w:p>
      <w:pPr>
        <w:pStyle w:val="Heading2"/>
      </w:pPr>
      <w:r>
        <w:t xml:space="preserve">6. Запись на консультацию</w:t>
      </w:r>
    </w:p>
    <w:p>
      <w:pPr>
        <w:pStyle w:val="FirstParagraph"/>
      </w:pPr>
      <w:r>
        <w:t xml:space="preserve">Раздел</w:t>
      </w:r>
      <w:r>
        <w:t xml:space="preserve"> </w:t>
      </w:r>
      <w:r>
        <w:rPr>
          <w:b/>
          <w:bCs/>
        </w:rPr>
        <w:t xml:space="preserve">«Запись»</w:t>
      </w:r>
      <w:r>
        <w:t xml:space="preserve"> </w:t>
      </w:r>
      <w:r>
        <w:t xml:space="preserve">(</w:t>
      </w:r>
      <w:r>
        <w:rPr>
          <w:rStyle w:val="VerbatimChar"/>
        </w:rPr>
        <w:t xml:space="preserve">/supervisor/booking</w:t>
      </w:r>
      <w:r>
        <w:t xml:space="preserve">) — инструмент для ручной записи студента к психологу от лица супервизора. Созданная запись всегда попадает в статус «ожидает подтверждения психолога» — супервизор не подтверждает записи сам, финальное решение остаётся за психологом.</w:t>
      </w:r>
    </w:p>
    <w:bookmarkStart w:id="35" w:name="шаги-записи"/>
    <w:p>
      <w:pPr>
        <w:pStyle w:val="Heading3"/>
      </w:pPr>
      <w:r>
        <w:t xml:space="preserve">Шаги записи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Психолог</w:t>
      </w:r>
      <w:r>
        <w:t xml:space="preserve"> </w:t>
      </w:r>
      <w:r>
        <w:t xml:space="preserve">— выберите психолога, к которому нужна запись.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Клиент</w:t>
      </w:r>
      <w:r>
        <w:t xml:space="preserve"> </w:t>
      </w:r>
      <w:r>
        <w:t xml:space="preserve">— выберите один из трёх вариантов: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«Зарегистрированный студент»</w:t>
      </w:r>
      <w:r>
        <w:t xml:space="preserve"> </w:t>
      </w:r>
      <w:r>
        <w:t xml:space="preserve">— из списка студентов, у которых уже есть активное сопровождение именно с этим психологом.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«Незарегистрированный / пришёл лично»</w:t>
      </w:r>
      <w:r>
        <w:t xml:space="preserve"> </w:t>
      </w:r>
      <w:r>
        <w:t xml:space="preserve">— найдите существующую карточку walk‑in клиента по ФИО/email/телефону, либо создайте новую кнопкой</w:t>
      </w:r>
      <w:r>
        <w:t xml:space="preserve"> </w:t>
      </w:r>
      <w:r>
        <w:rPr>
          <w:b/>
          <w:bCs/>
        </w:rPr>
        <w:t xml:space="preserve">«+ Создать карточку»</w:t>
      </w:r>
      <w:r>
        <w:t xml:space="preserve"> </w:t>
      </w:r>
      <w:r>
        <w:t xml:space="preserve">(укажите ФИО — обязательно, телефон, email, дату рождения, запрос, комментарий и обязательно отметьте согласие на обработку персональных данных, полученное лично при очном обращении).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«Новый аккаунт»</w:t>
      </w:r>
      <w:r>
        <w:t xml:space="preserve"> </w:t>
      </w:r>
      <w:r>
        <w:t xml:space="preserve">— создайте полноценный аккаунт студента кнопкой</w:t>
      </w:r>
      <w:r>
        <w:t xml:space="preserve"> </w:t>
      </w:r>
      <w:r>
        <w:rPr>
          <w:b/>
          <w:bCs/>
        </w:rPr>
        <w:t xml:space="preserve">«Создать аккаунт студента»</w:t>
      </w:r>
      <w:r>
        <w:t xml:space="preserve"> </w:t>
      </w:r>
      <w:r>
        <w:t xml:space="preserve">(укажите ФИО и email — обязательно, телефон и запрос — по желанию, отметьте согласие на обработку персональных данных). После создания на экране будет показан временный пароль (он же отправляется на почту студента); студент автоматически привязывается к выбранному психологу и сразу становится доступен для записи.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Тип встречи и формат</w:t>
      </w:r>
      <w:r>
        <w:t xml:space="preserve"> </w:t>
      </w:r>
      <w:r>
        <w:t xml:space="preserve">— выберите тип встречи (только не групповые, активные типы) и формат (онлайн/очно).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Дата</w:t>
      </w:r>
      <w:r>
        <w:t xml:space="preserve"> </w:t>
      </w:r>
      <w:r>
        <w:t xml:space="preserve">— выберите дату.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Слот</w:t>
      </w:r>
      <w:r>
        <w:t xml:space="preserve"> </w:t>
      </w:r>
      <w:r>
        <w:t xml:space="preserve">— выберите свободное время из подгруженной сетки (время указано по Москве).</w:t>
      </w:r>
    </w:p>
    <w:p>
      <w:pPr>
        <w:pStyle w:val="Compact"/>
        <w:numPr>
          <w:ilvl w:val="0"/>
          <w:numId w:val="1010"/>
        </w:numPr>
      </w:pPr>
      <w:r>
        <w:t xml:space="preserve">При желании укажите</w:t>
      </w:r>
      <w:r>
        <w:t xml:space="preserve"> </w:t>
      </w:r>
      <w:r>
        <w:rPr>
          <w:b/>
          <w:bCs/>
        </w:rPr>
        <w:t xml:space="preserve">«Тему встречи»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Нажмите</w:t>
      </w:r>
      <w:r>
        <w:t xml:space="preserve"> </w:t>
      </w:r>
      <w:r>
        <w:rPr>
          <w:b/>
          <w:bCs/>
        </w:rPr>
        <w:t xml:space="preserve">«Записать на консультацию»</w:t>
      </w:r>
      <w:r>
        <w:t xml:space="preserve">.</w:t>
      </w:r>
    </w:p>
    <w:p>
      <w:pPr>
        <w:pStyle w:val="FirstParagraph"/>
      </w:pPr>
      <w:r>
        <w:t xml:space="preserve">После успешной записи психолог, клиент, тип встречи и дата остаются выбранными — форма готова к созданию следующей записи, обновляется только список свободных слотов.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групповые-занятия"/>
    <w:p>
      <w:pPr>
        <w:pStyle w:val="Heading2"/>
      </w:pPr>
      <w:r>
        <w:t xml:space="preserve">7. Групповые занятия</w:t>
      </w:r>
    </w:p>
    <w:p>
      <w:pPr>
        <w:pStyle w:val="FirstParagraph"/>
      </w:pPr>
      <w:r>
        <w:t xml:space="preserve">Раздел</w:t>
      </w:r>
      <w:r>
        <w:t xml:space="preserve"> </w:t>
      </w:r>
      <w:r>
        <w:rPr>
          <w:b/>
          <w:bCs/>
        </w:rPr>
        <w:t xml:space="preserve">«Групповые занятия»</w:t>
      </w:r>
      <w:r>
        <w:t xml:space="preserve"> </w:t>
      </w:r>
      <w:r>
        <w:t xml:space="preserve">(</w:t>
      </w:r>
      <w:r>
        <w:rPr>
          <w:rStyle w:val="VerbatimChar"/>
        </w:rPr>
        <w:t xml:space="preserve">/supervisor/group-sessions</w:t>
      </w:r>
      <w:r>
        <w:t xml:space="preserve">) — создание и управление групповыми сессиями.</w:t>
      </w:r>
    </w:p>
    <w:bookmarkStart w:id="37" w:name="как-создать-групповое-занятие"/>
    <w:p>
      <w:pPr>
        <w:pStyle w:val="Heading3"/>
      </w:pPr>
      <w:r>
        <w:t xml:space="preserve">Как создать групповое занятие</w:t>
      </w:r>
    </w:p>
    <w:p>
      <w:pPr>
        <w:pStyle w:val="Compact"/>
        <w:numPr>
          <w:ilvl w:val="0"/>
          <w:numId w:val="1012"/>
        </w:numPr>
      </w:pPr>
      <w:r>
        <w:t xml:space="preserve">Нажмите</w:t>
      </w:r>
      <w:r>
        <w:t xml:space="preserve"> </w:t>
      </w:r>
      <w:r>
        <w:rPr>
          <w:b/>
          <w:bCs/>
        </w:rPr>
        <w:t xml:space="preserve">«+ Добавить»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Выберите</w:t>
      </w:r>
      <w:r>
        <w:t xml:space="preserve"> </w:t>
      </w:r>
      <w:r>
        <w:rPr>
          <w:b/>
          <w:bCs/>
        </w:rPr>
        <w:t xml:space="preserve">«Тип занятия»</w:t>
      </w:r>
      <w:r>
        <w:t xml:space="preserve"> </w:t>
      </w:r>
      <w:r>
        <w:t xml:space="preserve">(только групповые типы встреч) и</w:t>
      </w:r>
      <w:r>
        <w:t xml:space="preserve"> </w:t>
      </w:r>
      <w:r>
        <w:rPr>
          <w:b/>
          <w:bCs/>
        </w:rPr>
        <w:t xml:space="preserve">«Психолог»</w:t>
      </w:r>
      <w:r>
        <w:t xml:space="preserve">, который будет вести занятие.</w:t>
      </w:r>
    </w:p>
    <w:p>
      <w:pPr>
        <w:pStyle w:val="Compact"/>
        <w:numPr>
          <w:ilvl w:val="0"/>
          <w:numId w:val="1012"/>
        </w:numPr>
      </w:pPr>
      <w:r>
        <w:t xml:space="preserve">При желании укажите название и описание.</w:t>
      </w:r>
    </w:p>
    <w:p>
      <w:pPr>
        <w:pStyle w:val="Compact"/>
        <w:numPr>
          <w:ilvl w:val="0"/>
          <w:numId w:val="1012"/>
        </w:numPr>
      </w:pPr>
      <w:r>
        <w:t xml:space="preserve">Укажите</w:t>
      </w:r>
      <w:r>
        <w:t xml:space="preserve"> </w:t>
      </w:r>
      <w:r>
        <w:rPr>
          <w:b/>
          <w:bCs/>
        </w:rPr>
        <w:t xml:space="preserve">«Начало (МСК)»</w:t>
      </w:r>
      <w:r>
        <w:t xml:space="preserve"> </w:t>
      </w:r>
      <w:r>
        <w:t xml:space="preserve">(обязательно) и, при желании,</w:t>
      </w:r>
      <w:r>
        <w:t xml:space="preserve"> </w:t>
      </w:r>
      <w:r>
        <w:rPr>
          <w:b/>
          <w:bCs/>
        </w:rPr>
        <w:t xml:space="preserve">«Конец (МСК)»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Проверьте/выберите формат (набор форматов ограничен типом занятия).</w:t>
      </w:r>
    </w:p>
    <w:p>
      <w:pPr>
        <w:pStyle w:val="Compact"/>
        <w:numPr>
          <w:ilvl w:val="0"/>
          <w:numId w:val="1012"/>
        </w:numPr>
      </w:pPr>
      <w:r>
        <w:t xml:space="preserve">Укажите количество мест (</w:t>
      </w:r>
      <w:r>
        <w:rPr>
          <w:b/>
          <w:bCs/>
        </w:rPr>
        <w:t xml:space="preserve">«Мест»</w:t>
      </w:r>
      <w:r>
        <w:t xml:space="preserve">, от 1 до 200, по умолчанию 10).</w:t>
      </w:r>
    </w:p>
    <w:p>
      <w:pPr>
        <w:pStyle w:val="Compact"/>
        <w:numPr>
          <w:ilvl w:val="0"/>
          <w:numId w:val="1012"/>
        </w:numPr>
      </w:pPr>
      <w:r>
        <w:t xml:space="preserve">Нажмите</w:t>
      </w:r>
      <w:r>
        <w:t xml:space="preserve"> </w:t>
      </w:r>
      <w:r>
        <w:rPr>
          <w:b/>
          <w:bCs/>
        </w:rPr>
        <w:t xml:space="preserve">«Сохранить»</w:t>
      </w:r>
      <w:r>
        <w:t xml:space="preserve">.</w:t>
      </w:r>
    </w:p>
    <w:bookmarkEnd w:id="37"/>
    <w:bookmarkStart w:id="38" w:name="управление-записью-на-занятие"/>
    <w:p>
      <w:pPr>
        <w:pStyle w:val="Heading3"/>
      </w:pPr>
      <w:r>
        <w:t xml:space="preserve">Управление записью на занятие</w:t>
      </w:r>
    </w:p>
    <w:p>
      <w:pPr>
        <w:pStyle w:val="FirstParagraph"/>
      </w:pPr>
      <w:r>
        <w:t xml:space="preserve">На карточке занятия кнопка</w:t>
      </w:r>
      <w:r>
        <w:t xml:space="preserve"> </w:t>
      </w:r>
      <w:r>
        <w:rPr>
          <w:b/>
          <w:bCs/>
        </w:rPr>
        <w:t xml:space="preserve">«Закрыть запись»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«Открыть запись»</w:t>
      </w:r>
      <w:r>
        <w:t xml:space="preserve"> </w:t>
      </w:r>
      <w:r>
        <w:t xml:space="preserve">мгновенно переключает возможность для студентов записываться на это занятие — независимо от общего статуса занятия (запланировано/завершено/отменено). Кнопка</w:t>
      </w:r>
      <w:r>
        <w:t xml:space="preserve"> </w:t>
      </w:r>
      <w:r>
        <w:rPr>
          <w:b/>
          <w:bCs/>
        </w:rPr>
        <w:t xml:space="preserve">«Изменить»</w:t>
      </w:r>
      <w:r>
        <w:t xml:space="preserve"> </w:t>
      </w:r>
      <w:r>
        <w:t xml:space="preserve">открывает ту же форму для редактирования.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настройки-аккаунта"/>
    <w:p>
      <w:pPr>
        <w:pStyle w:val="Heading2"/>
      </w:pPr>
      <w:r>
        <w:t xml:space="preserve">8. Настройки аккаунта</w:t>
      </w:r>
    </w:p>
    <w:p>
      <w:pPr>
        <w:pStyle w:val="FirstParagraph"/>
      </w:pPr>
      <w:r>
        <w:t xml:space="preserve">Раздел</w:t>
      </w:r>
      <w:r>
        <w:t xml:space="preserve"> </w:t>
      </w:r>
      <w:r>
        <w:rPr>
          <w:b/>
          <w:bCs/>
        </w:rPr>
        <w:t xml:space="preserve">«Настройки»</w:t>
      </w:r>
      <w:r>
        <w:t xml:space="preserve"> </w:t>
      </w:r>
      <w:r>
        <w:t xml:space="preserve">(</w:t>
      </w:r>
      <w:r>
        <w:rPr>
          <w:rStyle w:val="VerbatimChar"/>
        </w:rPr>
        <w:t xml:space="preserve">/supervisor/settings</w:t>
      </w:r>
      <w:r>
        <w:t xml:space="preserve">).</w:t>
      </w:r>
    </w:p>
    <w:bookmarkStart w:id="40" w:name="что-сохраняется-по-настоящему"/>
    <w:p>
      <w:pPr>
        <w:pStyle w:val="Heading3"/>
      </w:pPr>
      <w:r>
        <w:t xml:space="preserve">Что сохраняется по-настоящему</w:t>
      </w:r>
    </w:p>
    <w:p>
      <w:pPr>
        <w:pStyle w:val="FirstParagraph"/>
      </w:pPr>
      <w:r>
        <w:rPr>
          <w:b/>
          <w:bCs/>
        </w:rPr>
        <w:t xml:space="preserve">Смена пароля</w:t>
      </w:r>
      <w:r>
        <w:t xml:space="preserve"> </w:t>
      </w:r>
      <w:r>
        <w:t xml:space="preserve">(блок «Безопасность»): заполните «Текущий пароль», «Новый пароль», «Подтверждение нового пароля», нажмите</w:t>
      </w:r>
      <w:r>
        <w:t xml:space="preserve"> </w:t>
      </w:r>
      <w:r>
        <w:rPr>
          <w:b/>
          <w:bCs/>
        </w:rPr>
        <w:t xml:space="preserve">«Изменить пароль»</w:t>
      </w:r>
      <w:r>
        <w:t xml:space="preserve">. После успешной смены система автоматически завершит сеанс — войдите заново с новым паролем.</w:t>
      </w:r>
    </w:p>
    <w:bookmarkEnd w:id="40"/>
    <w:bookmarkStart w:id="41" w:name="X4bf22b046ed9db9c94134248235e514a2681435"/>
    <w:p>
      <w:pPr>
        <w:pStyle w:val="Heading3"/>
      </w:pPr>
      <w:r>
        <w:t xml:space="preserve">Визуальные заготовки (пока не сохраняются на сервере)</w:t>
      </w:r>
    </w:p>
    <w:p>
      <w:pPr>
        <w:pStyle w:val="FirstParagraph"/>
      </w:pPr>
      <w:r>
        <w:t xml:space="preserve">Поля профиля («Имя», «Номер телефона», «Часовой пояс»), кнопка «Изменить фото» и переключатели уведомлений («Напоминания о сессиях», «Новые сообщения», «Еженедельный итог») пока не отправляются на сервер и сбрасываются при обновлении страницы.</w:t>
      </w:r>
    </w:p>
    <w:bookmarkEnd w:id="41"/>
    <w:bookmarkStart w:id="42" w:name="тема-оформления-и-режим-для-слабовидящих"/>
    <w:p>
      <w:pPr>
        <w:pStyle w:val="Heading3"/>
      </w:pPr>
      <w:r>
        <w:t xml:space="preserve">Тема оформления и режим для слабовидящих</w:t>
      </w:r>
    </w:p>
    <w:p>
      <w:pPr>
        <w:pStyle w:val="FirstParagraph"/>
      </w:pPr>
      <w:r>
        <w:t xml:space="preserve">Настраиваются из значков в верхней панели кабинета и сохраняются в профиле по-настоящему.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что-пока-не-работает-по-настоящему"/>
    <w:p>
      <w:pPr>
        <w:pStyle w:val="Heading2"/>
      </w:pPr>
      <w:r>
        <w:t xml:space="preserve">9. Что пока не работает по-настоящему</w:t>
      </w:r>
    </w:p>
    <w:p>
      <w:pPr>
        <w:pStyle w:val="Compact"/>
        <w:numPr>
          <w:ilvl w:val="0"/>
          <w:numId w:val="1013"/>
        </w:numPr>
      </w:pPr>
      <w:r>
        <w:t xml:space="preserve">Пункты меню</w:t>
      </w:r>
      <w:r>
        <w:t xml:space="preserve"> </w:t>
      </w:r>
      <w:r>
        <w:rPr>
          <w:b/>
          <w:bCs/>
        </w:rPr>
        <w:t xml:space="preserve">«Психологи»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«Отчёты»</w:t>
      </w:r>
      <w:r>
        <w:t xml:space="preserve"> </w:t>
      </w:r>
      <w:r>
        <w:t xml:space="preserve">— недоступны («скоро»).</w:t>
      </w:r>
    </w:p>
    <w:p>
      <w:pPr>
        <w:pStyle w:val="Compact"/>
        <w:numPr>
          <w:ilvl w:val="0"/>
          <w:numId w:val="1013"/>
        </w:numPr>
      </w:pPr>
      <w:r>
        <w:t xml:space="preserve">Главная страница кабинета — информационная заглушка без реальной статистики.</w:t>
      </w:r>
    </w:p>
    <w:p>
      <w:pPr>
        <w:pStyle w:val="Compact"/>
        <w:numPr>
          <w:ilvl w:val="0"/>
          <w:numId w:val="1013"/>
        </w:numPr>
      </w:pPr>
      <w:r>
        <w:t xml:space="preserve">Кнопка</w:t>
      </w:r>
      <w:r>
        <w:t xml:space="preserve"> </w:t>
      </w:r>
      <w:r>
        <w:rPr>
          <w:b/>
          <w:bCs/>
        </w:rPr>
        <w:t xml:space="preserve">«Настройки профиля»</w:t>
      </w:r>
      <w:r>
        <w:t xml:space="preserve"> </w:t>
      </w:r>
      <w:r>
        <w:t xml:space="preserve">на главной странице.</w:t>
      </w:r>
    </w:p>
    <w:p>
      <w:pPr>
        <w:pStyle w:val="Compact"/>
        <w:numPr>
          <w:ilvl w:val="0"/>
          <w:numId w:val="1013"/>
        </w:numPr>
      </w:pPr>
      <w:r>
        <w:t xml:space="preserve">На странице настроек: поля профиля, фото, часовой пояс, переключатели уведомлений.</w:t>
      </w:r>
    </w:p>
    <w:p>
      <w:pPr>
        <w:pStyle w:val="FirstParagraph"/>
      </w:pPr>
      <w:r>
        <w:t xml:space="preserve">Реально работающий функционал: назначение/переназначение/закрытие сопровождения психолог↔студент, справочник типов встреч, расписание психологов (создание серий, перерывы, разовые изменения, деактивация/восстановление, продление), ручная запись студентов и walk‑in клиентов на консультации (включая создание карточек и полноценных аккаунтов студентов), создание и управление групповыми занятиями, смена пароля, тема оформления и режим для слабовидящих.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По организационным вопросам платформы обращайтесь к администратору службы.</w:t>
      </w:r>
    </w:p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</dc:language>
  <cp:keywords/>
  <dcterms:created xsi:type="dcterms:W3CDTF">2026-07-27T08:51:11Z</dcterms:created>
  <dcterms:modified xsi:type="dcterms:W3CDTF">2026-07-27T08:51:11Z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