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SUMMARY SHEET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TITLE OF THE PROJECT: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Forecasting of Rainfall in India Using Large-Scale Climate Indices through Advanced Deep Learning Approach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REFERENCE NO. OF SANCTION LETTER WITH DATE: </w:t>
      </w:r>
      <w:r w:rsidDel="00000000" w:rsidR="00000000" w:rsidRPr="00000000">
        <w:rPr>
          <w:rFonts w:ascii="Times New Roman" w:cs="Times New Roman" w:eastAsia="Times New Roman" w:hAnsi="Times New Roman"/>
          <w:color w:val="202124"/>
          <w:sz w:val="24"/>
          <w:szCs w:val="24"/>
          <w:highlight w:val="white"/>
          <w:rtl w:val="0"/>
        </w:rPr>
        <w:t xml:space="preserve">SRG/2020/001871</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PI NAME &amp; ORGANISATION: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ADDRESS WITH TELEPHONE NO. FAX &amp; EMAIL</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Vinit Jakhetiya</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Assistant Professor, Department of CSE,</w: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Indian Institute of Technology Jammu, J&amp;K, India. </w: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 97973886090 </w: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 </w:t>
      </w:r>
      <w:hyperlink r:id="rId6">
        <w:r w:rsidDel="00000000" w:rsidR="00000000" w:rsidRPr="00000000">
          <w:rPr>
            <w:rFonts w:ascii="Times New Roman" w:cs="Times New Roman" w:eastAsia="Times New Roman" w:hAnsi="Times New Roman"/>
            <w:b w:val="1"/>
            <w:color w:val="1155cc"/>
            <w:sz w:val="24"/>
            <w:szCs w:val="24"/>
            <w:u w:val="single"/>
            <w:rtl w:val="0"/>
          </w:rPr>
          <w:t xml:space="preserve">vinit.jakhetiya@iitjammu.ac.in</w:t>
        </w:r>
      </w:hyperlink>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DATE OF START:</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DATE OF COMPLETION: SCHEDULED AND LIKELY</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TOTAL COST OF THE PROJECT: SANCTIONED AND NOW ESTIMATED</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STAFF SANCTIONED &amp; IN POSITION: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Sanctioned:</w:t>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Position:</w:t>
      </w:r>
    </w:p>
    <w:p w:rsidR="00000000" w:rsidDel="00000000" w:rsidP="00000000" w:rsidRDefault="00000000" w:rsidRPr="00000000" w14:paraId="0000001F">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Junior Research Fellow</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TOTAL EXPENDITURE:</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ASSETS DEVELOPED OR EQUIPMENTS ACQUIRED, IF ANY: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SUMMARY OF PROGRESS AGAINST APPROVED WORK-PLAN/TIME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SCHEDULE OF ACTIVITIES IN THE PROJECT: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Work Plan:</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of Progress: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ISSUES NEEDING ATTENTION OF GOVERNMENT/LOCAL BODIES: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DETAILED REPORT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period from to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INTRODUCTION (NEED ASSESSMENT FOR S&amp;T INTERVENTION IN PROJECT AREA):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agriculture still forms a large portion of the economy, which is directly dependent on rainfall. Precipitation is mostly consistent over the nation during the southwest monsoon. Approximately 88 cm of rain falls on average each season (1961-2010 average value), with a variance coefficient of about 10%. (Drought) years are years with rainfall above (less than) 110% (90%) of average. Presently, IMD (Indian Meteorological Department) is studying the relationships between potential climate parameters and ISMR and various machine learning models using EMR (Ensemble Multiple Regression) and PPR (Projection Pursuit Regression). ISMR is forecasted using a sliding window, as well as ML models using 10 climate parameters. </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sz w:val="24"/>
          <w:szCs w:val="24"/>
          <w:rtl w:val="0"/>
        </w:rPr>
        <w:t xml:space="preserve">. 36 sub-divisions of rainfall forecasting in whole India.</w:t>
      </w:r>
      <w:r w:rsidDel="00000000" w:rsidR="00000000" w:rsidRPr="00000000">
        <w:drawing>
          <wp:anchor allowOverlap="1" behindDoc="0" distB="114300" distT="114300" distL="114300" distR="114300" hidden="0" layoutInCell="1" locked="0" relativeHeight="0" simplePos="0">
            <wp:simplePos x="0" y="0"/>
            <wp:positionH relativeFrom="column">
              <wp:posOffset>800100</wp:posOffset>
            </wp:positionH>
            <wp:positionV relativeFrom="paragraph">
              <wp:posOffset>224563</wp:posOffset>
            </wp:positionV>
            <wp:extent cx="4572210" cy="3402118"/>
            <wp:effectExtent b="0" l="0" r="0" t="0"/>
            <wp:wrapTopAndBottom distB="114300" distT="1143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572210" cy="3402118"/>
                    </a:xfrm>
                    <a:prstGeom prst="rect"/>
                    <a:ln/>
                  </pic:spPr>
                </pic:pic>
              </a:graphicData>
            </a:graphic>
          </wp:anchor>
        </w:drawing>
      </w:r>
    </w:p>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large number of intricate features of data were acquired through the use of an auto-encoder, which was used to reduce the dimensionality of the data. ANN model is used for recreating the input parameter and for obtaining the 6 major correlated vectors that are required to train the ML model with the 0-40 years sliding window. A correlation coefficient of 0.829 was found between the ISMR data and the rainfall model forecast.</w:t>
      </w:r>
    </w:p>
    <w:p w:rsidR="00000000" w:rsidDel="00000000" w:rsidP="00000000" w:rsidRDefault="00000000" w:rsidRPr="00000000" w14:paraId="0000003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difference between the seasonal mean rainfall and ISMR data for the period (1991-2019) reveals recent deficiency, normal, and excess monsoon years. Based on 36 meteorological subdivisions, 7 homogeneous regions and all of India as a whole, monthly rainfall data is analyzed for historical Indian rainfall.</w:t>
      </w:r>
    </w:p>
    <w:p w:rsidR="00000000" w:rsidDel="00000000" w:rsidP="00000000" w:rsidRDefault="00000000" w:rsidRPr="00000000" w14:paraId="0000003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APPROVED OBJECTIVES OF THE PROJECT:</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numPr>
          <w:ilvl w:val="0"/>
          <w:numId w:val="2"/>
        </w:numPr>
        <w:tabs>
          <w:tab w:val="left" w:pos="561"/>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xploit the growth of latest Machine/Deep Learning techniques such as bi-directioanl LSTM, GRU, Deep Echo State Network (DeepESN) and fusing these techniques via ensemble learning.</w:t>
      </w:r>
    </w:p>
    <w:p w:rsidR="00000000" w:rsidDel="00000000" w:rsidP="00000000" w:rsidRDefault="00000000" w:rsidRPr="00000000" w14:paraId="0000003F">
      <w:pPr>
        <w:widowControl w:val="0"/>
        <w:tabs>
          <w:tab w:val="left" w:pos="561"/>
        </w:tabs>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numPr>
          <w:ilvl w:val="0"/>
          <w:numId w:val="2"/>
        </w:numPr>
        <w:tabs>
          <w:tab w:val="left" w:pos="561"/>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the rainfall in each sub-region in India, for analyzing the drought and flood in the particular part of the country.</w:t>
      </w:r>
    </w:p>
    <w:p w:rsidR="00000000" w:rsidDel="00000000" w:rsidP="00000000" w:rsidRDefault="00000000" w:rsidRPr="00000000" w14:paraId="00000041">
      <w:pPr>
        <w:widowControl w:val="0"/>
        <w:tabs>
          <w:tab w:val="left" w:pos="561"/>
        </w:tabs>
        <w:spacing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numPr>
          <w:ilvl w:val="0"/>
          <w:numId w:val="2"/>
        </w:numPr>
        <w:tabs>
          <w:tab w:val="left" w:pos="561"/>
        </w:tabs>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forecasting of the rainfall in all subdivisions and classifying them into five homogenous regions of normal rainfall, excessive rainfall, flood, drought, less rainfall. </w:t>
      </w:r>
    </w:p>
    <w:p w:rsidR="00000000" w:rsidDel="00000000" w:rsidP="00000000" w:rsidRDefault="00000000" w:rsidRPr="00000000" w14:paraId="00000043">
      <w:pPr>
        <w:widowControl w:val="0"/>
        <w:tabs>
          <w:tab w:val="left" w:pos="56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widowControl w:val="0"/>
        <w:tabs>
          <w:tab w:val="left" w:pos="561"/>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PROJECT AREA (BLOCK, VILLAGE, TOTAL AREA COVERED)</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COMMUNITY BACKGROUND AND KNOWLEDGE LEVEL (CASTE, OCCUPATION,</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INCLUDING TRADITIONAL KNOWLEDGE &amp; PRACTICES FOLLOWED)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METHODOLOGY &amp; SYSTEMS APPROACH (SURVEY/ PRA EXERCISE; COMMUNITY MOBILIZATION &amp; SOCIAL ENGINEERING; TECHNOLOGY IDENTIFICATION, MODULATION &amp; DIFFUSION &amp; TRAINING COMPONENT, ETC.):</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1: </w:t>
      </w:r>
      <w:r w:rsidDel="00000000" w:rsidR="00000000" w:rsidRPr="00000000">
        <w:rPr>
          <w:rFonts w:ascii="Times New Roman" w:cs="Times New Roman" w:eastAsia="Times New Roman" w:hAnsi="Times New Roman"/>
          <w:sz w:val="24"/>
          <w:szCs w:val="24"/>
          <w:rtl w:val="0"/>
        </w:rPr>
        <w:t xml:space="preserve">Exploit the growth of latest Machine/Deep Learning techniques such as bi-directioanl LSTM, GRU, Deep Echo State Network (DeepESN) and fusing these techniques via ensemble learning.</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Gathering And Preprocessing</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climate variables examined for the proposed approach of identifying new predictors of monsoon, and thereby predicting the Indian summer monsoon are Sea Surface Temperature (SST), Sea Level Pressure (SLP), and Zonal u-wind (UWND) at 200hPa pressure level. </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were taken from </w:t>
      </w:r>
      <w:hyperlink r:id="rId8">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These datasets were in NetCDF(*.nc) format. SLP and UWND data were provided at 2.5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2.5° grid location. SST data were provided in 2° × 2° resolution. Data from each month from 1948-2020 are considered. Using simple python scripts, NetCDF files were converted to .csv files and the data was </w:t>
      </w:r>
      <w:r w:rsidDel="00000000" w:rsidR="00000000" w:rsidRPr="00000000">
        <w:rPr>
          <w:rFonts w:ascii="Times New Roman" w:cs="Times New Roman" w:eastAsia="Times New Roman" w:hAnsi="Times New Roman"/>
          <w:sz w:val="24"/>
          <w:szCs w:val="24"/>
          <w:rtl w:val="0"/>
        </w:rPr>
        <w:t xml:space="preserve">re-grided</w:t>
      </w:r>
      <w:r w:rsidDel="00000000" w:rsidR="00000000" w:rsidRPr="00000000">
        <w:rPr>
          <w:rFonts w:ascii="Times New Roman" w:cs="Times New Roman" w:eastAsia="Times New Roman" w:hAnsi="Times New Roman"/>
          <w:sz w:val="24"/>
          <w:szCs w:val="24"/>
          <w:rtl w:val="0"/>
        </w:rPr>
        <w:t xml:space="preserve"> to 10° × 20° grid locations which adds up to 324 rectangular grid boxes for SLP and UWND and 192 for SST.</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we segregated the data into training and testing sets. The training set is utilized to discover the monsoon predictors using stacked autoencoders and develop a prediction model for the monsoon. The test data set is used to evaluate the performance of new predictors. The training period is 1948-2000 and the test period is 2001-2020.</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monthly anomalies(denoted as Anomaly </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vertAlign w:val="superscript"/>
          <w:rtl w:val="0"/>
        </w:rPr>
        <w:t xml:space="preserve">y </w:t>
      </w:r>
      <w:r w:rsidDel="00000000" w:rsidR="00000000" w:rsidRPr="00000000">
        <w:rPr>
          <w:rFonts w:ascii="Times New Roman" w:cs="Times New Roman" w:eastAsia="Times New Roman" w:hAnsi="Times New Roman"/>
          <w:sz w:val="24"/>
          <w:szCs w:val="24"/>
          <w:rtl w:val="0"/>
        </w:rPr>
        <w:t xml:space="preserve">for the month m and year y)</w:t>
      </w:r>
      <w:r w:rsidDel="00000000" w:rsidR="00000000" w:rsidRPr="00000000">
        <w:rPr>
          <w:rFonts w:ascii="Times New Roman" w:cs="Times New Roman" w:eastAsia="Times New Roman" w:hAnsi="Times New Roman"/>
          <w:sz w:val="24"/>
          <w:szCs w:val="24"/>
          <w:rtl w:val="0"/>
        </w:rPr>
        <w:t xml:space="preserve"> were calculated, by the following equation, considering the years 1961-1990 as base years.</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Anomaly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vertAlign w:val="superscript"/>
          <w:rtl w:val="0"/>
        </w:rPr>
        <w:t xml:space="preserve">y </w:t>
      </w:r>
      <w:r w:rsidDel="00000000" w:rsidR="00000000" w:rsidRPr="00000000">
        <w:rPr>
          <w:rFonts w:ascii="Times New Roman" w:cs="Times New Roman" w:eastAsia="Times New Roman" w:hAnsi="Times New Roman"/>
          <w:i w:val="1"/>
          <w:sz w:val="24"/>
          <w:szCs w:val="24"/>
          <w:rtl w:val="0"/>
        </w:rPr>
        <w:t xml:space="preserve">= X </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vertAlign w:val="superscript"/>
          <w:rtl w:val="0"/>
        </w:rPr>
        <w:t xml:space="preserve">y </w:t>
      </w:r>
      <w:r w:rsidDel="00000000" w:rsidR="00000000" w:rsidRPr="00000000">
        <w:rPr>
          <w:rFonts w:ascii="Times New Roman" w:cs="Times New Roman" w:eastAsia="Times New Roman" w:hAnsi="Times New Roman"/>
          <w:i w:val="1"/>
          <w:sz w:val="24"/>
          <w:szCs w:val="24"/>
          <w:rtl w:val="0"/>
        </w:rPr>
        <w:t xml:space="preserve">- mean(X</w:t>
      </w:r>
      <w:r w:rsidDel="00000000" w:rsidR="00000000" w:rsidRPr="00000000">
        <w:rPr>
          <w:rFonts w:ascii="Times New Roman" w:cs="Times New Roman" w:eastAsia="Times New Roman" w:hAnsi="Times New Roman"/>
          <w:i w:val="1"/>
          <w:sz w:val="24"/>
          <w:szCs w:val="24"/>
          <w:vertAlign w:val="subscript"/>
          <w:rtl w:val="0"/>
        </w:rPr>
        <w:t xml:space="preserve">m</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D">
      <w:pPr>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w:t>
      </w:r>
      <w:r w:rsidDel="00000000" w:rsidR="00000000" w:rsidRPr="00000000">
        <w:rPr>
          <w:rFonts w:ascii="Times New Roman" w:cs="Times New Roman" w:eastAsia="Times New Roman" w:hAnsi="Times New Roman"/>
          <w:sz w:val="24"/>
          <w:szCs w:val="24"/>
          <w:vertAlign w:val="subscript"/>
          <w:rtl w:val="0"/>
        </w:rPr>
        <w:t xml:space="preserve"> m</w:t>
      </w:r>
      <w:r w:rsidDel="00000000" w:rsidR="00000000" w:rsidRPr="00000000">
        <w:rPr>
          <w:rFonts w:ascii="Times New Roman" w:cs="Times New Roman" w:eastAsia="Times New Roman" w:hAnsi="Times New Roman"/>
          <w:sz w:val="24"/>
          <w:szCs w:val="24"/>
          <w:vertAlign w:val="superscript"/>
          <w:rtl w:val="0"/>
        </w:rPr>
        <w:t xml:space="preserve">y</w:t>
      </w:r>
      <w:r w:rsidDel="00000000" w:rsidR="00000000" w:rsidRPr="00000000">
        <w:rPr>
          <w:rFonts w:ascii="Times New Roman" w:cs="Times New Roman" w:eastAsia="Times New Roman" w:hAnsi="Times New Roman"/>
          <w:sz w:val="24"/>
          <w:szCs w:val="24"/>
          <w:rtl w:val="0"/>
        </w:rPr>
        <w:t xml:space="preserve"> is the variable for </w:t>
      </w:r>
      <w:r w:rsidDel="00000000" w:rsidR="00000000" w:rsidRPr="00000000">
        <w:rPr>
          <w:rFonts w:ascii="Times New Roman" w:cs="Times New Roman" w:eastAsia="Times New Roman" w:hAnsi="Times New Roman"/>
          <w:sz w:val="24"/>
          <w:szCs w:val="24"/>
          <w:rtl w:val="0"/>
        </w:rPr>
        <w:t xml:space="preserve">the m</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month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
          <w:szCs w:val="24"/>
          <w:vertAlign w:val="superscript"/>
          <w:rtl w:val="0"/>
        </w:rPr>
        <w:t xml:space="preserve">th</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year</w:t>
      </w:r>
      <w:r w:rsidDel="00000000" w:rsidR="00000000" w:rsidRPr="00000000">
        <w:rPr>
          <w:rFonts w:ascii="Times New Roman" w:cs="Times New Roman" w:eastAsia="Times New Roman" w:hAnsi="Times New Roman"/>
          <w:sz w:val="24"/>
          <w:szCs w:val="24"/>
          <w:rtl w:val="0"/>
        </w:rPr>
        <w:t xml:space="preserve"> and the mean(X</w:t>
      </w:r>
      <w:r w:rsidDel="00000000" w:rsidR="00000000" w:rsidRPr="00000000">
        <w:rPr>
          <w:rFonts w:ascii="Times New Roman" w:cs="Times New Roman" w:eastAsia="Times New Roman" w:hAnsi="Times New Roman"/>
          <w:sz w:val="24"/>
          <w:szCs w:val="24"/>
          <w:vertAlign w:val="subscript"/>
          <w:rtl w:val="0"/>
        </w:rPr>
        <w:t xml:space="preserve">m</w:t>
      </w:r>
      <w:r w:rsidDel="00000000" w:rsidR="00000000" w:rsidRPr="00000000">
        <w:rPr>
          <w:rFonts w:ascii="Times New Roman" w:cs="Times New Roman" w:eastAsia="Times New Roman" w:hAnsi="Times New Roman"/>
          <w:sz w:val="24"/>
          <w:szCs w:val="24"/>
          <w:rtl w:val="0"/>
        </w:rPr>
        <w:t xml:space="preserve">) denotes the average of the m</w:t>
      </w:r>
      <w:r w:rsidDel="00000000" w:rsidR="00000000" w:rsidRPr="00000000">
        <w:rPr>
          <w:rFonts w:ascii="Times New Roman" w:cs="Times New Roman" w:eastAsia="Times New Roman" w:hAnsi="Times New Roman"/>
          <w:sz w:val="24"/>
          <w:szCs w:val="24"/>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month over base period.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3:</w:t>
      </w:r>
    </w:p>
    <w:p w:rsidR="00000000" w:rsidDel="00000000" w:rsidP="00000000" w:rsidRDefault="00000000" w:rsidRPr="00000000" w14:paraId="0000006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Development of Deep learning model</w:t>
      </w:r>
    </w:p>
    <w:p w:rsidR="00000000" w:rsidDel="00000000" w:rsidP="00000000" w:rsidRDefault="00000000" w:rsidRPr="00000000" w14:paraId="00000063">
      <w:pPr>
        <w:shd w:fill="ffffff" w:val="clear"/>
        <w:spacing w:after="28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taking a single‐model output, an amalgam of the multiple neural networks is being designed for the rainfall forecasting problem. We hypothesize, It can get the best features from the models and then assemble them into a single recursive network. Such techniques are being utilized for improving the accuracy, better generalization and providing optimized methods for removal of uncertainties. In order to get better results, we are using different combinations of loss functions, optimizers and activations.</w:t>
      </w:r>
    </w:p>
    <w:p w:rsidR="00000000" w:rsidDel="00000000" w:rsidP="00000000" w:rsidRDefault="00000000" w:rsidRPr="00000000" w14:paraId="00000064">
      <w:pPr>
        <w:shd w:fill="ffffff" w:val="clear"/>
        <w:spacing w:after="280" w:before="2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backbone models are briefly described:</w:t>
      </w:r>
    </w:p>
    <w:p w:rsidR="00000000" w:rsidDel="00000000" w:rsidP="00000000" w:rsidRDefault="00000000" w:rsidRPr="00000000" w14:paraId="00000065">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numPr>
          <w:ilvl w:val="0"/>
          <w:numId w:val="1"/>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Stacked Autoencoders</w:t>
      </w: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autoencoder is an architecture belonging to the class of artificial neural networks. It has an input, an internal layer, and an output layer. We used this architecture to acquire the intricate features of data, and utilized it for the reduction in dimensionality of the data.The autoencoder sets the output values to be the same as the input values, and attempts to recreate the input information from the representation learned in the internal layer. The architecture is capable of learning a </w:t>
      </w:r>
      <w:r w:rsidDel="00000000" w:rsidR="00000000" w:rsidRPr="00000000">
        <w:rPr>
          <w:rFonts w:ascii="Times New Roman" w:cs="Times New Roman" w:eastAsia="Times New Roman" w:hAnsi="Times New Roman"/>
          <w:sz w:val="24"/>
          <w:szCs w:val="24"/>
          <w:rtl w:val="0"/>
        </w:rPr>
        <w:t xml:space="preserve">non-linear</w:t>
      </w:r>
      <w:r w:rsidDel="00000000" w:rsidR="00000000" w:rsidRPr="00000000">
        <w:rPr>
          <w:rFonts w:ascii="Times New Roman" w:cs="Times New Roman" w:eastAsia="Times New Roman" w:hAnsi="Times New Roman"/>
          <w:sz w:val="24"/>
          <w:szCs w:val="24"/>
          <w:rtl w:val="0"/>
        </w:rPr>
        <w:t xml:space="preserve"> function by using the process of iterative training of the model. The model aims at reducing the re-construction errors in rebuilding the output from the representation discovered in the internal layer.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Several single-layered autoencoders are heaped to generate a deep neural model. The outcome of the first autoencoder acts as an input to the second, and this continues to the desired depth of the architecture. We show the structure of the stacked autoencoder and its training method in Fig 1</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209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Three autoencoders are pre-trained and then stacked to form the full architecture.</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of the stacked autoencoder is unsupervised, which does not require any information about the predictand variable. The pre-training is performed, taking into consideration a single layer at a time. The layers of the stacked autoencoder are trained with the motivation of minimization of errors in input reconstruction individually for the layers (shown in the left portion of Fig 2).</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pre-training all the layers, the whole stacked network is fine-tuned with a run of gradient descent, and the weights assigned to each layer are adjusted (shown in the right portion of fig 1). We learned novel complex features in the internal layers of the deep autoencoder model.</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Identifying The Predictors</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predictor identification process initiates with unsupervised training and fine-tuning of a stacked autoencoder, followed by a threshold over the acquired weights. Finally, the required predictors are filtered from their correlation study with the Indian summer monsoon.</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identified two types of predictors using a stacked autoencoder, the first from individual climatic variables and the second from a combination of variables.</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built for 7 different combinations of input variables are stored in a 2-D list and used whenever required. The architecture along with the input variable combination is shown in the following figure. The outermost layer is the outer autoencoder, middle layer is the intermediate autoencoder and the innermost layer is the inner autoencoder as shown in </w:t>
      </w:r>
      <w:r w:rsidDel="00000000" w:rsidR="00000000" w:rsidRPr="00000000">
        <w:rPr>
          <w:rFonts w:ascii="Times New Roman" w:cs="Times New Roman" w:eastAsia="Times New Roman" w:hAnsi="Times New Roman"/>
          <w:sz w:val="24"/>
          <w:szCs w:val="24"/>
          <w:rtl w:val="0"/>
        </w:rPr>
        <w:t xml:space="preserve">Fig 3.</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74836" cy="2305776"/>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374836" cy="2305776"/>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7725" cy="2242912"/>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657725" cy="224291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 3.</w:t>
      </w:r>
      <w:r w:rsidDel="00000000" w:rsidR="00000000" w:rsidRPr="00000000">
        <w:rPr>
          <w:rFonts w:ascii="Times New Roman" w:cs="Times New Roman" w:eastAsia="Times New Roman" w:hAnsi="Times New Roman"/>
          <w:sz w:val="24"/>
          <w:szCs w:val="24"/>
          <w:rtl w:val="0"/>
        </w:rPr>
        <w:t xml:space="preserve"> In every row three columns define three autoencoders with a mentioned number of nodes which are later stacked to form the autoencoder mentioned in the last column.</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Training of stacked autoencoders for monsoon predictor identification</w:t>
      </w:r>
    </w:p>
    <w:p w:rsidR="00000000" w:rsidDel="00000000" w:rsidP="00000000" w:rsidRDefault="00000000" w:rsidRPr="00000000" w14:paraId="000000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examined input data for predictor identification from 1948–2000 for developing the stacked autoencoder architecture. The input corresponds to the data at a monthly scale, which adds to 636 (53 years × 12 months) instances. Unsupervised pre-training of the three autoencoders is performed taking output of the middle layer of an autoencoder as input for the next autoencoder. Then fine tuning of the stacked model is done after transferring weights of the pretrained autoencoders to the stacked model. We trained the layers by reducing the error in reconstructing the input following the principle of the autoencoder. The nodes learned in the internal levels of the stacked autoencoder present the composite and sophisticated features.</w:t>
      </w:r>
    </w:p>
    <w:p w:rsidR="00000000" w:rsidDel="00000000" w:rsidP="00000000" w:rsidRDefault="00000000" w:rsidRPr="00000000" w14:paraId="0000008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Post-treatment by thresholding of weights</w:t>
      </w:r>
    </w:p>
    <w:p w:rsidR="00000000" w:rsidDel="00000000" w:rsidP="00000000" w:rsidRDefault="00000000" w:rsidRPr="00000000" w14:paraId="0000008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fine tuning, from the internal layers of the stacked model we acquire three sets of predictors. The threshold is adapted to consider the input nodes that actively influence the node in the inner layer while discarding the rest. We put a limit on the weight matrix by considering the weights with a value higher than twice the standard deviation over the mean learned in the weight matrix. This contributes to an evaluation of the node in the internal layer, which is the seed for a new potential monsoon predictor. New climatic predictors are evaluated as the weighted sum of the nodes in the input layer that are being selected after the threshold method. </w:t>
      </w:r>
    </w:p>
    <w:p w:rsidR="00000000" w:rsidDel="00000000" w:rsidP="00000000" w:rsidRDefault="00000000" w:rsidRPr="00000000" w14:paraId="000000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4"/>
        </w:numPr>
        <w:ind w:left="720"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Post-filtering of identified monsoon predictors</w:t>
      </w:r>
    </w:p>
    <w:p w:rsidR="00000000" w:rsidDel="00000000" w:rsidP="00000000" w:rsidRDefault="00000000" w:rsidRPr="00000000" w14:paraId="0000008B">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newly-identified predictors of each layer are ranked by studying the predictors’ (corresponding to the nodes of the internal layers) correlation with the Indian summer monsoon. This considers a lead of one to twelve months for finding the highest correlated month for all the identified predictors using the Pearson correlation coefficient (γ). We found out that May is highly correlated to the identified predictors. We considered the best lead month(May) of the identified predictors for further evaluation.</w:t>
      </w:r>
    </w:p>
    <w:p w:rsidR="00000000" w:rsidDel="00000000" w:rsidP="00000000" w:rsidRDefault="00000000" w:rsidRPr="00000000" w14:paraId="0000008D">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Experimental Results:</w:t>
      </w:r>
    </w:p>
    <w:p w:rsidR="00000000" w:rsidDel="00000000" w:rsidP="00000000" w:rsidRDefault="00000000" w:rsidRPr="00000000" w14:paraId="00000093">
      <w:pPr>
        <w:ind w:left="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1"/>
        <w:tblW w:w="10395.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50"/>
        <w:gridCol w:w="720"/>
        <w:gridCol w:w="720"/>
        <w:gridCol w:w="705"/>
        <w:gridCol w:w="720"/>
        <w:gridCol w:w="720"/>
        <w:gridCol w:w="720"/>
        <w:gridCol w:w="705"/>
        <w:gridCol w:w="675"/>
        <w:gridCol w:w="720"/>
        <w:gridCol w:w="690"/>
        <w:gridCol w:w="720"/>
        <w:gridCol w:w="720"/>
        <w:gridCol w:w="690"/>
        <w:gridCol w:w="720"/>
        <w:tblGridChange w:id="0">
          <w:tblGrid>
            <w:gridCol w:w="450"/>
            <w:gridCol w:w="720"/>
            <w:gridCol w:w="720"/>
            <w:gridCol w:w="705"/>
            <w:gridCol w:w="720"/>
            <w:gridCol w:w="720"/>
            <w:gridCol w:w="720"/>
            <w:gridCol w:w="705"/>
            <w:gridCol w:w="675"/>
            <w:gridCol w:w="720"/>
            <w:gridCol w:w="690"/>
            <w:gridCol w:w="720"/>
            <w:gridCol w:w="720"/>
            <w:gridCol w:w="690"/>
            <w:gridCol w:w="7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Sr</w:t>
            </w:r>
          </w:p>
        </w:tc>
        <w:tc>
          <w:tcPr>
            <w:gridSpan w:val="2"/>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SLP</w:t>
            </w:r>
          </w:p>
        </w:tc>
        <w:tc>
          <w:tcPr>
            <w:gridSpan w:val="2"/>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UWND</w:t>
            </w:r>
          </w:p>
        </w:tc>
        <w:tc>
          <w:tcPr>
            <w:gridSpan w:val="2"/>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SST</w:t>
            </w:r>
          </w:p>
        </w:tc>
        <w:tc>
          <w:tcPr>
            <w:gridSpan w:val="2"/>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SLP-SST</w:t>
            </w:r>
          </w:p>
        </w:tc>
        <w:tc>
          <w:tcPr>
            <w:gridSpan w:val="2"/>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UWND-SST</w:t>
            </w:r>
          </w:p>
        </w:tc>
        <w:tc>
          <w:tcPr>
            <w:gridSpan w:val="2"/>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SLP-UWND</w:t>
            </w:r>
          </w:p>
        </w:tc>
        <w:tc>
          <w:tcPr>
            <w:gridSpan w:val="2"/>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-0.6685</w:t>
            </w:r>
          </w:p>
        </w:tc>
        <w:tc>
          <w:tcPr>
            <w:tcMar>
              <w:top w:w="100.0" w:type="dxa"/>
              <w:left w:w="100.0" w:type="dxa"/>
              <w:bottom w:w="100.0" w:type="dxa"/>
              <w:right w:w="100.0" w:type="dxa"/>
            </w:tcMar>
            <w:vAlign w:val="top"/>
          </w:tcPr>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-0.0744</w:t>
            </w:r>
          </w:p>
        </w:tc>
        <w:tc>
          <w:tcPr>
            <w:tcMar>
              <w:top w:w="100.0" w:type="dxa"/>
              <w:left w:w="100.0" w:type="dxa"/>
              <w:bottom w:w="100.0" w:type="dxa"/>
              <w:right w:w="100.0" w:type="dxa"/>
            </w:tcMar>
            <w:vAlign w:val="top"/>
          </w:tcPr>
          <w:p w:rsidR="00000000" w:rsidDel="00000000" w:rsidP="00000000" w:rsidRDefault="00000000" w:rsidRPr="00000000" w14:paraId="000000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-0.6531</w:t>
            </w:r>
          </w:p>
        </w:tc>
        <w:tc>
          <w:tcP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0.3051</w:t>
            </w:r>
          </w:p>
        </w:tc>
        <w:tc>
          <w:tcPr>
            <w:tcMar>
              <w:top w:w="100.0" w:type="dxa"/>
              <w:left w:w="100.0" w:type="dxa"/>
              <w:bottom w:w="100.0" w:type="dxa"/>
              <w:right w:w="100.0" w:type="dxa"/>
            </w:tcMar>
            <w:vAlign w:val="top"/>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-0.3075</w:t>
            </w:r>
          </w:p>
        </w:tc>
        <w:tc>
          <w:tcP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-0.6413</w:t>
            </w:r>
          </w:p>
        </w:tc>
        <w:tc>
          <w:tcPr>
            <w:tcMar>
              <w:top w:w="100.0" w:type="dxa"/>
              <w:left w:w="100.0" w:type="dxa"/>
              <w:bottom w:w="100.0" w:type="dxa"/>
              <w:right w:w="100.0" w:type="dxa"/>
            </w:tcMar>
            <w:vAlign w:val="top"/>
          </w:tcPr>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0.2675</w:t>
            </w:r>
          </w:p>
        </w:tc>
        <w:tc>
          <w:tcPr>
            <w:tcMar>
              <w:top w:w="100.0" w:type="dxa"/>
              <w:left w:w="100.0" w:type="dxa"/>
              <w:bottom w:w="100.0" w:type="dxa"/>
              <w:right w:w="100.0" w:type="dxa"/>
            </w:tcMar>
            <w:vAlign w:val="top"/>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-0.6506</w:t>
            </w:r>
          </w:p>
        </w:tc>
        <w:tc>
          <w:tcPr>
            <w:tcMar>
              <w:top w:w="100.0" w:type="dxa"/>
              <w:left w:w="100.0" w:type="dxa"/>
              <w:bottom w:w="100.0" w:type="dxa"/>
              <w:right w:w="100.0" w:type="dxa"/>
            </w:tcMar>
            <w:vAlign w:val="top"/>
          </w:tcPr>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0.1478</w:t>
            </w:r>
          </w:p>
        </w:tc>
        <w:tc>
          <w:tcP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-0.6423</w:t>
            </w:r>
          </w:p>
        </w:tc>
        <w:tc>
          <w:tcPr>
            <w:tcMar>
              <w:top w:w="100.0" w:type="dxa"/>
              <w:left w:w="100.0" w:type="dxa"/>
              <w:bottom w:w="100.0" w:type="dxa"/>
              <w:right w:w="100.0" w:type="dxa"/>
            </w:tcMar>
            <w:vAlign w:val="top"/>
          </w:tcPr>
          <w:p w:rsidR="00000000" w:rsidDel="00000000" w:rsidP="00000000" w:rsidRDefault="00000000" w:rsidRPr="00000000" w14:paraId="000000B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0.0746</w:t>
            </w:r>
          </w:p>
        </w:tc>
        <w:tc>
          <w:tcPr>
            <w:tcMar>
              <w:top w:w="100.0" w:type="dxa"/>
              <w:left w:w="100.0" w:type="dxa"/>
              <w:bottom w:w="100.0" w:type="dxa"/>
              <w:right w:w="100.0" w:type="dxa"/>
            </w:tcMar>
            <w:vAlign w:val="top"/>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-0.6942</w:t>
            </w:r>
          </w:p>
        </w:tc>
        <w:tc>
          <w:tcPr>
            <w:tcMar>
              <w:top w:w="100.0" w:type="dxa"/>
              <w:left w:w="100.0" w:type="dxa"/>
              <w:bottom w:w="100.0" w:type="dxa"/>
              <w:right w:w="100.0" w:type="dxa"/>
            </w:tcMar>
            <w:vAlign w:val="top"/>
          </w:tcPr>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0.1765</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-0.6679</w:t>
            </w:r>
          </w:p>
        </w:tc>
        <w:tc>
          <w:tcPr>
            <w:tcMar>
              <w:top w:w="100.0" w:type="dxa"/>
              <w:left w:w="100.0" w:type="dxa"/>
              <w:bottom w:w="100.0" w:type="dxa"/>
              <w:right w:w="100.0" w:type="dxa"/>
            </w:tcMar>
            <w:vAlign w:val="top"/>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0.3934</w:t>
            </w:r>
          </w:p>
        </w:tc>
        <w:tc>
          <w:tcPr>
            <w:tcMar>
              <w:top w:w="100.0" w:type="dxa"/>
              <w:left w:w="100.0" w:type="dxa"/>
              <w:bottom w:w="100.0" w:type="dxa"/>
              <w:right w:w="100.0" w:type="dxa"/>
            </w:tcMar>
            <w:vAlign w:val="top"/>
          </w:tcPr>
          <w:p w:rsidR="00000000" w:rsidDel="00000000" w:rsidP="00000000" w:rsidRDefault="00000000" w:rsidRPr="00000000" w14:paraId="000000B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-0.5791</w:t>
            </w:r>
          </w:p>
        </w:tc>
        <w:tc>
          <w:tcPr>
            <w:tcMar>
              <w:top w:w="100.0" w:type="dxa"/>
              <w:left w:w="100.0" w:type="dxa"/>
              <w:bottom w:w="100.0" w:type="dxa"/>
              <w:right w:w="100.0" w:type="dxa"/>
            </w:tcMar>
            <w:vAlign w:val="top"/>
          </w:tcPr>
          <w:p w:rsidR="00000000" w:rsidDel="00000000" w:rsidP="00000000" w:rsidRDefault="00000000" w:rsidRPr="00000000" w14:paraId="000000B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0.2030</w:t>
            </w:r>
          </w:p>
        </w:tc>
        <w:tc>
          <w:tcPr>
            <w:tcMar>
              <w:top w:w="100.0" w:type="dxa"/>
              <w:left w:w="100.0" w:type="dxa"/>
              <w:bottom w:w="100.0" w:type="dxa"/>
              <w:right w:w="100.0" w:type="dxa"/>
            </w:tcMar>
            <w:vAlign w:val="top"/>
          </w:tcPr>
          <w:p w:rsidR="00000000" w:rsidDel="00000000" w:rsidP="00000000" w:rsidRDefault="00000000" w:rsidRPr="00000000" w14:paraId="000000B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-0.5374</w:t>
            </w:r>
          </w:p>
        </w:tc>
        <w:tc>
          <w:tcPr>
            <w:tcMar>
              <w:top w:w="100.0" w:type="dxa"/>
              <w:left w:w="100.0" w:type="dxa"/>
              <w:bottom w:w="100.0" w:type="dxa"/>
              <w:right w:w="100.0" w:type="dxa"/>
            </w:tcMar>
            <w:vAlign w:val="top"/>
          </w:tcPr>
          <w:p w:rsidR="00000000" w:rsidDel="00000000" w:rsidP="00000000" w:rsidRDefault="00000000" w:rsidRPr="00000000" w14:paraId="000000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-0.3099</w:t>
            </w:r>
          </w:p>
        </w:tc>
        <w:tc>
          <w:tcPr>
            <w:tcMar>
              <w:top w:w="100.0" w:type="dxa"/>
              <w:left w:w="100.0" w:type="dxa"/>
              <w:bottom w:w="100.0" w:type="dxa"/>
              <w:right w:w="100.0" w:type="dxa"/>
            </w:tcMar>
            <w:vAlign w:val="top"/>
          </w:tcPr>
          <w:p w:rsidR="00000000" w:rsidDel="00000000" w:rsidP="00000000" w:rsidRDefault="00000000" w:rsidRPr="00000000" w14:paraId="000000B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-0.6733</w:t>
            </w:r>
          </w:p>
        </w:tc>
        <w:tc>
          <w:tcPr>
            <w:tcMar>
              <w:top w:w="100.0" w:type="dxa"/>
              <w:left w:w="100.0" w:type="dxa"/>
              <w:bottom w:w="100.0" w:type="dxa"/>
              <w:right w:w="100.0" w:type="dxa"/>
            </w:tcMar>
            <w:vAlign w:val="top"/>
          </w:tcPr>
          <w:p w:rsidR="00000000" w:rsidDel="00000000" w:rsidP="00000000" w:rsidRDefault="00000000" w:rsidRPr="00000000" w14:paraId="000000C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0.1777</w:t>
            </w:r>
          </w:p>
        </w:tc>
        <w:tc>
          <w:tcPr>
            <w:tcMar>
              <w:top w:w="100.0" w:type="dxa"/>
              <w:left w:w="100.0" w:type="dxa"/>
              <w:bottom w:w="100.0" w:type="dxa"/>
              <w:right w:w="100.0" w:type="dxa"/>
            </w:tcMar>
            <w:vAlign w:val="top"/>
          </w:tcPr>
          <w:p w:rsidR="00000000" w:rsidDel="00000000" w:rsidP="00000000" w:rsidRDefault="00000000" w:rsidRPr="00000000" w14:paraId="000000C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-0.6265</w:t>
            </w:r>
          </w:p>
        </w:tc>
        <w:tc>
          <w:tcPr>
            <w:tcMar>
              <w:top w:w="100.0" w:type="dxa"/>
              <w:left w:w="100.0" w:type="dxa"/>
              <w:bottom w:w="100.0" w:type="dxa"/>
              <w:right w:w="100.0" w:type="dxa"/>
            </w:tcMar>
            <w:vAlign w:val="top"/>
          </w:tcPr>
          <w:p w:rsidR="00000000" w:rsidDel="00000000" w:rsidP="00000000" w:rsidRDefault="00000000" w:rsidRPr="00000000" w14:paraId="000000C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-0.2565</w:t>
            </w:r>
          </w:p>
        </w:tc>
        <w:tc>
          <w:tcPr>
            <w:tcMar>
              <w:top w:w="100.0" w:type="dxa"/>
              <w:left w:w="100.0" w:type="dxa"/>
              <w:bottom w:w="100.0" w:type="dxa"/>
              <w:right w:w="100.0" w:type="dxa"/>
            </w:tcMar>
            <w:vAlign w:val="top"/>
          </w:tcPr>
          <w:p w:rsidR="00000000" w:rsidDel="00000000" w:rsidP="00000000" w:rsidRDefault="00000000" w:rsidRPr="00000000" w14:paraId="000000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-0.5473</w:t>
            </w:r>
          </w:p>
        </w:tc>
        <w:tc>
          <w:tcPr>
            <w:tcMar>
              <w:top w:w="100.0" w:type="dxa"/>
              <w:left w:w="100.0" w:type="dxa"/>
              <w:bottom w:w="100.0" w:type="dxa"/>
              <w:right w:w="100.0" w:type="dxa"/>
            </w:tcMar>
            <w:vAlign w:val="top"/>
          </w:tcPr>
          <w:p w:rsidR="00000000" w:rsidDel="00000000" w:rsidP="00000000" w:rsidRDefault="00000000" w:rsidRPr="00000000" w14:paraId="000000C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0.4506</w:t>
            </w:r>
          </w:p>
        </w:tc>
        <w:tc>
          <w:tcPr>
            <w:tcMar>
              <w:top w:w="100.0" w:type="dxa"/>
              <w:left w:w="100.0" w:type="dxa"/>
              <w:bottom w:w="100.0" w:type="dxa"/>
              <w:right w:w="100.0" w:type="dxa"/>
            </w:tcMar>
            <w:vAlign w:val="top"/>
          </w:tcPr>
          <w:p w:rsidR="00000000" w:rsidDel="00000000" w:rsidP="00000000" w:rsidRDefault="00000000" w:rsidRPr="00000000" w14:paraId="000000C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-0.7840</w:t>
            </w:r>
          </w:p>
        </w:tc>
        <w:tc>
          <w:tcPr>
            <w:tcMar>
              <w:top w:w="100.0" w:type="dxa"/>
              <w:left w:w="100.0" w:type="dxa"/>
              <w:bottom w:w="100.0" w:type="dxa"/>
              <w:right w:w="100.0" w:type="dxa"/>
            </w:tcMar>
            <w:vAlign w:val="top"/>
          </w:tcPr>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0.1252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C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-0.6295</w:t>
            </w:r>
          </w:p>
        </w:tc>
        <w:tc>
          <w:tcPr>
            <w:tcMar>
              <w:top w:w="100.0" w:type="dxa"/>
              <w:left w:w="100.0" w:type="dxa"/>
              <w:bottom w:w="100.0" w:type="dxa"/>
              <w:right w:w="100.0" w:type="dxa"/>
            </w:tcMar>
            <w:vAlign w:val="top"/>
          </w:tcPr>
          <w:p w:rsidR="00000000" w:rsidDel="00000000" w:rsidP="00000000" w:rsidRDefault="00000000" w:rsidRPr="00000000" w14:paraId="000000C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0.1169</w:t>
            </w:r>
          </w:p>
        </w:tc>
        <w:tc>
          <w:tcPr>
            <w:tcMar>
              <w:top w:w="100.0" w:type="dxa"/>
              <w:left w:w="100.0" w:type="dxa"/>
              <w:bottom w:w="100.0" w:type="dxa"/>
              <w:right w:w="100.0" w:type="dxa"/>
            </w:tcMar>
            <w:vAlign w:val="top"/>
          </w:tcPr>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0C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0.2438</w:t>
            </w:r>
          </w:p>
        </w:tc>
        <w:tc>
          <w:tcPr>
            <w:tcMar>
              <w:top w:w="100.0" w:type="dxa"/>
              <w:left w:w="100.0" w:type="dxa"/>
              <w:bottom w:w="100.0" w:type="dxa"/>
              <w:right w:w="100.0" w:type="dxa"/>
            </w:tcMar>
            <w:vAlign w:val="top"/>
          </w:tcPr>
          <w:p w:rsidR="00000000" w:rsidDel="00000000" w:rsidP="00000000" w:rsidRDefault="00000000" w:rsidRPr="00000000" w14:paraId="000000C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-0.5378</w:t>
            </w:r>
          </w:p>
        </w:tc>
        <w:tc>
          <w:tcPr>
            <w:tcMar>
              <w:top w:w="100.0" w:type="dxa"/>
              <w:left w:w="100.0" w:type="dxa"/>
              <w:bottom w:w="100.0" w:type="dxa"/>
              <w:right w:w="100.0" w:type="dxa"/>
            </w:tcMar>
            <w:vAlign w:val="top"/>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-0.2911</w:t>
            </w:r>
          </w:p>
        </w:tc>
        <w:tc>
          <w:tcPr>
            <w:tcMar>
              <w:top w:w="100.0" w:type="dxa"/>
              <w:left w:w="100.0" w:type="dxa"/>
              <w:bottom w:w="100.0" w:type="dxa"/>
              <w:right w:w="100.0" w:type="dxa"/>
            </w:tcMar>
            <w:vAlign w:val="top"/>
          </w:tcPr>
          <w:p w:rsidR="00000000" w:rsidDel="00000000" w:rsidP="00000000" w:rsidRDefault="00000000" w:rsidRPr="00000000" w14:paraId="000000C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-0.5828</w:t>
            </w:r>
          </w:p>
        </w:tc>
        <w:tc>
          <w:tcPr>
            <w:tcMar>
              <w:top w:w="100.0" w:type="dxa"/>
              <w:left w:w="100.0" w:type="dxa"/>
              <w:bottom w:w="100.0" w:type="dxa"/>
              <w:right w:w="100.0" w:type="dxa"/>
            </w:tcMar>
            <w:vAlign w:val="top"/>
          </w:tcPr>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0.2916</w:t>
            </w:r>
          </w:p>
        </w:tc>
        <w:tc>
          <w:tcPr>
            <w:tcMar>
              <w:top w:w="100.0" w:type="dxa"/>
              <w:left w:w="100.0" w:type="dxa"/>
              <w:bottom w:w="100.0" w:type="dxa"/>
              <w:right w:w="100.0" w:type="dxa"/>
            </w:tcMar>
            <w:vAlign w:val="top"/>
          </w:tcPr>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-0.6339</w:t>
            </w:r>
          </w:p>
        </w:tc>
        <w:tc>
          <w:tcPr>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0.1102</w:t>
            </w:r>
          </w:p>
        </w:tc>
        <w:tc>
          <w:tcPr>
            <w:tcMar>
              <w:top w:w="100.0" w:type="dxa"/>
              <w:left w:w="100.0" w:type="dxa"/>
              <w:bottom w:w="100.0" w:type="dxa"/>
              <w:right w:w="100.0" w:type="dxa"/>
            </w:tcMar>
            <w:vAlign w:val="top"/>
          </w:tcPr>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-0.7482</w:t>
            </w:r>
          </w:p>
        </w:tc>
        <w:tc>
          <w:tcPr>
            <w:tcMar>
              <w:top w:w="100.0" w:type="dxa"/>
              <w:left w:w="100.0" w:type="dxa"/>
              <w:bottom w:w="100.0" w:type="dxa"/>
              <w:right w:w="100.0" w:type="dxa"/>
            </w:tcMar>
            <w:vAlign w:val="top"/>
          </w:tcPr>
          <w:p w:rsidR="00000000" w:rsidDel="00000000" w:rsidP="00000000" w:rsidRDefault="00000000" w:rsidRPr="00000000" w14:paraId="000000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0.3208</w:t>
            </w:r>
          </w:p>
        </w:tc>
        <w:tc>
          <w:tcPr>
            <w:tcMar>
              <w:top w:w="100.0" w:type="dxa"/>
              <w:left w:w="100.0" w:type="dxa"/>
              <w:bottom w:w="100.0" w:type="dxa"/>
              <w:right w:w="100.0" w:type="dxa"/>
            </w:tcMar>
            <w:vAlign w:val="top"/>
          </w:tcPr>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-0.5554</w:t>
            </w:r>
          </w:p>
        </w:tc>
        <w:tc>
          <w:tcPr>
            <w:tcMar>
              <w:top w:w="100.0" w:type="dxa"/>
              <w:left w:w="100.0" w:type="dxa"/>
              <w:bottom w:w="100.0" w:type="dxa"/>
              <w:right w:w="100.0" w:type="dxa"/>
            </w:tcMar>
            <w:vAlign w:val="top"/>
          </w:tcPr>
          <w:p w:rsidR="00000000" w:rsidDel="00000000" w:rsidP="00000000" w:rsidRDefault="00000000" w:rsidRPr="00000000" w14:paraId="000000D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-0.0032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-0.6409</w:t>
            </w:r>
          </w:p>
        </w:tc>
        <w:tc>
          <w:tcPr>
            <w:tcMar>
              <w:top w:w="100.0" w:type="dxa"/>
              <w:left w:w="100.0" w:type="dxa"/>
              <w:bottom w:w="100.0" w:type="dxa"/>
              <w:right w:w="100.0" w:type="dxa"/>
            </w:tcMar>
            <w:vAlign w:val="top"/>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0.2043</w:t>
            </w:r>
          </w:p>
        </w:tc>
        <w:tc>
          <w:tcPr>
            <w:tcMar>
              <w:top w:w="100.0" w:type="dxa"/>
              <w:left w:w="100.0" w:type="dxa"/>
              <w:bottom w:w="100.0" w:type="dxa"/>
              <w:right w:w="100.0" w:type="dxa"/>
            </w:tcMar>
            <w:vAlign w:val="top"/>
          </w:tcPr>
          <w:p w:rsidR="00000000" w:rsidDel="00000000" w:rsidP="00000000" w:rsidRDefault="00000000" w:rsidRPr="00000000" w14:paraId="000000D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-0.6104</w:t>
            </w:r>
          </w:p>
        </w:tc>
        <w:tc>
          <w:tcPr>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0.3537</w:t>
            </w:r>
          </w:p>
        </w:tc>
        <w:tc>
          <w:tcPr>
            <w:tcMar>
              <w:top w:w="100.0" w:type="dxa"/>
              <w:left w:w="100.0" w:type="dxa"/>
              <w:bottom w:w="100.0" w:type="dxa"/>
              <w:right w:w="100.0" w:type="dxa"/>
            </w:tcMar>
            <w:vAlign w:val="top"/>
          </w:tcPr>
          <w:p w:rsidR="00000000" w:rsidDel="00000000" w:rsidP="00000000" w:rsidRDefault="00000000" w:rsidRPr="00000000" w14:paraId="000000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-0.3092</w:t>
            </w:r>
          </w:p>
        </w:tc>
        <w:tc>
          <w:tcPr>
            <w:tcMar>
              <w:top w:w="100.0" w:type="dxa"/>
              <w:left w:w="100.0" w:type="dxa"/>
              <w:bottom w:w="100.0" w:type="dxa"/>
              <w:right w:w="100.0" w:type="dxa"/>
            </w:tcMar>
            <w:vAlign w:val="top"/>
          </w:tcPr>
          <w:p w:rsidR="00000000" w:rsidDel="00000000" w:rsidP="00000000" w:rsidRDefault="00000000" w:rsidRPr="00000000" w14:paraId="000000D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-0.5495</w:t>
            </w:r>
          </w:p>
        </w:tc>
        <w:tc>
          <w:tcPr>
            <w:tcMar>
              <w:top w:w="100.0" w:type="dxa"/>
              <w:left w:w="100.0" w:type="dxa"/>
              <w:bottom w:w="100.0" w:type="dxa"/>
              <w:right w:w="100.0" w:type="dxa"/>
            </w:tcMar>
            <w:vAlign w:val="top"/>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0.1829</w:t>
            </w:r>
          </w:p>
        </w:tc>
        <w:tc>
          <w:tcPr>
            <w:tcMar>
              <w:top w:w="100.0" w:type="dxa"/>
              <w:left w:w="100.0" w:type="dxa"/>
              <w:bottom w:w="100.0" w:type="dxa"/>
              <w:right w:w="100.0" w:type="dxa"/>
            </w:tcMar>
            <w:vAlign w:val="top"/>
          </w:tcPr>
          <w:p w:rsidR="00000000" w:rsidDel="00000000" w:rsidP="00000000" w:rsidRDefault="00000000" w:rsidRPr="00000000" w14:paraId="000000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-0.5711</w:t>
            </w:r>
          </w:p>
        </w:tc>
        <w:tc>
          <w:tcPr>
            <w:tcMar>
              <w:top w:w="100.0" w:type="dxa"/>
              <w:left w:w="100.0" w:type="dxa"/>
              <w:bottom w:w="100.0" w:type="dxa"/>
              <w:right w:w="100.0" w:type="dxa"/>
            </w:tcMar>
            <w:vAlign w:val="top"/>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0.0343</w:t>
            </w:r>
          </w:p>
        </w:tc>
        <w:tc>
          <w:tcPr>
            <w:tcMar>
              <w:top w:w="100.0" w:type="dxa"/>
              <w:left w:w="100.0" w:type="dxa"/>
              <w:bottom w:w="100.0" w:type="dxa"/>
              <w:right w:w="100.0" w:type="dxa"/>
            </w:tcMar>
            <w:vAlign w:val="top"/>
          </w:tcPr>
          <w:p w:rsidR="00000000" w:rsidDel="00000000" w:rsidP="00000000" w:rsidRDefault="00000000" w:rsidRPr="00000000" w14:paraId="000000E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-0.6554</w:t>
            </w:r>
          </w:p>
        </w:tc>
        <w:tc>
          <w:tcPr>
            <w:tcMar>
              <w:top w:w="100.0" w:type="dxa"/>
              <w:left w:w="100.0" w:type="dxa"/>
              <w:bottom w:w="100.0" w:type="dxa"/>
              <w:right w:w="100.0" w:type="dxa"/>
            </w:tcMar>
            <w:vAlign w:val="top"/>
          </w:tcPr>
          <w:p w:rsidR="00000000" w:rsidDel="00000000" w:rsidP="00000000" w:rsidRDefault="00000000" w:rsidRPr="00000000" w14:paraId="000000E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0.0134</w:t>
            </w:r>
          </w:p>
        </w:tc>
        <w:tc>
          <w:tcPr>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-0.6905</w:t>
            </w:r>
          </w:p>
        </w:tc>
        <w:tc>
          <w:tcPr>
            <w:tcMar>
              <w:top w:w="100.0" w:type="dxa"/>
              <w:left w:w="100.0" w:type="dxa"/>
              <w:bottom w:w="100.0" w:type="dxa"/>
              <w:right w:w="100.0" w:type="dxa"/>
            </w:tcMar>
            <w:vAlign w:val="top"/>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-0.0079</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-0.6338</w:t>
            </w:r>
          </w:p>
        </w:tc>
        <w:tc>
          <w:tcPr>
            <w:tcMar>
              <w:top w:w="100.0" w:type="dxa"/>
              <w:left w:w="100.0" w:type="dxa"/>
              <w:bottom w:w="100.0" w:type="dxa"/>
              <w:right w:w="100.0" w:type="dxa"/>
            </w:tcMar>
            <w:vAlign w:val="top"/>
          </w:tcPr>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-0.0090</w:t>
            </w:r>
          </w:p>
        </w:tc>
        <w:tc>
          <w:tcPr>
            <w:tcMar>
              <w:top w:w="100.0" w:type="dxa"/>
              <w:left w:w="100.0" w:type="dxa"/>
              <w:bottom w:w="100.0" w:type="dxa"/>
              <w:right w:w="100.0" w:type="dxa"/>
            </w:tcMar>
            <w:vAlign w:val="top"/>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-0.7763</w:t>
            </w:r>
          </w:p>
        </w:tc>
        <w:tc>
          <w:tcPr>
            <w:tcMar>
              <w:top w:w="100.0" w:type="dxa"/>
              <w:left w:w="100.0" w:type="dxa"/>
              <w:bottom w:w="100.0" w:type="dxa"/>
              <w:right w:w="100.0" w:type="dxa"/>
            </w:tcMar>
            <w:vAlign w:val="top"/>
          </w:tcPr>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-0.0714</w:t>
            </w:r>
          </w:p>
        </w:tc>
        <w:tc>
          <w:tcPr>
            <w:tcMar>
              <w:top w:w="100.0" w:type="dxa"/>
              <w:left w:w="100.0" w:type="dxa"/>
              <w:bottom w:w="100.0" w:type="dxa"/>
              <w:right w:w="100.0" w:type="dxa"/>
            </w:tcMar>
            <w:vAlign w:val="top"/>
          </w:tcPr>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-0.3102</w:t>
            </w:r>
          </w:p>
        </w:tc>
        <w:tc>
          <w:tcPr>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-0.6416</w:t>
            </w:r>
          </w:p>
        </w:tc>
        <w:tc>
          <w:tcPr>
            <w:tcMar>
              <w:top w:w="100.0" w:type="dxa"/>
              <w:left w:w="100.0" w:type="dxa"/>
              <w:bottom w:w="100.0" w:type="dxa"/>
              <w:right w:w="100.0" w:type="dxa"/>
            </w:tcMar>
            <w:vAlign w:val="top"/>
          </w:tcPr>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0.5348</w:t>
            </w:r>
          </w:p>
        </w:tc>
        <w:tc>
          <w:tcPr>
            <w:tcMar>
              <w:top w:w="100.0" w:type="dxa"/>
              <w:left w:w="100.0" w:type="dxa"/>
              <w:bottom w:w="100.0" w:type="dxa"/>
              <w:right w:w="100.0" w:type="dxa"/>
            </w:tcMar>
            <w:vAlign w:val="top"/>
          </w:tcPr>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-0.6534</w:t>
            </w:r>
          </w:p>
        </w:tc>
        <w:tc>
          <w:tcPr>
            <w:tcMar>
              <w:top w:w="100.0" w:type="dxa"/>
              <w:left w:w="100.0" w:type="dxa"/>
              <w:bottom w:w="100.0" w:type="dxa"/>
              <w:right w:w="100.0" w:type="dxa"/>
            </w:tcMar>
            <w:vAlign w:val="top"/>
          </w:tcPr>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0.0023</w:t>
            </w:r>
          </w:p>
        </w:tc>
        <w:tc>
          <w:tcPr>
            <w:tcMar>
              <w:top w:w="100.0" w:type="dxa"/>
              <w:left w:w="100.0" w:type="dxa"/>
              <w:bottom w:w="100.0" w:type="dxa"/>
              <w:right w:w="100.0" w:type="dxa"/>
            </w:tcMar>
            <w:vAlign w:val="top"/>
          </w:tcPr>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-0.5472</w:t>
            </w:r>
          </w:p>
        </w:tc>
        <w:tc>
          <w:tcPr>
            <w:tcMar>
              <w:top w:w="100.0" w:type="dxa"/>
              <w:left w:w="100.0" w:type="dxa"/>
              <w:bottom w:w="100.0" w:type="dxa"/>
              <w:right w:w="100.0" w:type="dxa"/>
            </w:tcMar>
            <w:vAlign w:val="top"/>
          </w:tcPr>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-0.0764</w:t>
            </w:r>
          </w:p>
        </w:tc>
        <w:tc>
          <w:tcPr>
            <w:tcMar>
              <w:top w:w="100.0" w:type="dxa"/>
              <w:left w:w="100.0" w:type="dxa"/>
              <w:bottom w:w="100.0" w:type="dxa"/>
              <w:right w:w="100.0" w:type="dxa"/>
            </w:tcMar>
            <w:vAlign w:val="top"/>
          </w:tcPr>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-0.6253</w:t>
            </w:r>
          </w:p>
        </w:tc>
        <w:tc>
          <w:tcPr>
            <w:tcMar>
              <w:top w:w="100.0" w:type="dxa"/>
              <w:left w:w="100.0" w:type="dxa"/>
              <w:bottom w:w="100.0" w:type="dxa"/>
              <w:right w:w="100.0" w:type="dxa"/>
            </w:tcMar>
            <w:vAlign w:val="top"/>
          </w:tcPr>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-0.0740</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-0.7104</w:t>
            </w:r>
          </w:p>
        </w:tc>
        <w:tc>
          <w:tcPr>
            <w:tcMar>
              <w:top w:w="100.0" w:type="dxa"/>
              <w:left w:w="100.0" w:type="dxa"/>
              <w:bottom w:w="100.0" w:type="dxa"/>
              <w:right w:w="100.0" w:type="dxa"/>
            </w:tcMar>
            <w:vAlign w:val="top"/>
          </w:tcPr>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0.4662</w:t>
            </w:r>
          </w:p>
        </w:tc>
        <w:tc>
          <w:tcPr>
            <w:tcMar>
              <w:top w:w="100.0" w:type="dxa"/>
              <w:left w:w="100.0" w:type="dxa"/>
              <w:bottom w:w="100.0" w:type="dxa"/>
              <w:right w:w="100.0" w:type="dxa"/>
            </w:tcMar>
            <w:vAlign w:val="top"/>
          </w:tcPr>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-0.7004</w:t>
            </w:r>
          </w:p>
        </w:tc>
        <w:tc>
          <w:tcPr>
            <w:tcMar>
              <w:top w:w="100.0" w:type="dxa"/>
              <w:left w:w="100.0" w:type="dxa"/>
              <w:bottom w:w="100.0" w:type="dxa"/>
              <w:right w:w="100.0" w:type="dxa"/>
            </w:tcMar>
            <w:vAlign w:val="top"/>
          </w:tcPr>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0.2021</w:t>
            </w:r>
          </w:p>
        </w:tc>
        <w:tc>
          <w:tcPr>
            <w:tcMar>
              <w:top w:w="100.0" w:type="dxa"/>
              <w:left w:w="100.0" w:type="dxa"/>
              <w:bottom w:w="100.0" w:type="dxa"/>
              <w:right w:w="100.0" w:type="dxa"/>
            </w:tcMar>
            <w:vAlign w:val="top"/>
          </w:tcPr>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-0.3004</w:t>
            </w:r>
          </w:p>
        </w:tc>
        <w:tc>
          <w:tcPr>
            <w:tcMar>
              <w:top w:w="100.0" w:type="dxa"/>
              <w:left w:w="100.0" w:type="dxa"/>
              <w:bottom w:w="100.0" w:type="dxa"/>
              <w:right w:w="100.0" w:type="dxa"/>
            </w:tcMar>
            <w:vAlign w:val="top"/>
          </w:tcPr>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-0.6865</w:t>
            </w:r>
          </w:p>
        </w:tc>
        <w:tc>
          <w:tcPr>
            <w:tcMar>
              <w:top w:w="100.0" w:type="dxa"/>
              <w:left w:w="100.0" w:type="dxa"/>
              <w:bottom w:w="100.0" w:type="dxa"/>
              <w:right w:w="100.0" w:type="dxa"/>
            </w:tcMar>
            <w:vAlign w:val="top"/>
          </w:tcPr>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0.2030</w:t>
            </w:r>
          </w:p>
        </w:tc>
        <w:tc>
          <w:tcPr>
            <w:tcMar>
              <w:top w:w="100.0" w:type="dxa"/>
              <w:left w:w="100.0" w:type="dxa"/>
              <w:bottom w:w="100.0" w:type="dxa"/>
              <w:right w:w="100.0" w:type="dxa"/>
            </w:tcMar>
            <w:vAlign w:val="top"/>
          </w:tcPr>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-0.6254</w:t>
            </w:r>
          </w:p>
        </w:tc>
        <w:tc>
          <w:tcPr>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-0.0972</w:t>
            </w:r>
          </w:p>
        </w:tc>
        <w:tc>
          <w:tcPr>
            <w:tcMar>
              <w:top w:w="100.0" w:type="dxa"/>
              <w:left w:w="100.0" w:type="dxa"/>
              <w:bottom w:w="100.0" w:type="dxa"/>
              <w:right w:w="100.0" w:type="dxa"/>
            </w:tcMar>
            <w:vAlign w:val="top"/>
          </w:tcPr>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-0.6431</w:t>
            </w:r>
          </w:p>
        </w:tc>
        <w:tc>
          <w:tcPr>
            <w:tcMar>
              <w:top w:w="100.0" w:type="dxa"/>
              <w:left w:w="100.0" w:type="dxa"/>
              <w:bottom w:w="100.0" w:type="dxa"/>
              <w:right w:w="100.0" w:type="dxa"/>
            </w:tcMar>
            <w:vAlign w:val="top"/>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-0.1050</w:t>
            </w:r>
          </w:p>
        </w:tc>
        <w:tc>
          <w:tcPr>
            <w:tcMar>
              <w:top w:w="100.0" w:type="dxa"/>
              <w:left w:w="100.0" w:type="dxa"/>
              <w:bottom w:w="100.0" w:type="dxa"/>
              <w:right w:w="100.0" w:type="dxa"/>
            </w:tcMar>
            <w:vAlign w:val="top"/>
          </w:tcPr>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-0.6451</w:t>
            </w:r>
          </w:p>
        </w:tc>
        <w:tc>
          <w:tcPr>
            <w:tcMar>
              <w:top w:w="100.0" w:type="dxa"/>
              <w:left w:w="100.0" w:type="dxa"/>
              <w:bottom w:w="100.0" w:type="dxa"/>
              <w:right w:w="100.0" w:type="dxa"/>
            </w:tcMar>
            <w:vAlign w:val="top"/>
          </w:tcPr>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-0.0202</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-0.5543</w:t>
            </w:r>
          </w:p>
        </w:tc>
        <w:tc>
          <w:tcPr>
            <w:tcMar>
              <w:top w:w="100.0" w:type="dxa"/>
              <w:left w:w="100.0" w:type="dxa"/>
              <w:bottom w:w="100.0" w:type="dxa"/>
              <w:right w:w="100.0" w:type="dxa"/>
            </w:tcMar>
            <w:vAlign w:val="top"/>
          </w:tcPr>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0.5390</w:t>
            </w:r>
          </w:p>
        </w:tc>
        <w:tc>
          <w:tcPr>
            <w:tcMar>
              <w:top w:w="100.0" w:type="dxa"/>
              <w:left w:w="100.0" w:type="dxa"/>
              <w:bottom w:w="100.0" w:type="dxa"/>
              <w:right w:w="100.0" w:type="dxa"/>
            </w:tcMar>
            <w:vAlign w:val="top"/>
          </w:tcPr>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-0.6875</w:t>
            </w:r>
          </w:p>
        </w:tc>
        <w:tc>
          <w:tcPr>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0.2825</w:t>
            </w:r>
          </w:p>
        </w:tc>
        <w:tc>
          <w:tcPr>
            <w:tcMar>
              <w:top w:w="100.0" w:type="dxa"/>
              <w:left w:w="100.0" w:type="dxa"/>
              <w:bottom w:w="100.0" w:type="dxa"/>
              <w:right w:w="100.0" w:type="dxa"/>
            </w:tcMar>
            <w:vAlign w:val="top"/>
          </w:tcPr>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-0.5394</w:t>
            </w:r>
          </w:p>
        </w:tc>
        <w:tc>
          <w:tcPr>
            <w:tcMar>
              <w:top w:w="100.0" w:type="dxa"/>
              <w:left w:w="100.0" w:type="dxa"/>
              <w:bottom w:w="100.0" w:type="dxa"/>
              <w:right w:w="100.0" w:type="dxa"/>
            </w:tcMar>
            <w:vAlign w:val="top"/>
          </w:tcPr>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-0.3096</w:t>
            </w:r>
          </w:p>
        </w:tc>
        <w:tc>
          <w:tcPr>
            <w:tcMar>
              <w:top w:w="100.0" w:type="dxa"/>
              <w:left w:w="100.0" w:type="dxa"/>
              <w:bottom w:w="100.0" w:type="dxa"/>
              <w:right w:w="100.0" w:type="dxa"/>
            </w:tcMar>
            <w:vAlign w:val="top"/>
          </w:tcPr>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-0.5200</w:t>
            </w:r>
          </w:p>
        </w:tc>
        <w:tc>
          <w:tcPr>
            <w:tcMar>
              <w:top w:w="100.0" w:type="dxa"/>
              <w:left w:w="100.0" w:type="dxa"/>
              <w:bottom w:w="100.0" w:type="dxa"/>
              <w:right w:w="100.0" w:type="dxa"/>
            </w:tcMar>
            <w:vAlign w:val="top"/>
          </w:tcPr>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0.3109</w:t>
            </w:r>
          </w:p>
        </w:tc>
        <w:tc>
          <w:tcPr>
            <w:tcMar>
              <w:top w:w="100.0" w:type="dxa"/>
              <w:left w:w="100.0" w:type="dxa"/>
              <w:bottom w:w="100.0" w:type="dxa"/>
              <w:right w:w="100.0" w:type="dxa"/>
            </w:tcMar>
            <w:vAlign w:val="top"/>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-0.5852</w:t>
            </w:r>
          </w:p>
        </w:tc>
        <w:tc>
          <w:tcPr>
            <w:tcMar>
              <w:top w:w="100.0" w:type="dxa"/>
              <w:left w:w="100.0" w:type="dxa"/>
              <w:bottom w:w="100.0" w:type="dxa"/>
              <w:right w:w="100.0" w:type="dxa"/>
            </w:tcMar>
            <w:vAlign w:val="top"/>
          </w:tcPr>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0.0050</w:t>
            </w:r>
          </w:p>
        </w:tc>
        <w:tc>
          <w:tcPr>
            <w:tcMar>
              <w:top w:w="100.0" w:type="dxa"/>
              <w:left w:w="100.0" w:type="dxa"/>
              <w:bottom w:w="100.0" w:type="dxa"/>
              <w:right w:w="100.0" w:type="dxa"/>
            </w:tcMar>
            <w:vAlign w:val="top"/>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-0.5822</w:t>
            </w:r>
          </w:p>
        </w:tc>
        <w:tc>
          <w:tcPr>
            <w:tcMar>
              <w:top w:w="100.0" w:type="dxa"/>
              <w:left w:w="100.0" w:type="dxa"/>
              <w:bottom w:w="100.0" w:type="dxa"/>
              <w:right w:w="100.0" w:type="dxa"/>
            </w:tcMar>
            <w:vAlign w:val="top"/>
          </w:tcPr>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-0.0634</w:t>
            </w:r>
          </w:p>
        </w:tc>
        <w:tc>
          <w:tcPr>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-0.5696</w:t>
            </w:r>
          </w:p>
        </w:tc>
        <w:tc>
          <w:tcPr>
            <w:tcMar>
              <w:top w:w="100.0" w:type="dxa"/>
              <w:left w:w="100.0" w:type="dxa"/>
              <w:bottom w:w="100.0" w:type="dxa"/>
              <w:right w:w="100.0" w:type="dxa"/>
            </w:tcMar>
            <w:vAlign w:val="top"/>
          </w:tcPr>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0.3826</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-0.5864</w:t>
            </w:r>
          </w:p>
        </w:tc>
        <w:tc>
          <w:tcPr>
            <w:tcMar>
              <w:top w:w="100.0" w:type="dxa"/>
              <w:left w:w="100.0" w:type="dxa"/>
              <w:bottom w:w="100.0" w:type="dxa"/>
              <w:right w:w="100.0" w:type="dxa"/>
            </w:tcMar>
            <w:vAlign w:val="top"/>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0.1666</w:t>
            </w:r>
          </w:p>
        </w:tc>
        <w:tc>
          <w:tcPr>
            <w:tcMar>
              <w:top w:w="100.0" w:type="dxa"/>
              <w:left w:w="100.0" w:type="dxa"/>
              <w:bottom w:w="100.0" w:type="dxa"/>
              <w:right w:w="100.0" w:type="dxa"/>
            </w:tcMar>
            <w:vAlign w:val="top"/>
          </w:tcPr>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-0.6369</w:t>
            </w:r>
          </w:p>
        </w:tc>
        <w:tc>
          <w:tcPr>
            <w:tcMar>
              <w:top w:w="100.0" w:type="dxa"/>
              <w:left w:w="100.0" w:type="dxa"/>
              <w:bottom w:w="100.0" w:type="dxa"/>
              <w:right w:w="100.0" w:type="dxa"/>
            </w:tcMar>
            <w:vAlign w:val="top"/>
          </w:tcPr>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0.1401</w:t>
            </w:r>
          </w:p>
        </w:tc>
        <w:tc>
          <w:tcPr>
            <w:tcMar>
              <w:top w:w="100.0" w:type="dxa"/>
              <w:left w:w="100.0" w:type="dxa"/>
              <w:bottom w:w="100.0" w:type="dxa"/>
              <w:right w:w="100.0" w:type="dxa"/>
            </w:tcMar>
            <w:vAlign w:val="top"/>
          </w:tcPr>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-0.3094</w:t>
            </w:r>
          </w:p>
        </w:tc>
        <w:tc>
          <w:tcPr>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-0.5896</w:t>
            </w:r>
          </w:p>
        </w:tc>
        <w:tc>
          <w:tcPr>
            <w:tcMar>
              <w:top w:w="100.0" w:type="dxa"/>
              <w:left w:w="100.0" w:type="dxa"/>
              <w:bottom w:w="100.0" w:type="dxa"/>
              <w:right w:w="100.0" w:type="dxa"/>
            </w:tcMar>
            <w:vAlign w:val="top"/>
          </w:tcPr>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0.3871</w:t>
            </w:r>
          </w:p>
        </w:tc>
        <w:tc>
          <w:tcPr>
            <w:tcMar>
              <w:top w:w="100.0" w:type="dxa"/>
              <w:left w:w="100.0" w:type="dxa"/>
              <w:bottom w:w="100.0" w:type="dxa"/>
              <w:right w:w="100.0" w:type="dxa"/>
            </w:tcMar>
            <w:vAlign w:val="top"/>
          </w:tcPr>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-0.6283</w:t>
            </w:r>
          </w:p>
        </w:tc>
        <w:tc>
          <w:tcPr>
            <w:tcMar>
              <w:top w:w="100.0" w:type="dxa"/>
              <w:left w:w="100.0" w:type="dxa"/>
              <w:bottom w:w="100.0" w:type="dxa"/>
              <w:right w:w="100.0" w:type="dxa"/>
            </w:tcMar>
            <w:vAlign w:val="top"/>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0.0239</w:t>
            </w:r>
          </w:p>
        </w:tc>
        <w:tc>
          <w:tcPr>
            <w:tcMar>
              <w:top w:w="100.0" w:type="dxa"/>
              <w:left w:w="100.0" w:type="dxa"/>
              <w:bottom w:w="100.0" w:type="dxa"/>
              <w:right w:w="100.0" w:type="dxa"/>
            </w:tcMar>
            <w:vAlign w:val="top"/>
          </w:tcPr>
          <w:p w:rsidR="00000000" w:rsidDel="00000000" w:rsidP="00000000" w:rsidRDefault="00000000" w:rsidRPr="00000000" w14:paraId="000001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-0.5660</w:t>
            </w:r>
          </w:p>
        </w:tc>
        <w:tc>
          <w:tcPr>
            <w:tcMar>
              <w:top w:w="100.0" w:type="dxa"/>
              <w:left w:w="100.0" w:type="dxa"/>
              <w:bottom w:w="100.0" w:type="dxa"/>
              <w:right w:w="100.0" w:type="dxa"/>
            </w:tcMar>
            <w:vAlign w:val="top"/>
          </w:tcPr>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0.2438</w:t>
            </w:r>
          </w:p>
        </w:tc>
        <w:tc>
          <w:tcPr>
            <w:tcMar>
              <w:top w:w="100.0" w:type="dxa"/>
              <w:left w:w="100.0" w:type="dxa"/>
              <w:bottom w:w="100.0" w:type="dxa"/>
              <w:right w:w="100.0" w:type="dxa"/>
            </w:tcMar>
            <w:vAlign w:val="top"/>
          </w:tcPr>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-0.5887</w:t>
            </w:r>
          </w:p>
        </w:tc>
        <w:tc>
          <w:tcPr>
            <w:tcMar>
              <w:top w:w="100.0" w:type="dxa"/>
              <w:left w:w="100.0" w:type="dxa"/>
              <w:bottom w:w="100.0" w:type="dxa"/>
              <w:right w:w="100.0" w:type="dxa"/>
            </w:tcMar>
            <w:vAlign w:val="top"/>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0.1896</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-0.7181</w:t>
            </w:r>
          </w:p>
        </w:tc>
        <w:tc>
          <w:tcPr>
            <w:tcMar>
              <w:top w:w="100.0" w:type="dxa"/>
              <w:left w:w="100.0" w:type="dxa"/>
              <w:bottom w:w="100.0" w:type="dxa"/>
              <w:right w:w="100.0" w:type="dxa"/>
            </w:tcMar>
            <w:vAlign w:val="top"/>
          </w:tcPr>
          <w:p w:rsidR="00000000" w:rsidDel="00000000" w:rsidP="00000000" w:rsidRDefault="00000000" w:rsidRPr="00000000" w14:paraId="000001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0.2057</w:t>
            </w:r>
          </w:p>
        </w:tc>
        <w:tc>
          <w:tcPr>
            <w:tcMar>
              <w:top w:w="100.0" w:type="dxa"/>
              <w:left w:w="100.0" w:type="dxa"/>
              <w:bottom w:w="100.0" w:type="dxa"/>
              <w:right w:w="100.0" w:type="dxa"/>
            </w:tcMar>
            <w:vAlign w:val="top"/>
          </w:tcPr>
          <w:p w:rsidR="00000000" w:rsidDel="00000000" w:rsidP="00000000" w:rsidRDefault="00000000" w:rsidRPr="00000000" w14:paraId="000001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-0.7073</w:t>
            </w:r>
          </w:p>
        </w:tc>
        <w:tc>
          <w:tcPr>
            <w:tcMar>
              <w:top w:w="100.0" w:type="dxa"/>
              <w:left w:w="100.0" w:type="dxa"/>
              <w:bottom w:w="100.0" w:type="dxa"/>
              <w:right w:w="100.0" w:type="dxa"/>
            </w:tcMar>
            <w:vAlign w:val="top"/>
          </w:tcPr>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w:t>
            </w:r>
          </w:p>
        </w:tc>
        <w:tc>
          <w:tcPr>
            <w:tcMar>
              <w:top w:w="100.0" w:type="dxa"/>
              <w:left w:w="100.0" w:type="dxa"/>
              <w:bottom w:w="100.0" w:type="dxa"/>
              <w:right w:w="100.0" w:type="dxa"/>
            </w:tcMar>
            <w:vAlign w:val="top"/>
          </w:tcPr>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-0.3091</w:t>
            </w:r>
          </w:p>
        </w:tc>
        <w:tc>
          <w:tcPr>
            <w:tcMar>
              <w:top w:w="100.0" w:type="dxa"/>
              <w:left w:w="100.0" w:type="dxa"/>
              <w:bottom w:w="100.0" w:type="dxa"/>
              <w:right w:w="100.0" w:type="dxa"/>
            </w:tcMar>
            <w:vAlign w:val="top"/>
          </w:tcPr>
          <w:p w:rsidR="00000000" w:rsidDel="00000000" w:rsidP="00000000" w:rsidRDefault="00000000" w:rsidRPr="00000000" w14:paraId="000001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0.2509</w:t>
            </w:r>
          </w:p>
        </w:tc>
        <w:tc>
          <w:tcPr>
            <w:tcMar>
              <w:top w:w="100.0" w:type="dxa"/>
              <w:left w:w="100.0" w:type="dxa"/>
              <w:bottom w:w="100.0" w:type="dxa"/>
              <w:right w:w="100.0" w:type="dxa"/>
            </w:tcMar>
            <w:vAlign w:val="top"/>
          </w:tcPr>
          <w:p w:rsidR="00000000" w:rsidDel="00000000" w:rsidP="00000000" w:rsidRDefault="00000000" w:rsidRPr="00000000" w14:paraId="0000012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-0.6149</w:t>
            </w:r>
          </w:p>
        </w:tc>
        <w:tc>
          <w:tcPr>
            <w:tcMar>
              <w:top w:w="100.0" w:type="dxa"/>
              <w:left w:w="100.0" w:type="dxa"/>
              <w:bottom w:w="100.0" w:type="dxa"/>
              <w:right w:w="100.0" w:type="dxa"/>
            </w:tcMar>
            <w:vAlign w:val="top"/>
          </w:tcPr>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0.1392</w:t>
            </w:r>
          </w:p>
        </w:tc>
        <w:tc>
          <w:tcPr>
            <w:tcMar>
              <w:top w:w="100.0" w:type="dxa"/>
              <w:left w:w="100.0" w:type="dxa"/>
              <w:bottom w:w="100.0" w:type="dxa"/>
              <w:right w:w="100.0" w:type="dxa"/>
            </w:tcMar>
            <w:vAlign w:val="top"/>
          </w:tcPr>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-0.6105</w:t>
            </w:r>
          </w:p>
        </w:tc>
        <w:tc>
          <w:tcPr>
            <w:tcMar>
              <w:top w:w="100.0" w:type="dxa"/>
              <w:left w:w="100.0" w:type="dxa"/>
              <w:bottom w:w="100.0" w:type="dxa"/>
              <w:right w:w="100.0" w:type="dxa"/>
            </w:tcMar>
            <w:vAlign w:val="top"/>
          </w:tcPr>
          <w:p w:rsidR="00000000" w:rsidDel="00000000" w:rsidP="00000000" w:rsidRDefault="00000000" w:rsidRPr="00000000" w14:paraId="000001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0.1181</w:t>
            </w:r>
          </w:p>
        </w:tc>
        <w:tc>
          <w:tcPr>
            <w:tcMar>
              <w:top w:w="100.0" w:type="dxa"/>
              <w:left w:w="100.0" w:type="dxa"/>
              <w:bottom w:w="100.0" w:type="dxa"/>
              <w:right w:w="100.0" w:type="dxa"/>
            </w:tcMar>
            <w:vAlign w:val="top"/>
          </w:tcPr>
          <w:p w:rsidR="00000000" w:rsidDel="00000000" w:rsidP="00000000" w:rsidRDefault="00000000" w:rsidRPr="00000000" w14:paraId="000001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-0.6130</w:t>
            </w:r>
          </w:p>
        </w:tc>
        <w:tc>
          <w:tcPr>
            <w:tcMar>
              <w:top w:w="100.0" w:type="dxa"/>
              <w:left w:w="100.0" w:type="dxa"/>
              <w:bottom w:w="100.0" w:type="dxa"/>
              <w:right w:w="100.0" w:type="dxa"/>
            </w:tcMar>
            <w:vAlign w:val="top"/>
          </w:tcPr>
          <w:p w:rsidR="00000000" w:rsidDel="00000000" w:rsidP="00000000" w:rsidRDefault="00000000" w:rsidRPr="00000000" w14:paraId="000001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0.4280</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3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-0.8428</w:t>
            </w:r>
          </w:p>
        </w:tc>
        <w:tc>
          <w:tcPr>
            <w:tcMar>
              <w:top w:w="100.0" w:type="dxa"/>
              <w:left w:w="100.0" w:type="dxa"/>
              <w:bottom w:w="100.0" w:type="dxa"/>
              <w:right w:w="100.0" w:type="dxa"/>
            </w:tcMar>
            <w:vAlign w:val="top"/>
          </w:tcPr>
          <w:p w:rsidR="00000000" w:rsidDel="00000000" w:rsidP="00000000" w:rsidRDefault="00000000" w:rsidRPr="00000000" w14:paraId="000001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0.2959</w:t>
            </w:r>
          </w:p>
        </w:tc>
        <w:tc>
          <w:tcPr>
            <w:tcMar>
              <w:top w:w="100.0" w:type="dxa"/>
              <w:left w:w="100.0" w:type="dxa"/>
              <w:bottom w:w="100.0" w:type="dxa"/>
              <w:right w:w="100.0" w:type="dxa"/>
            </w:tcMar>
            <w:vAlign w:val="top"/>
          </w:tcPr>
          <w:p w:rsidR="00000000" w:rsidDel="00000000" w:rsidP="00000000" w:rsidRDefault="00000000" w:rsidRPr="00000000" w14:paraId="000001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-0.6980</w:t>
            </w:r>
          </w:p>
        </w:tc>
        <w:tc>
          <w:tcPr>
            <w:tcMar>
              <w:top w:w="100.0" w:type="dxa"/>
              <w:left w:w="100.0" w:type="dxa"/>
              <w:bottom w:w="100.0" w:type="dxa"/>
              <w:right w:w="100.0" w:type="dxa"/>
            </w:tcMar>
            <w:vAlign w:val="top"/>
          </w:tcPr>
          <w:p w:rsidR="00000000" w:rsidDel="00000000" w:rsidP="00000000" w:rsidRDefault="00000000" w:rsidRPr="00000000" w14:paraId="000001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0.4741</w:t>
            </w:r>
          </w:p>
        </w:tc>
        <w:tc>
          <w:tcPr>
            <w:tcMar>
              <w:top w:w="100.0" w:type="dxa"/>
              <w:left w:w="100.0" w:type="dxa"/>
              <w:bottom w:w="100.0" w:type="dxa"/>
              <w:right w:w="100.0" w:type="dxa"/>
            </w:tcMar>
            <w:vAlign w:val="top"/>
          </w:tcPr>
          <w:p w:rsidR="00000000" w:rsidDel="00000000" w:rsidP="00000000" w:rsidRDefault="00000000" w:rsidRPr="00000000" w14:paraId="000001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-0.3105</w:t>
            </w:r>
          </w:p>
        </w:tc>
        <w:tc>
          <w:tcPr>
            <w:tcMar>
              <w:top w:w="100.0" w:type="dxa"/>
              <w:left w:w="100.0" w:type="dxa"/>
              <w:bottom w:w="100.0" w:type="dxa"/>
              <w:right w:w="100.0" w:type="dxa"/>
            </w:tcMar>
            <w:vAlign w:val="top"/>
          </w:tcPr>
          <w:p w:rsidR="00000000" w:rsidDel="00000000" w:rsidP="00000000" w:rsidRDefault="00000000" w:rsidRPr="00000000" w14:paraId="0000013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-0.6616</w:t>
            </w:r>
          </w:p>
        </w:tc>
        <w:tc>
          <w:tcPr>
            <w:tcMar>
              <w:top w:w="100.0" w:type="dxa"/>
              <w:left w:w="100.0" w:type="dxa"/>
              <w:bottom w:w="100.0" w:type="dxa"/>
              <w:right w:w="100.0" w:type="dxa"/>
            </w:tcMar>
            <w:vAlign w:val="top"/>
          </w:tcPr>
          <w:p w:rsidR="00000000" w:rsidDel="00000000" w:rsidP="00000000" w:rsidRDefault="00000000" w:rsidRPr="00000000" w14:paraId="000001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0.1312</w:t>
            </w:r>
          </w:p>
        </w:tc>
        <w:tc>
          <w:tcPr>
            <w:tcMar>
              <w:top w:w="100.0" w:type="dxa"/>
              <w:left w:w="100.0" w:type="dxa"/>
              <w:bottom w:w="100.0" w:type="dxa"/>
              <w:right w:w="100.0" w:type="dxa"/>
            </w:tcMar>
            <w:vAlign w:val="top"/>
          </w:tcPr>
          <w:p w:rsidR="00000000" w:rsidDel="00000000" w:rsidP="00000000" w:rsidRDefault="00000000" w:rsidRPr="00000000" w14:paraId="000001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-0.7391</w:t>
            </w:r>
          </w:p>
        </w:tc>
        <w:tc>
          <w:tcPr>
            <w:tcMar>
              <w:top w:w="100.0" w:type="dxa"/>
              <w:left w:w="100.0" w:type="dxa"/>
              <w:bottom w:w="100.0" w:type="dxa"/>
              <w:right w:w="100.0" w:type="dxa"/>
            </w:tcMar>
            <w:vAlign w:val="top"/>
          </w:tcPr>
          <w:p w:rsidR="00000000" w:rsidDel="00000000" w:rsidP="00000000" w:rsidRDefault="00000000" w:rsidRPr="00000000" w14:paraId="000001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-0.3449</w:t>
            </w:r>
          </w:p>
        </w:tc>
        <w:tc>
          <w:tcPr>
            <w:tcMar>
              <w:top w:w="100.0" w:type="dxa"/>
              <w:left w:w="100.0" w:type="dxa"/>
              <w:bottom w:w="100.0" w:type="dxa"/>
              <w:right w:w="100.0" w:type="dxa"/>
            </w:tcMar>
            <w:vAlign w:val="top"/>
          </w:tcPr>
          <w:p w:rsidR="00000000" w:rsidDel="00000000" w:rsidP="00000000" w:rsidRDefault="00000000" w:rsidRPr="00000000" w14:paraId="000001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-0.6932</w:t>
            </w:r>
          </w:p>
        </w:tc>
        <w:tc>
          <w:tcPr>
            <w:tcMar>
              <w:top w:w="100.0" w:type="dxa"/>
              <w:left w:w="100.0" w:type="dxa"/>
              <w:bottom w:w="100.0" w:type="dxa"/>
              <w:right w:w="100.0" w:type="dxa"/>
            </w:tcMar>
            <w:vAlign w:val="top"/>
          </w:tcPr>
          <w:p w:rsidR="00000000" w:rsidDel="00000000" w:rsidP="00000000" w:rsidRDefault="00000000" w:rsidRPr="00000000" w14:paraId="000001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0.3319</w:t>
            </w:r>
          </w:p>
        </w:tc>
        <w:tc>
          <w:tcPr>
            <w:tcMar>
              <w:top w:w="100.0" w:type="dxa"/>
              <w:left w:w="100.0" w:type="dxa"/>
              <w:bottom w:w="100.0" w:type="dxa"/>
              <w:right w:w="100.0" w:type="dxa"/>
            </w:tcMar>
            <w:vAlign w:val="top"/>
          </w:tcPr>
          <w:p w:rsidR="00000000" w:rsidDel="00000000" w:rsidP="00000000" w:rsidRDefault="00000000" w:rsidRPr="00000000" w14:paraId="000001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-0.5765</w:t>
            </w:r>
          </w:p>
        </w:tc>
        <w:tc>
          <w:tcPr>
            <w:tcMar>
              <w:top w:w="100.0" w:type="dxa"/>
              <w:left w:w="100.0" w:type="dxa"/>
              <w:bottom w:w="100.0" w:type="dxa"/>
              <w:right w:w="100.0" w:type="dxa"/>
            </w:tcMar>
            <w:vAlign w:val="top"/>
          </w:tcPr>
          <w:p w:rsidR="00000000" w:rsidDel="00000000" w:rsidP="00000000" w:rsidRDefault="00000000" w:rsidRPr="00000000" w14:paraId="000001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-0.0441</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-0.7855</w:t>
            </w:r>
          </w:p>
        </w:tc>
        <w:tc>
          <w:tcPr>
            <w:tcMar>
              <w:top w:w="100.0" w:type="dxa"/>
              <w:left w:w="100.0" w:type="dxa"/>
              <w:bottom w:w="100.0" w:type="dxa"/>
              <w:right w:w="100.0" w:type="dxa"/>
            </w:tcMar>
            <w:vAlign w:val="top"/>
          </w:tcPr>
          <w:p w:rsidR="00000000" w:rsidDel="00000000" w:rsidP="00000000" w:rsidRDefault="00000000" w:rsidRPr="00000000" w14:paraId="000001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0.3144</w:t>
            </w:r>
          </w:p>
        </w:tc>
        <w:tc>
          <w:tcPr>
            <w:tcMar>
              <w:top w:w="100.0" w:type="dxa"/>
              <w:left w:w="100.0" w:type="dxa"/>
              <w:bottom w:w="100.0" w:type="dxa"/>
              <w:right w:w="100.0" w:type="dxa"/>
            </w:tcMar>
            <w:vAlign w:val="top"/>
          </w:tcPr>
          <w:p w:rsidR="00000000" w:rsidDel="00000000" w:rsidP="00000000" w:rsidRDefault="00000000" w:rsidRPr="00000000" w14:paraId="000001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-0.6090</w:t>
            </w:r>
          </w:p>
        </w:tc>
        <w:tc>
          <w:tcPr>
            <w:tcMar>
              <w:top w:w="100.0" w:type="dxa"/>
              <w:left w:w="100.0" w:type="dxa"/>
              <w:bottom w:w="100.0" w:type="dxa"/>
              <w:right w:w="100.0" w:type="dxa"/>
            </w:tcMar>
            <w:vAlign w:val="top"/>
          </w:tcPr>
          <w:p w:rsidR="00000000" w:rsidDel="00000000" w:rsidP="00000000" w:rsidRDefault="00000000" w:rsidRPr="00000000" w14:paraId="0000014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0.6531</w:t>
            </w:r>
          </w:p>
        </w:tc>
        <w:tc>
          <w:tcPr>
            <w:tcMar>
              <w:top w:w="100.0" w:type="dxa"/>
              <w:left w:w="100.0" w:type="dxa"/>
              <w:bottom w:w="100.0" w:type="dxa"/>
              <w:right w:w="100.0" w:type="dxa"/>
            </w:tcMar>
            <w:vAlign w:val="top"/>
          </w:tcPr>
          <w:p w:rsidR="00000000" w:rsidDel="00000000" w:rsidP="00000000" w:rsidRDefault="00000000" w:rsidRPr="00000000" w14:paraId="000001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-0.5376</w:t>
            </w:r>
          </w:p>
        </w:tc>
        <w:tc>
          <w:tcPr>
            <w:tcMar>
              <w:top w:w="100.0" w:type="dxa"/>
              <w:left w:w="100.0" w:type="dxa"/>
              <w:bottom w:w="100.0" w:type="dxa"/>
              <w:right w:w="100.0" w:type="dxa"/>
            </w:tcMar>
            <w:vAlign w:val="top"/>
          </w:tcPr>
          <w:p w:rsidR="00000000" w:rsidDel="00000000" w:rsidP="00000000" w:rsidRDefault="00000000" w:rsidRPr="00000000" w14:paraId="000001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-0.3093</w:t>
            </w:r>
          </w:p>
        </w:tc>
        <w:tc>
          <w:tcPr>
            <w:tcMar>
              <w:top w:w="100.0" w:type="dxa"/>
              <w:left w:w="100.0" w:type="dxa"/>
              <w:bottom w:w="100.0" w:type="dxa"/>
              <w:right w:w="100.0" w:type="dxa"/>
            </w:tcMar>
            <w:vAlign w:val="top"/>
          </w:tcPr>
          <w:p w:rsidR="00000000" w:rsidDel="00000000" w:rsidP="00000000" w:rsidRDefault="00000000" w:rsidRPr="00000000" w14:paraId="000001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0.1901</w:t>
            </w:r>
          </w:p>
        </w:tc>
        <w:tc>
          <w:tcPr>
            <w:tcMar>
              <w:top w:w="100.0" w:type="dxa"/>
              <w:left w:w="100.0" w:type="dxa"/>
              <w:bottom w:w="100.0" w:type="dxa"/>
              <w:right w:w="100.0" w:type="dxa"/>
            </w:tcMar>
            <w:vAlign w:val="top"/>
          </w:tcPr>
          <w:p w:rsidR="00000000" w:rsidDel="00000000" w:rsidP="00000000" w:rsidRDefault="00000000" w:rsidRPr="00000000" w14:paraId="000001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-0.6957</w:t>
            </w:r>
          </w:p>
        </w:tc>
        <w:tc>
          <w:tcPr>
            <w:tcMar>
              <w:top w:w="100.0" w:type="dxa"/>
              <w:left w:w="100.0" w:type="dxa"/>
              <w:bottom w:w="100.0" w:type="dxa"/>
              <w:right w:w="100.0" w:type="dxa"/>
            </w:tcMar>
            <w:vAlign w:val="top"/>
          </w:tcPr>
          <w:p w:rsidR="00000000" w:rsidDel="00000000" w:rsidP="00000000" w:rsidRDefault="00000000" w:rsidRPr="00000000" w14:paraId="000001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0.0236</w:t>
            </w:r>
          </w:p>
        </w:tc>
        <w:tc>
          <w:tcPr>
            <w:tcMar>
              <w:top w:w="100.0" w:type="dxa"/>
              <w:left w:w="100.0" w:type="dxa"/>
              <w:bottom w:w="100.0" w:type="dxa"/>
              <w:right w:w="100.0" w:type="dxa"/>
            </w:tcMar>
            <w:vAlign w:val="top"/>
          </w:tcPr>
          <w:p w:rsidR="00000000" w:rsidDel="00000000" w:rsidP="00000000" w:rsidRDefault="00000000" w:rsidRPr="00000000" w14:paraId="000001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-0.6176</w:t>
            </w:r>
          </w:p>
        </w:tc>
        <w:tc>
          <w:tcPr>
            <w:tcMar>
              <w:top w:w="100.0" w:type="dxa"/>
              <w:left w:w="100.0" w:type="dxa"/>
              <w:bottom w:w="100.0" w:type="dxa"/>
              <w:right w:w="100.0" w:type="dxa"/>
            </w:tcMar>
            <w:vAlign w:val="top"/>
          </w:tcPr>
          <w:p w:rsidR="00000000" w:rsidDel="00000000" w:rsidP="00000000" w:rsidRDefault="00000000" w:rsidRPr="00000000" w14:paraId="0000014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0.3538</w:t>
            </w:r>
          </w:p>
        </w:tc>
        <w:tc>
          <w:tcPr>
            <w:tcMar>
              <w:top w:w="100.0" w:type="dxa"/>
              <w:left w:w="100.0" w:type="dxa"/>
              <w:bottom w:w="100.0" w:type="dxa"/>
              <w:right w:w="100.0" w:type="dxa"/>
            </w:tcMar>
            <w:vAlign w:val="top"/>
          </w:tcPr>
          <w:p w:rsidR="00000000" w:rsidDel="00000000" w:rsidP="00000000" w:rsidRDefault="00000000" w:rsidRPr="00000000" w14:paraId="000001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-0.6907</w:t>
            </w:r>
          </w:p>
        </w:tc>
        <w:tc>
          <w:tcPr>
            <w:tcMar>
              <w:top w:w="100.0" w:type="dxa"/>
              <w:left w:w="100.0" w:type="dxa"/>
              <w:bottom w:w="100.0" w:type="dxa"/>
              <w:right w:w="100.0" w:type="dxa"/>
            </w:tcMar>
            <w:vAlign w:val="top"/>
          </w:tcPr>
          <w:p w:rsidR="00000000" w:rsidDel="00000000" w:rsidP="00000000" w:rsidRDefault="00000000" w:rsidRPr="00000000" w14:paraId="000001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-0.0275</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-0.5157</w:t>
            </w:r>
          </w:p>
        </w:tc>
        <w:tc>
          <w:tcPr>
            <w:tcMar>
              <w:top w:w="100.0" w:type="dxa"/>
              <w:left w:w="100.0" w:type="dxa"/>
              <w:bottom w:w="100.0" w:type="dxa"/>
              <w:right w:w="100.0" w:type="dxa"/>
            </w:tcMar>
            <w:vAlign w:val="top"/>
          </w:tcPr>
          <w:p w:rsidR="00000000" w:rsidDel="00000000" w:rsidP="00000000" w:rsidRDefault="00000000" w:rsidRPr="00000000" w14:paraId="000001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0.4167</w:t>
            </w:r>
          </w:p>
        </w:tc>
        <w:tc>
          <w:tcPr>
            <w:tcMar>
              <w:top w:w="100.0" w:type="dxa"/>
              <w:left w:w="100.0" w:type="dxa"/>
              <w:bottom w:w="100.0" w:type="dxa"/>
              <w:right w:w="100.0" w:type="dxa"/>
            </w:tcMar>
            <w:vAlign w:val="top"/>
          </w:tcPr>
          <w:p w:rsidR="00000000" w:rsidDel="00000000" w:rsidP="00000000" w:rsidRDefault="00000000" w:rsidRPr="00000000" w14:paraId="000001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-0.5983</w:t>
            </w:r>
          </w:p>
        </w:tc>
        <w:tc>
          <w:tcPr>
            <w:tcMar>
              <w:top w:w="100.0" w:type="dxa"/>
              <w:left w:w="100.0" w:type="dxa"/>
              <w:bottom w:w="100.0" w:type="dxa"/>
              <w:right w:w="100.0" w:type="dxa"/>
            </w:tcMar>
            <w:vAlign w:val="top"/>
          </w:tcPr>
          <w:p w:rsidR="00000000" w:rsidDel="00000000" w:rsidP="00000000" w:rsidRDefault="00000000" w:rsidRPr="00000000" w14:paraId="000001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0.3052</w:t>
            </w:r>
          </w:p>
        </w:tc>
        <w:tc>
          <w:tcPr>
            <w:tcMar>
              <w:top w:w="100.0" w:type="dxa"/>
              <w:left w:w="100.0" w:type="dxa"/>
              <w:bottom w:w="100.0" w:type="dxa"/>
              <w:right w:w="100.0" w:type="dxa"/>
            </w:tcMar>
            <w:vAlign w:val="top"/>
          </w:tcPr>
          <w:p w:rsidR="00000000" w:rsidDel="00000000" w:rsidP="00000000" w:rsidRDefault="00000000" w:rsidRPr="00000000" w14:paraId="000001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-0.3103</w:t>
            </w:r>
          </w:p>
        </w:tc>
        <w:tc>
          <w:tcPr>
            <w:tcMar>
              <w:top w:w="100.0" w:type="dxa"/>
              <w:left w:w="100.0" w:type="dxa"/>
              <w:bottom w:w="100.0" w:type="dxa"/>
              <w:right w:w="100.0" w:type="dxa"/>
            </w:tcMar>
            <w:vAlign w:val="top"/>
          </w:tcPr>
          <w:p w:rsidR="00000000" w:rsidDel="00000000" w:rsidP="00000000" w:rsidRDefault="00000000" w:rsidRPr="00000000" w14:paraId="000001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-0.6532</w:t>
            </w:r>
          </w:p>
        </w:tc>
        <w:tc>
          <w:tcPr>
            <w:tcMar>
              <w:top w:w="100.0" w:type="dxa"/>
              <w:left w:w="100.0" w:type="dxa"/>
              <w:bottom w:w="100.0" w:type="dxa"/>
              <w:right w:w="100.0" w:type="dxa"/>
            </w:tcMar>
            <w:vAlign w:val="top"/>
          </w:tcPr>
          <w:p w:rsidR="00000000" w:rsidDel="00000000" w:rsidP="00000000" w:rsidRDefault="00000000" w:rsidRPr="00000000" w14:paraId="000001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0.1881</w:t>
            </w:r>
          </w:p>
        </w:tc>
        <w:tc>
          <w:tcPr>
            <w:tcMar>
              <w:top w:w="100.0" w:type="dxa"/>
              <w:left w:w="100.0" w:type="dxa"/>
              <w:bottom w:w="100.0" w:type="dxa"/>
              <w:right w:w="100.0" w:type="dxa"/>
            </w:tcMar>
            <w:vAlign w:val="top"/>
          </w:tcPr>
          <w:p w:rsidR="00000000" w:rsidDel="00000000" w:rsidP="00000000" w:rsidRDefault="00000000" w:rsidRPr="00000000" w14:paraId="000001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-0.6489</w:t>
            </w:r>
          </w:p>
        </w:tc>
        <w:tc>
          <w:tcPr>
            <w:tcMar>
              <w:top w:w="100.0" w:type="dxa"/>
              <w:left w:w="100.0" w:type="dxa"/>
              <w:bottom w:w="100.0" w:type="dxa"/>
              <w:right w:w="100.0" w:type="dxa"/>
            </w:tcMar>
            <w:vAlign w:val="top"/>
          </w:tcPr>
          <w:p w:rsidR="00000000" w:rsidDel="00000000" w:rsidP="00000000" w:rsidRDefault="00000000" w:rsidRPr="00000000" w14:paraId="000001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0.4909</w:t>
            </w:r>
          </w:p>
        </w:tc>
        <w:tc>
          <w:tcPr>
            <w:tcMar>
              <w:top w:w="100.0" w:type="dxa"/>
              <w:left w:w="100.0" w:type="dxa"/>
              <w:bottom w:w="100.0" w:type="dxa"/>
              <w:right w:w="100.0" w:type="dxa"/>
            </w:tcMar>
            <w:vAlign w:val="top"/>
          </w:tcPr>
          <w:p w:rsidR="00000000" w:rsidDel="00000000" w:rsidP="00000000" w:rsidRDefault="00000000" w:rsidRPr="00000000" w14:paraId="0000015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-0.7548</w:t>
            </w:r>
          </w:p>
        </w:tc>
        <w:tc>
          <w:tcPr>
            <w:tcMar>
              <w:top w:w="100.0" w:type="dxa"/>
              <w:left w:w="100.0" w:type="dxa"/>
              <w:bottom w:w="100.0" w:type="dxa"/>
              <w:right w:w="100.0" w:type="dxa"/>
            </w:tcMar>
            <w:vAlign w:val="top"/>
          </w:tcPr>
          <w:p w:rsidR="00000000" w:rsidDel="00000000" w:rsidP="00000000" w:rsidRDefault="00000000" w:rsidRPr="00000000" w14:paraId="000001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-0.1224</w:t>
            </w:r>
          </w:p>
        </w:tc>
        <w:tc>
          <w:tcPr>
            <w:tcMar>
              <w:top w:w="100.0" w:type="dxa"/>
              <w:left w:w="100.0" w:type="dxa"/>
              <w:bottom w:w="100.0" w:type="dxa"/>
              <w:right w:w="100.0" w:type="dxa"/>
            </w:tcMar>
            <w:vAlign w:val="top"/>
          </w:tcPr>
          <w:p w:rsidR="00000000" w:rsidDel="00000000" w:rsidP="00000000" w:rsidRDefault="00000000" w:rsidRPr="00000000" w14:paraId="0000015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-0.5515</w:t>
            </w:r>
          </w:p>
        </w:tc>
        <w:tc>
          <w:tcPr>
            <w:tcMar>
              <w:top w:w="100.0" w:type="dxa"/>
              <w:left w:w="100.0" w:type="dxa"/>
              <w:bottom w:w="100.0" w:type="dxa"/>
              <w:right w:w="100.0" w:type="dxa"/>
            </w:tcMar>
            <w:vAlign w:val="top"/>
          </w:tcPr>
          <w:p w:rsidR="00000000" w:rsidDel="00000000" w:rsidP="00000000" w:rsidRDefault="00000000" w:rsidRPr="00000000" w14:paraId="000001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0.0254</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5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-0.7120</w:t>
            </w:r>
          </w:p>
        </w:tc>
        <w:tc>
          <w:tcPr>
            <w:tcMar>
              <w:top w:w="100.0" w:type="dxa"/>
              <w:left w:w="100.0" w:type="dxa"/>
              <w:bottom w:w="100.0" w:type="dxa"/>
              <w:right w:w="100.0" w:type="dxa"/>
            </w:tcMar>
            <w:vAlign w:val="top"/>
          </w:tcPr>
          <w:p w:rsidR="00000000" w:rsidDel="00000000" w:rsidP="00000000" w:rsidRDefault="00000000" w:rsidRPr="00000000" w14:paraId="0000015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0.4824</w:t>
            </w:r>
          </w:p>
        </w:tc>
        <w:tc>
          <w:tcPr>
            <w:tcMar>
              <w:top w:w="100.0" w:type="dxa"/>
              <w:left w:w="100.0" w:type="dxa"/>
              <w:bottom w:w="100.0" w:type="dxa"/>
              <w:right w:w="100.0" w:type="dxa"/>
            </w:tcMar>
            <w:vAlign w:val="top"/>
          </w:tcPr>
          <w:p w:rsidR="00000000" w:rsidDel="00000000" w:rsidP="00000000" w:rsidRDefault="00000000" w:rsidRPr="00000000" w14:paraId="000001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-0.8585</w:t>
            </w:r>
          </w:p>
        </w:tc>
        <w:tc>
          <w:tcPr>
            <w:tcMar>
              <w:top w:w="100.0" w:type="dxa"/>
              <w:left w:w="100.0" w:type="dxa"/>
              <w:bottom w:w="100.0" w:type="dxa"/>
              <w:right w:w="100.0" w:type="dxa"/>
            </w:tcMar>
            <w:vAlign w:val="top"/>
          </w:tcPr>
          <w:p w:rsidR="00000000" w:rsidDel="00000000" w:rsidP="00000000" w:rsidRDefault="00000000" w:rsidRPr="00000000" w14:paraId="000001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0.3979</w:t>
            </w:r>
          </w:p>
        </w:tc>
        <w:tc>
          <w:tcPr>
            <w:tcMar>
              <w:top w:w="100.0" w:type="dxa"/>
              <w:left w:w="100.0" w:type="dxa"/>
              <w:bottom w:w="100.0" w:type="dxa"/>
              <w:right w:w="100.0" w:type="dxa"/>
            </w:tcMar>
            <w:vAlign w:val="top"/>
          </w:tcPr>
          <w:p w:rsidR="00000000" w:rsidDel="00000000" w:rsidP="00000000" w:rsidRDefault="00000000" w:rsidRPr="00000000" w14:paraId="000001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-0.5382</w:t>
            </w:r>
          </w:p>
        </w:tc>
        <w:tc>
          <w:tcPr>
            <w:tcMar>
              <w:top w:w="100.0" w:type="dxa"/>
              <w:left w:w="100.0" w:type="dxa"/>
              <w:bottom w:w="100.0" w:type="dxa"/>
              <w:right w:w="100.0" w:type="dxa"/>
            </w:tcMar>
            <w:vAlign w:val="top"/>
          </w:tcPr>
          <w:p w:rsidR="00000000" w:rsidDel="00000000" w:rsidP="00000000" w:rsidRDefault="00000000" w:rsidRPr="00000000" w14:paraId="000001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-0.3105</w:t>
            </w:r>
          </w:p>
        </w:tc>
        <w:tc>
          <w:tcPr>
            <w:tcMar>
              <w:top w:w="100.0" w:type="dxa"/>
              <w:left w:w="100.0" w:type="dxa"/>
              <w:bottom w:w="100.0" w:type="dxa"/>
              <w:right w:w="100.0" w:type="dxa"/>
            </w:tcMar>
            <w:vAlign w:val="top"/>
          </w:tcPr>
          <w:p w:rsidR="00000000" w:rsidDel="00000000" w:rsidP="00000000" w:rsidRDefault="00000000" w:rsidRPr="00000000" w14:paraId="000001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-0.5375</w:t>
            </w:r>
          </w:p>
        </w:tc>
        <w:tc>
          <w:tcPr>
            <w:tcMar>
              <w:top w:w="100.0" w:type="dxa"/>
              <w:left w:w="100.0" w:type="dxa"/>
              <w:bottom w:w="100.0" w:type="dxa"/>
              <w:right w:w="100.0" w:type="dxa"/>
            </w:tcMar>
            <w:vAlign w:val="top"/>
          </w:tcPr>
          <w:p w:rsidR="00000000" w:rsidDel="00000000" w:rsidP="00000000" w:rsidRDefault="00000000" w:rsidRPr="00000000" w14:paraId="000001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0.3340</w:t>
            </w:r>
          </w:p>
        </w:tc>
        <w:tc>
          <w:tcPr>
            <w:tcMar>
              <w:top w:w="100.0" w:type="dxa"/>
              <w:left w:w="100.0" w:type="dxa"/>
              <w:bottom w:w="100.0" w:type="dxa"/>
              <w:right w:w="100.0" w:type="dxa"/>
            </w:tcMar>
            <w:vAlign w:val="top"/>
          </w:tcPr>
          <w:p w:rsidR="00000000" w:rsidDel="00000000" w:rsidP="00000000" w:rsidRDefault="00000000" w:rsidRPr="00000000" w14:paraId="0000016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-0.7664</w:t>
            </w:r>
          </w:p>
        </w:tc>
        <w:tc>
          <w:tcPr>
            <w:tcMar>
              <w:top w:w="100.0" w:type="dxa"/>
              <w:left w:w="100.0" w:type="dxa"/>
              <w:bottom w:w="100.0" w:type="dxa"/>
              <w:right w:w="100.0" w:type="dxa"/>
            </w:tcMar>
            <w:vAlign w:val="top"/>
          </w:tcPr>
          <w:p w:rsidR="00000000" w:rsidDel="00000000" w:rsidP="00000000" w:rsidRDefault="00000000" w:rsidRPr="00000000" w14:paraId="0000016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-0.0394</w:t>
            </w:r>
          </w:p>
        </w:tc>
        <w:tc>
          <w:tcPr>
            <w:tcMar>
              <w:top w:w="100.0" w:type="dxa"/>
              <w:left w:w="100.0" w:type="dxa"/>
              <w:bottom w:w="100.0" w:type="dxa"/>
              <w:right w:w="100.0" w:type="dxa"/>
            </w:tcMar>
            <w:vAlign w:val="top"/>
          </w:tcPr>
          <w:p w:rsidR="00000000" w:rsidDel="00000000" w:rsidP="00000000" w:rsidRDefault="00000000" w:rsidRPr="00000000" w14:paraId="0000016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-0.8110</w:t>
            </w:r>
          </w:p>
        </w:tc>
        <w:tc>
          <w:tcPr>
            <w:tcMar>
              <w:top w:w="100.0" w:type="dxa"/>
              <w:left w:w="100.0" w:type="dxa"/>
              <w:bottom w:w="100.0" w:type="dxa"/>
              <w:right w:w="100.0" w:type="dxa"/>
            </w:tcMar>
            <w:vAlign w:val="top"/>
          </w:tcPr>
          <w:p w:rsidR="00000000" w:rsidDel="00000000" w:rsidP="00000000" w:rsidRDefault="00000000" w:rsidRPr="00000000" w14:paraId="000001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0.4267</w:t>
            </w:r>
          </w:p>
        </w:tc>
        <w:tc>
          <w:tcPr>
            <w:tcMar>
              <w:top w:w="100.0" w:type="dxa"/>
              <w:left w:w="100.0" w:type="dxa"/>
              <w:bottom w:w="100.0" w:type="dxa"/>
              <w:right w:w="100.0" w:type="dxa"/>
            </w:tcMar>
            <w:vAlign w:val="top"/>
          </w:tcPr>
          <w:p w:rsidR="00000000" w:rsidDel="00000000" w:rsidP="00000000" w:rsidRDefault="00000000" w:rsidRPr="00000000" w14:paraId="000001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-0.6887</w:t>
            </w:r>
          </w:p>
        </w:tc>
        <w:tc>
          <w:tcPr>
            <w:tcMar>
              <w:top w:w="100.0" w:type="dxa"/>
              <w:left w:w="100.0" w:type="dxa"/>
              <w:bottom w:w="100.0" w:type="dxa"/>
              <w:right w:w="100.0" w:type="dxa"/>
            </w:tcMar>
            <w:vAlign w:val="top"/>
          </w:tcPr>
          <w:p w:rsidR="00000000" w:rsidDel="00000000" w:rsidP="00000000" w:rsidRDefault="00000000" w:rsidRPr="00000000" w14:paraId="000001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-0.0947</w:t>
            </w:r>
          </w:p>
        </w:tc>
      </w:tr>
      <w:tr>
        <w:trPr>
          <w:cantSplit w:val="0"/>
          <w:trHeight w:val="45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-0.7054</w:t>
            </w:r>
          </w:p>
        </w:tc>
        <w:tc>
          <w:tcPr>
            <w:tcMar>
              <w:top w:w="100.0" w:type="dxa"/>
              <w:left w:w="100.0" w:type="dxa"/>
              <w:bottom w:w="100.0" w:type="dxa"/>
              <w:right w:w="100.0" w:type="dxa"/>
            </w:tcMar>
            <w:vAlign w:val="top"/>
          </w:tcPr>
          <w:p w:rsidR="00000000" w:rsidDel="00000000" w:rsidP="00000000" w:rsidRDefault="00000000" w:rsidRPr="00000000" w14:paraId="000001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0.3370</w:t>
            </w:r>
          </w:p>
        </w:tc>
        <w:tc>
          <w:tcPr>
            <w:tcMar>
              <w:top w:w="100.0" w:type="dxa"/>
              <w:left w:w="100.0" w:type="dxa"/>
              <w:bottom w:w="100.0" w:type="dxa"/>
              <w:right w:w="100.0" w:type="dxa"/>
            </w:tcMar>
            <w:vAlign w:val="top"/>
          </w:tcPr>
          <w:p w:rsidR="00000000" w:rsidDel="00000000" w:rsidP="00000000" w:rsidRDefault="00000000" w:rsidRPr="00000000" w14:paraId="000001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-0.6339</w:t>
            </w:r>
          </w:p>
        </w:tc>
        <w:tc>
          <w:tcPr>
            <w:tcMar>
              <w:top w:w="100.0" w:type="dxa"/>
              <w:left w:w="100.0" w:type="dxa"/>
              <w:bottom w:w="100.0" w:type="dxa"/>
              <w:right w:w="100.0" w:type="dxa"/>
            </w:tcMar>
            <w:vAlign w:val="top"/>
          </w:tcPr>
          <w:p w:rsidR="00000000" w:rsidDel="00000000" w:rsidP="00000000" w:rsidRDefault="00000000" w:rsidRPr="00000000" w14:paraId="000001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0.0247</w:t>
            </w:r>
          </w:p>
        </w:tc>
        <w:tc>
          <w:tcPr>
            <w:tcMar>
              <w:top w:w="100.0" w:type="dxa"/>
              <w:left w:w="100.0" w:type="dxa"/>
              <w:bottom w:w="100.0" w:type="dxa"/>
              <w:right w:w="100.0" w:type="dxa"/>
            </w:tcMar>
            <w:vAlign w:val="top"/>
          </w:tcPr>
          <w:p w:rsidR="00000000" w:rsidDel="00000000" w:rsidP="00000000" w:rsidRDefault="00000000" w:rsidRPr="00000000" w14:paraId="000001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-0.5381</w:t>
            </w:r>
          </w:p>
        </w:tc>
        <w:tc>
          <w:tcPr>
            <w:tcMar>
              <w:top w:w="100.0" w:type="dxa"/>
              <w:left w:w="100.0" w:type="dxa"/>
              <w:bottom w:w="100.0" w:type="dxa"/>
              <w:right w:w="100.0" w:type="dxa"/>
            </w:tcMar>
            <w:vAlign w:val="top"/>
          </w:tcPr>
          <w:p w:rsidR="00000000" w:rsidDel="00000000" w:rsidP="00000000" w:rsidRDefault="00000000" w:rsidRPr="00000000" w14:paraId="000001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-0.3105</w:t>
            </w:r>
          </w:p>
        </w:tc>
        <w:tc>
          <w:tcPr>
            <w:tcMar>
              <w:top w:w="100.0" w:type="dxa"/>
              <w:left w:w="100.0" w:type="dxa"/>
              <w:bottom w:w="100.0" w:type="dxa"/>
              <w:right w:w="100.0" w:type="dxa"/>
            </w:tcMar>
            <w:vAlign w:val="top"/>
          </w:tcPr>
          <w:p w:rsidR="00000000" w:rsidDel="00000000" w:rsidP="00000000" w:rsidRDefault="00000000" w:rsidRPr="00000000" w14:paraId="000001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-0.6167</w:t>
            </w:r>
          </w:p>
        </w:tc>
        <w:tc>
          <w:tcPr>
            <w:tcMar>
              <w:top w:w="100.0" w:type="dxa"/>
              <w:left w:w="100.0" w:type="dxa"/>
              <w:bottom w:w="100.0" w:type="dxa"/>
              <w:right w:w="100.0" w:type="dxa"/>
            </w:tcMar>
            <w:vAlign w:val="top"/>
          </w:tcPr>
          <w:p w:rsidR="00000000" w:rsidDel="00000000" w:rsidP="00000000" w:rsidRDefault="00000000" w:rsidRPr="00000000" w14:paraId="000001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0.2695</w:t>
            </w:r>
          </w:p>
        </w:tc>
        <w:tc>
          <w:tcPr>
            <w:tcMar>
              <w:top w:w="100.0" w:type="dxa"/>
              <w:left w:w="100.0" w:type="dxa"/>
              <w:bottom w:w="100.0" w:type="dxa"/>
              <w:right w:w="100.0" w:type="dxa"/>
            </w:tcMar>
            <w:vAlign w:val="top"/>
          </w:tcPr>
          <w:p w:rsidR="00000000" w:rsidDel="00000000" w:rsidP="00000000" w:rsidRDefault="00000000" w:rsidRPr="00000000" w14:paraId="000001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-0.7282</w:t>
            </w:r>
          </w:p>
        </w:tc>
        <w:tc>
          <w:tcPr>
            <w:tcMar>
              <w:top w:w="100.0" w:type="dxa"/>
              <w:left w:w="100.0" w:type="dxa"/>
              <w:bottom w:w="100.0" w:type="dxa"/>
              <w:right w:w="100.0" w:type="dxa"/>
            </w:tcMar>
            <w:vAlign w:val="top"/>
          </w:tcPr>
          <w:p w:rsidR="00000000" w:rsidDel="00000000" w:rsidP="00000000" w:rsidRDefault="00000000" w:rsidRPr="00000000" w14:paraId="000001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0.1389</w:t>
            </w:r>
          </w:p>
        </w:tc>
        <w:tc>
          <w:tcPr>
            <w:tcMar>
              <w:top w:w="100.0" w:type="dxa"/>
              <w:left w:w="100.0" w:type="dxa"/>
              <w:bottom w:w="100.0" w:type="dxa"/>
              <w:right w:w="100.0" w:type="dxa"/>
            </w:tcMar>
            <w:vAlign w:val="top"/>
          </w:tcPr>
          <w:p w:rsidR="00000000" w:rsidDel="00000000" w:rsidP="00000000" w:rsidRDefault="00000000" w:rsidRPr="00000000" w14:paraId="000001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-0.6672</w:t>
            </w:r>
          </w:p>
        </w:tc>
        <w:tc>
          <w:tcPr>
            <w:tcMar>
              <w:top w:w="100.0" w:type="dxa"/>
              <w:left w:w="100.0" w:type="dxa"/>
              <w:bottom w:w="100.0" w:type="dxa"/>
              <w:right w:w="100.0" w:type="dxa"/>
            </w:tcMar>
            <w:vAlign w:val="top"/>
          </w:tcPr>
          <w:p w:rsidR="00000000" w:rsidDel="00000000" w:rsidP="00000000" w:rsidRDefault="00000000" w:rsidRPr="00000000" w14:paraId="000001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0.2077</w:t>
            </w:r>
          </w:p>
        </w:tc>
        <w:tc>
          <w:tcPr>
            <w:tcMar>
              <w:top w:w="100.0" w:type="dxa"/>
              <w:left w:w="100.0" w:type="dxa"/>
              <w:bottom w:w="100.0" w:type="dxa"/>
              <w:right w:w="100.0" w:type="dxa"/>
            </w:tcMar>
            <w:vAlign w:val="top"/>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-0.6337</w:t>
            </w:r>
          </w:p>
        </w:tc>
        <w:tc>
          <w:tcPr>
            <w:tcMar>
              <w:top w:w="100.0" w:type="dxa"/>
              <w:left w:w="100.0" w:type="dxa"/>
              <w:bottom w:w="100.0" w:type="dxa"/>
              <w:right w:w="100.0" w:type="dxa"/>
            </w:tcMar>
            <w:vAlign w:val="top"/>
          </w:tcPr>
          <w:p w:rsidR="00000000" w:rsidDel="00000000" w:rsidP="00000000" w:rsidRDefault="00000000" w:rsidRPr="00000000" w14:paraId="000001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-0.0379</w:t>
            </w:r>
          </w:p>
        </w:tc>
      </w:tr>
    </w:tbl>
    <w:p w:rsidR="00000000" w:rsidDel="00000000" w:rsidP="00000000" w:rsidRDefault="00000000" w:rsidRPr="00000000" w14:paraId="0000017B">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TECHNICAL BACK-UP SUPPORT (NAMES OF SCIENTISTS INVOLVED AND SUPPORT RECEIVED &amp; LINKAGES ESTABLISHED WITH S&amp;T INSTITUTIONS):</w:t>
      </w:r>
    </w:p>
    <w:p w:rsidR="00000000" w:rsidDel="00000000" w:rsidP="00000000" w:rsidRDefault="00000000" w:rsidRPr="00000000" w14:paraId="000001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SCIENCE &amp; TECHNOLOGY COMPONENT (TECHNOLOGY PACKAGE DEVELOPMENT/ NEW INNOVATIONS/ OBSERVATIONS):</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 observed high correlations between some of the obtained predictors and rainfall. The predictors at deep layers outperform predictors obtained in the shallow layer. Higher predictability of predictors from a deeper layer highlights the advantages of using a stacked autoencoder over a single layer autoencoder.</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PEOPLE’S PARTICIPATION FROM PLANNING TO IMPLEMENTATION STAGE (WITH EMPHASIS ON THEIR INVOLVEMENT IN TECHNOLOGY GENERATION/ MODULATION/ TRANSFER/ ADOPTION; CO-OPERATIVE FORMATIONS/ SELF HELP GROUPS: GENDER PERSPECTIVE):</w:t>
      </w:r>
    </w:p>
    <w:p w:rsidR="00000000" w:rsidDel="00000000" w:rsidP="00000000" w:rsidRDefault="00000000" w:rsidRPr="00000000" w14:paraId="0000018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w:t>
      </w:r>
    </w:p>
    <w:p w:rsidR="00000000" w:rsidDel="00000000" w:rsidP="00000000" w:rsidRDefault="00000000" w:rsidRPr="00000000" w14:paraId="000001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INDICATORS APPLIED FOR MONITORING (QUALITATIVE &amp; QUANTITATIVE</w:t>
      </w:r>
    </w:p>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STAKEHOLDER ANALYSIS):</w:t>
      </w:r>
    </w:p>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OBJECTIVES ACHIEVED SO FAR:</w:t>
      </w:r>
    </w:p>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acquisition</w:t>
      </w:r>
    </w:p>
    <w:p w:rsidR="00000000" w:rsidDel="00000000" w:rsidP="00000000" w:rsidRDefault="00000000" w:rsidRPr="00000000" w14:paraId="00000190">
      <w:pPr>
        <w:spacing w:after="0" w:before="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w:t>
      </w:r>
    </w:p>
    <w:p w:rsidR="00000000" w:rsidDel="00000000" w:rsidP="00000000" w:rsidRDefault="00000000" w:rsidRPr="00000000" w14:paraId="0000019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Ongoing:</w:t>
      </w:r>
    </w:p>
    <w:p w:rsidR="00000000" w:rsidDel="00000000" w:rsidP="00000000" w:rsidRDefault="00000000" w:rsidRPr="00000000" w14:paraId="00000192">
      <w:pPr>
        <w:shd w:fill="ffffff" w:val="clea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Development of Deep Learning model</w:t>
      </w:r>
    </w:p>
    <w:p w:rsidR="00000000" w:rsidDel="00000000" w:rsidP="00000000" w:rsidRDefault="00000000" w:rsidRPr="00000000" w14:paraId="00000193">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analysis</w:t>
      </w: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WORK REMAINING TO BE DONE UNDER THE PROJECT:</w:t>
      </w:r>
    </w:p>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hd w:fill="ffffff" w:val="clear"/>
        <w:spacing w:after="0" w:before="0" w:lin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Fine tuning of developed Deep Learning model</w:t>
      </w:r>
    </w:p>
    <w:p w:rsidR="00000000" w:rsidDel="00000000" w:rsidP="00000000" w:rsidRDefault="00000000" w:rsidRPr="00000000" w14:paraId="00000198">
      <w:pPr>
        <w:spacing w:after="0" w:before="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 analysis</w:t>
      </w: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AGENCIES/ INSTITUTIONS/ DEPT.’S LIKELY TO BE INTERESTED IN THE PROBLEM, METHODOLOGY, RESULTS, ETC.</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CONSTRAINTS, IF ANY:</w:t>
      </w:r>
    </w:p>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INTERVENTION OF DST REQUESTED FOR:</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DATE WHEN THIS REPORT WAS DISCUSSED WITH PROJECT TEAM/TARGET GROUP – AND BRIEF OUTCOME</w:t>
      </w:r>
    </w:p>
    <w:p w:rsidR="00000000" w:rsidDel="00000000" w:rsidP="00000000" w:rsidRDefault="00000000" w:rsidRPr="00000000" w14:paraId="000001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ab/>
        <w:tab/>
        <w:tab/>
        <w:tab/>
        <w:tab/>
        <w:t xml:space="preserve">SIGNATURE OF PI &amp; CO-I</w:t>
      </w:r>
    </w:p>
    <w:sectPr>
      <w:footerReference r:id="rId12"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6.png"/><Relationship Id="rId12"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vinit.jakhetiya@iitjammu.ac.in" TargetMode="External"/><Relationship Id="rId7" Type="http://schemas.openxmlformats.org/officeDocument/2006/relationships/image" Target="media/image5.png"/><Relationship Id="rId8" Type="http://schemas.openxmlformats.org/officeDocument/2006/relationships/hyperlink" Target="https://iridl.ldeo.columbi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