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1,660,226 distinct domains, of which</w:t>
      </w:r>
      <w:r>
        <w:t xml:space="preserve"> </w:t>
      </w:r>
      <w:r>
        <w:rPr>
          <w:b/>
          <w:bCs/>
        </w:rPr>
        <w:t xml:space="preserve">666,779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merged260821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866,121</w:t>
            </w:r>
          </w:p>
        </w:tc>
        <w:tc>
          <w:tcPr/>
          <w:p>
            <w:pPr>
              <w:pStyle w:val="Compact"/>
              <w:jc w:val="right"/>
            </w:pPr>
            <w:r>
              <w:t xml:space="preserve">55,467</w:t>
            </w:r>
          </w:p>
        </w:tc>
        <w:tc>
          <w:tcPr/>
          <w:p>
            <w:pPr>
              <w:pStyle w:val="Compact"/>
              <w:jc w:val="right"/>
            </w:pPr>
            <w:r>
              <w:t xml:space="preserve">921,588</w:t>
            </w:r>
          </w:p>
        </w:tc>
        <w:tc>
          <w:tcPr/>
          <w:p>
            <w:pPr>
              <w:pStyle w:val="Compact"/>
              <w:jc w:val="right"/>
            </w:pPr>
            <w:r>
              <w:t xml:space="preserve">26,420.9323</w:t>
            </w:r>
          </w:p>
        </w:tc>
      </w:tr>
      <w:tr>
        <w:tc>
          <w:tcPr/>
          <w:p>
            <w:pPr>
              <w:pStyle w:val="Compact"/>
            </w:pPr>
            <w:r>
              <w:t xml:space="preserve">1997</w:t>
            </w:r>
          </w:p>
        </w:tc>
        <w:tc>
          <w:tcPr/>
          <w:p>
            <w:pPr>
              <w:pStyle w:val="Compact"/>
              <w:jc w:val="right"/>
            </w:pPr>
            <w:r>
              <w:t xml:space="preserve">1,891,386</w:t>
            </w:r>
          </w:p>
        </w:tc>
        <w:tc>
          <w:tcPr/>
          <w:p>
            <w:pPr>
              <w:pStyle w:val="Compact"/>
              <w:jc w:val="right"/>
            </w:pPr>
            <w:r>
              <w:t xml:space="preserve">134,717</w:t>
            </w:r>
          </w:p>
        </w:tc>
        <w:tc>
          <w:tcPr/>
          <w:p>
            <w:pPr>
              <w:pStyle w:val="Compact"/>
              <w:jc w:val="right"/>
            </w:pPr>
            <w:r>
              <w:t xml:space="preserve">2,026,103</w:t>
            </w:r>
          </w:p>
        </w:tc>
        <w:tc>
          <w:tcPr/>
          <w:p>
            <w:pPr>
              <w:pStyle w:val="Compact"/>
              <w:jc w:val="right"/>
            </w:pPr>
            <w:r>
              <w:t xml:space="preserve">52,829.5998</w:t>
            </w:r>
          </w:p>
        </w:tc>
      </w:tr>
      <w:tr>
        <w:tc>
          <w:tcPr/>
          <w:p>
            <w:pPr>
              <w:pStyle w:val="Compact"/>
            </w:pPr>
            <w:r>
              <w:t xml:space="preserve">1998</w:t>
            </w:r>
          </w:p>
        </w:tc>
        <w:tc>
          <w:tcPr/>
          <w:p>
            <w:pPr>
              <w:pStyle w:val="Compact"/>
              <w:jc w:val="right"/>
            </w:pPr>
            <w:r>
              <w:t xml:space="preserve">2,542,561</w:t>
            </w:r>
          </w:p>
        </w:tc>
        <w:tc>
          <w:tcPr/>
          <w:p>
            <w:pPr>
              <w:pStyle w:val="Compact"/>
              <w:jc w:val="right"/>
            </w:pPr>
            <w:r>
              <w:t xml:space="preserve">447,039</w:t>
            </w:r>
          </w:p>
        </w:tc>
        <w:tc>
          <w:tcPr/>
          <w:p>
            <w:pPr>
              <w:pStyle w:val="Compact"/>
              <w:jc w:val="right"/>
            </w:pPr>
            <w:r>
              <w:t xml:space="preserve">2,989,600</w:t>
            </w:r>
          </w:p>
        </w:tc>
        <w:tc>
          <w:tcPr/>
          <w:p>
            <w:pPr>
              <w:pStyle w:val="Compact"/>
              <w:jc w:val="right"/>
            </w:pPr>
            <w:r>
              <w:t xml:space="preserve">129,096.5233</w:t>
            </w:r>
          </w:p>
        </w:tc>
      </w:tr>
      <w:tr>
        <w:tc>
          <w:tcPr/>
          <w:p>
            <w:pPr>
              <w:pStyle w:val="Compact"/>
            </w:pPr>
            <w:r>
              <w:t xml:space="preserve">1999</w:t>
            </w:r>
          </w:p>
        </w:tc>
        <w:tc>
          <w:tcPr/>
          <w:p>
            <w:pPr>
              <w:pStyle w:val="Compact"/>
              <w:jc w:val="right"/>
            </w:pPr>
            <w:r>
              <w:t xml:space="preserve">5,118,649</w:t>
            </w:r>
          </w:p>
        </w:tc>
        <w:tc>
          <w:tcPr/>
          <w:p>
            <w:pPr>
              <w:pStyle w:val="Compact"/>
              <w:jc w:val="right"/>
            </w:pPr>
            <w:r>
              <w:t xml:space="preserve">822,806</w:t>
            </w:r>
          </w:p>
        </w:tc>
        <w:tc>
          <w:tcPr/>
          <w:p>
            <w:pPr>
              <w:pStyle w:val="Compact"/>
              <w:jc w:val="right"/>
            </w:pPr>
            <w:r>
              <w:t xml:space="preserve">5,941,455</w:t>
            </w:r>
          </w:p>
        </w:tc>
        <w:tc>
          <w:tcPr/>
          <w:p>
            <w:pPr>
              <w:pStyle w:val="Compact"/>
              <w:jc w:val="right"/>
            </w:pPr>
            <w:r>
              <w:t xml:space="preserve">205,286.2928</w:t>
            </w:r>
          </w:p>
        </w:tc>
      </w:tr>
      <w:tr>
        <w:tc>
          <w:tcPr/>
          <w:p>
            <w:pPr>
              <w:pStyle w:val="Compact"/>
            </w:pPr>
            <w:r>
              <w:t xml:space="preserve">2000</w:t>
            </w:r>
          </w:p>
        </w:tc>
        <w:tc>
          <w:tcPr/>
          <w:p>
            <w:pPr>
              <w:pStyle w:val="Compact"/>
              <w:jc w:val="right"/>
            </w:pPr>
            <w:r>
              <w:t xml:space="preserve">9,670,871</w:t>
            </w:r>
          </w:p>
        </w:tc>
        <w:tc>
          <w:tcPr/>
          <w:p>
            <w:pPr>
              <w:pStyle w:val="Compact"/>
              <w:jc w:val="right"/>
            </w:pPr>
            <w:r>
              <w:t xml:space="preserve">145,577</w:t>
            </w:r>
          </w:p>
        </w:tc>
        <w:tc>
          <w:tcPr/>
          <w:p>
            <w:pPr>
              <w:pStyle w:val="Compact"/>
              <w:jc w:val="right"/>
            </w:pPr>
            <w:r>
              <w:t xml:space="preserve">9,816,448</w:t>
            </w:r>
          </w:p>
        </w:tc>
        <w:tc>
          <w:tcPr/>
          <w:p>
            <w:pPr>
              <w:pStyle w:val="Compact"/>
              <w:jc w:val="right"/>
            </w:pPr>
            <w:r>
              <w:t xml:space="preserve">91,406.4015</w:t>
            </w:r>
          </w:p>
        </w:tc>
      </w:tr>
      <w:tr>
        <w:tc>
          <w:tcPr/>
          <w:p>
            <w:pPr>
              <w:pStyle w:val="Compact"/>
            </w:pPr>
            <w:r>
              <w:t xml:space="preserve">2001</w:t>
            </w:r>
          </w:p>
        </w:tc>
        <w:tc>
          <w:tcPr/>
          <w:p>
            <w:pPr>
              <w:pStyle w:val="Compact"/>
              <w:jc w:val="right"/>
            </w:pPr>
            <w:r>
              <w:t xml:space="preserve">4,975,393</w:t>
            </w:r>
          </w:p>
        </w:tc>
        <w:tc>
          <w:tcPr/>
          <w:p>
            <w:pPr>
              <w:pStyle w:val="Compact"/>
              <w:jc w:val="right"/>
            </w:pPr>
            <w:r>
              <w:t xml:space="preserve">324,049</w:t>
            </w:r>
          </w:p>
        </w:tc>
        <w:tc>
          <w:tcPr/>
          <w:p>
            <w:pPr>
              <w:pStyle w:val="Compact"/>
              <w:jc w:val="right"/>
            </w:pPr>
            <w:r>
              <w:t xml:space="preserve">5,299,442</w:t>
            </w:r>
          </w:p>
        </w:tc>
        <w:tc>
          <w:tcPr/>
          <w:p>
            <w:pPr>
              <w:pStyle w:val="Compact"/>
              <w:jc w:val="right"/>
            </w:pPr>
            <w:r>
              <w:t xml:space="preserve">208,441.6701</w:t>
            </w:r>
          </w:p>
        </w:tc>
      </w:tr>
      <w:tr>
        <w:tc>
          <w:tcPr/>
          <w:p>
            <w:pPr>
              <w:pStyle w:val="Compact"/>
            </w:pPr>
            <w:r>
              <w:rPr>
                <w:b/>
                <w:bCs/>
              </w:rPr>
              <w:t xml:space="preserve">Total</w:t>
            </w:r>
          </w:p>
        </w:tc>
        <w:tc>
          <w:tcPr/>
          <w:p>
            <w:pPr>
              <w:pStyle w:val="Compact"/>
              <w:jc w:val="right"/>
            </w:pPr>
            <w:r>
              <w:rPr>
                <w:b/>
                <w:bCs/>
              </w:rPr>
              <w:t xml:space="preserve">25,064,981</w:t>
            </w:r>
          </w:p>
        </w:tc>
        <w:tc>
          <w:tcPr/>
          <w:p>
            <w:pPr>
              <w:pStyle w:val="Compact"/>
              <w:jc w:val="right"/>
            </w:pPr>
            <w:r>
              <w:rPr>
                <w:b/>
                <w:bCs/>
              </w:rPr>
              <w:t xml:space="preserve">1,929,655</w:t>
            </w:r>
          </w:p>
        </w:tc>
        <w:tc>
          <w:tcPr/>
          <w:p>
            <w:pPr>
              <w:pStyle w:val="Compact"/>
              <w:jc w:val="right"/>
            </w:pPr>
            <w:r>
              <w:rPr>
                <w:b/>
                <w:bCs/>
              </w:rPr>
              <w:t xml:space="preserve">26,994,636</w:t>
            </w:r>
          </w:p>
        </w:tc>
        <w:tc>
          <w:tcPr/>
          <w:p>
            <w:pPr>
              <w:pStyle w:val="Compact"/>
              <w:jc w:val="right"/>
            </w:pPr>
            <w:r>
              <w:rPr>
                <w:b/>
                <w:bCs/>
              </w:rPr>
              <w:t xml:space="preserve">713,481.4198</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and this round's 5.3395% give</w:t>
      </w:r>
      <w:r>
        <w:t xml:space="preserve"> </w:t>
      </w:r>
      <w:r>
        <w:rPr>
          <w:b/>
          <w:bCs/>
        </w:rPr>
        <w:t xml:space="preserve">32.6315%</w:t>
      </w:r>
      <w:r>
        <w:t xml:space="preserve">, with round 1's 1,429,524 records held out because it was awarded at 17.38% on records before the equivalent-English metric existed.</w:t>
      </w:r>
    </w:p>
    <w:bookmarkEnd w:id="9"/>
    <w:bookmarkStart w:id="12"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page's own footer:</w:t>
            </w:r>
            <w:r>
              <w:t xml:space="preserve"> </w:t>
            </w:r>
            <w:r>
              <w:rPr>
                <w:rStyle w:val="VerbatimChar"/>
              </w:rPr>
              <w:t xml:space="preserve">updated automatically at ... 2001</w:t>
            </w:r>
            <w:r>
              <w:t xml:space="preserve"> </w:t>
            </w:r>
            <w:r>
              <w:t xml:space="preserve">on the 2001 editions, a plain</w:t>
            </w:r>
            <w:r>
              <w:t xml:space="preserve"> </w:t>
            </w:r>
            <w:r>
              <w:rPr>
                <w:rStyle w:val="VerbatimChar"/>
              </w:rPr>
              <w:t xml:space="preserve">Last updated 27 Nov 1999</w:t>
            </w:r>
            <w:r>
              <w:t xml:space="preserve"> </w:t>
            </w:r>
            <w:r>
              <w:t xml:space="preserve">on the two earlier ones, which carry 829 of the pairs</w:t>
            </w:r>
          </w:p>
        </w:tc>
        <w:tc>
          <w:tcPr/>
          <w:p>
            <w:pPr>
              <w:pStyle w:val="Compact"/>
            </w:pPr>
            <w:r>
              <w:t xml:space="preserve">web.archive.org/web/20011221145100id_/</w:t>
            </w:r>
            <w:hyperlink r:id="rId11">
              <w:r>
                <w:rPr>
                  <w:rStyle w:val="Hyperlink"/>
                </w:rPr>
                <w:t xml:space="preserve">http://www.domainregistry.ie/lists/a-doms.html</w:t>
              </w:r>
            </w:hyperlink>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r>
              <w:t xml:space="preserve"> </w:t>
            </w:r>
            <w:r>
              <w:t xml:space="preserve">for 12,320 pairs,</w:t>
            </w:r>
            <w:r>
              <w:t xml:space="preserve"> </w:t>
            </w:r>
            <w:r>
              <w:rPr>
                <w:rStyle w:val="VerbatimChar"/>
              </w:rPr>
              <w:t xml:space="preserve">1999111901</w:t>
            </w:r>
            <w:r>
              <w:t xml:space="preserve"> </w:t>
            </w:r>
            <w:r>
              <w:t xml:space="preserve">for the 183 from the 1999</w:t>
            </w:r>
            <w:r>
              <w:t xml:space="preserve"> </w:t>
            </w:r>
            <w:r>
              <w:rPr>
                <w:rStyle w:val="VerbatimChar"/>
              </w:rPr>
              <w:t xml:space="preserve">gov</w:t>
            </w:r>
            <w:r>
              <w:t xml:space="preserve"> </w:t>
            </w:r>
            <w:r>
              <w:t xml:space="preserve">zone</w:t>
            </w:r>
          </w:p>
        </w:tc>
        <w:tc>
          <w:tcPr/>
          <w:p>
            <w:pPr>
              <w:pStyle w:val="Compact"/>
            </w:pPr>
            <w:r>
              <w:t xml:space="preserve">nic.mil mirror of ftp.internic.net/domain/, via web.archive.org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bl.iro.bl.uk/downloads/090bbffa-d82c-4641-ba72-0089e8ef885f</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2"/>
    <w:bookmarkStart w:id="13"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2,380,517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3"/>
    <w:bookmarkStart w:id="14"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585,550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249 source families have been searched and recorded</w:t>
      </w:r>
      <w:r>
        <w:t xml:space="preserve">, 44 developed far enough to earn their own section and 205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4"/>
    <w:bookmarkStart w:id="15"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5"/>
    <w:bookmarkStart w:id="16"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Overlap with the baseline is 0 records</w:t>
      </w:r>
      <w:r>
        <w:t xml:space="preserve">, so all 1,929,655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6"/>
    <w:bookmarkStart w:id="17"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2026-08-26T22:10:58Z</dcterms:created>
  <dcterms:modified xsi:type="dcterms:W3CDTF">2026-08-26T22:10:58Z</dcterms:modified>
</cp:coreProperties>
</file>

<file path=docProps/custom.xml><?xml version="1.0" encoding="utf-8"?>
<Properties xmlns="http://schemas.openxmlformats.org/officeDocument/2006/custom-properties" xmlns:vt="http://schemas.openxmlformats.org/officeDocument/2006/docPropsVTypes"/>
</file>