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5,978,239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3,401,456.1214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19.1409%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623,920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328,764.8318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5,354,319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3,072,691.2896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17.2909%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1,068,003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52,642.0965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2,354,961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113,128.7747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523,957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3,666,851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313,548.7414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841,099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7,233,235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507,442.7659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1,529,638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12,262,226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858,208.6841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2,204,854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13,241,889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1,556,485.0588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623,920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5,354,319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39,827,165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3,401,456.1214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50.5637%</w:t>
      </w:r>
      <w:r>
        <w:t xml:space="preserve">: the sum of the increases you awarded (1.659986%, 10.730988%, 14.901054%, 4.130718%) plus this round's 19.1409%,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Three things, largest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records.</w:t>
      </w:r>
      <w:r>
        <w:t xml:space="preserve"> </w:t>
      </w:r>
      <w:r>
        <w:t xml:space="preserve">Until you accepted hostnames the pipeline collapsed every host to its</w:t>
      </w:r>
      <w:r>
        <w:t xml:space="preserve"> </w:t>
      </w:r>
      <w:r>
        <w:t xml:space="preserve">registrable, so the NYPW TimeMaps (34 parts, CC BY 4.0) stood recorded as spent and 180</w:t>
      </w:r>
      <w:r>
        <w:t xml:space="preserve"> </w:t>
      </w:r>
      <w:r>
        <w:t xml:space="preserve">domain-wide CDX journals as worth 0. The same bytes, re-read under the new unit, are the</w:t>
      </w:r>
      <w:r>
        <w:t xml:space="preserve"> </w:t>
      </w:r>
      <w:r>
        <w:t xml:space="preserve">largest source of the round, with no new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962,876 EE, 1,295,546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328,764.8318 EE, 623,920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21 small dated artifacts (40,343). 46,148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1,295,546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962,876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usenet_announce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further sources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72,470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5,978,239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3,401,456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90.6%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2,419,541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588,087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of the round's finds are the loop's.</w:t>
      </w:r>
      <w:r>
        <w:t xml:space="preserve"> </w:t>
      </w:r>
      <w:r>
        <w:t xml:space="preserve">The hostname-grain re-read (item 1 above) was among</w:t>
      </w:r>
      <w:r>
        <w:t xml:space="preserve"> </w:t>
      </w:r>
      <w:r>
        <w:t xml:space="preserve">the generator's first seven proposals. The re-opener recovered the NYPW TimeMaps from a 14 EE</w:t>
      </w:r>
      <w:r>
        <w:t xml:space="preserve"> </w:t>
      </w:r>
      <w:r>
        <w:t xml:space="preserve">closure by measuring the ingest ledger per folder (year rows per million: 2000 ~24,000, 1999</w:t>
      </w:r>
      <w:r>
        <w:t xml:space="preserve"> </w:t>
      </w:r>
      <w:r>
        <w:t xml:space="preserve">~10,000, 2001 exactly 4), for ~88,000 EE. Rule learned: a partitioned corpus is measured per</w:t>
      </w:r>
      <w:r>
        <w:t xml:space="preserve"> </w:t>
      </w:r>
      <w:r>
        <w:t xml:space="preserve">partition, never argued about.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first find admitted under that rule is a column this project had discarded on purpose.</w:t>
      </w:r>
      <w:r>
        <w:t xml:space="preserve"> </w:t>
      </w:r>
      <w:r>
        <w:t xml:space="preserve">A registry zone file is two hostname corpora: the owner of an NS record is the delegation, the</w:t>
      </w:r>
      <w:r>
        <w:t xml:space="preserve"> </w:t>
      </w:r>
      <w:r>
        <w:t xml:space="preserve">right-hand side is the nameserver serving it. At registrable grain the right-hand side was</w:t>
      </w:r>
      <w:r>
        <w:t xml:space="preserve"> </w:t>
      </w:r>
      <w:r>
        <w:t xml:space="preserve">measured and closed at 63 pairs, because</w:t>
      </w:r>
      <w:r>
        <w:t xml:space="preserve"> </w:t>
      </w:r>
      <w:r>
        <w:rPr>
          <w:rStyle w:val="VerbatimChar"/>
        </w:rPr>
        <w:t xml:space="preserve">ns1.psi.net</w:t>
      </w:r>
      <w:r>
        <w:t xml:space="preserve"> </w:t>
      </w:r>
      <w:r>
        <w:t xml:space="preserve">collapses to an operator every crawl</w:t>
      </w:r>
      <w:r>
        <w:t xml:space="preserve"> </w:t>
      </w:r>
      <w:r>
        <w:t xml:space="preserve">holds. At hostname grain the same 21,498 hosts in the 1997 InterNIC</w:t>
      </w:r>
      <w:r>
        <w:t xml:space="preserve"> </w:t>
      </w:r>
      <w:r>
        <w:rPr>
          <w:rStyle w:val="VerbatimChar"/>
        </w:rPr>
        <w:t xml:space="preserve">org</w:t>
      </w:r>
      <w:r>
        <w:t xml:space="preserve">,</w:t>
      </w:r>
      <w:r>
        <w:t xml:space="preserve"> </w:t>
      </w:r>
      <w:r>
        <w:rPr>
          <w:rStyle w:val="VerbatimChar"/>
        </w:rPr>
        <w:t xml:space="preserve">edu</w:t>
      </w:r>
      <w:r>
        <w:t xml:space="preserve">,</w:t>
      </w:r>
      <w:r>
        <w:t xml:space="preserve"> </w:t>
      </w:r>
      <w:r>
        <w:rPr>
          <w:rStyle w:val="VerbatimChar"/>
        </w:rPr>
        <w:t xml:space="preserve">gov</w:t>
      </w:r>
      <w:r>
        <w:t xml:space="preserve">,</w:t>
      </w:r>
      <w:r>
        <w:t xml:space="preserve"> </w:t>
      </w:r>
      <w:r>
        <w:rPr>
          <w:rStyle w:val="VerbatimChar"/>
        </w:rPr>
        <w:t xml:space="preserve">mil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arpa</w:t>
      </w:r>
      <w:r>
        <w:t xml:space="preserve"> </w:t>
      </w:r>
      <w:r>
        <w:t xml:space="preserve">zones are 90% absent from both the store and your own 1997 file:</w:t>
      </w:r>
      <w:r>
        <w:t xml:space="preserve"> </w:t>
      </w:r>
      <w:r>
        <w:rPr>
          <w:b/>
          <w:bCs/>
        </w:rPr>
        <w:t xml:space="preserve">19,211 records and 11,860.7 EE</w:t>
      </w:r>
      <w:r>
        <w:t xml:space="preserve">, dated by the SOA serial</w:t>
      </w:r>
      <w:r>
        <w:t xml:space="preserve"> </w:t>
      </w:r>
      <w:r>
        <w:rPr>
          <w:rStyle w:val="VerbatimChar"/>
        </w:rPr>
        <w:t xml:space="preserve">1997041800</w:t>
      </w:r>
      <w:r>
        <w:t xml:space="preserve"> </w:t>
      </w:r>
      <w:r>
        <w:t xml:space="preserve">inside the payload, no</w:t>
      </w:r>
      <w:r>
        <w:t xml:space="preserve"> </w:t>
      </w:r>
      <w:r>
        <w:t xml:space="preserve">new request. The lens it opens: nameservers, mail exchangers and mirrors are the hosts a web</w:t>
      </w:r>
      <w:r>
        <w:t xml:space="preserve"> </w:t>
      </w:r>
      <w:r>
        <w:t xml:space="preserve">crawler never fetches, so DNS-side and mail-side artifacts over held registrables are the</w:t>
      </w:r>
      <w:r>
        <w:t xml:space="preserve"> </w:t>
      </w:r>
      <w:r>
        <w:t xml:space="preserve">hostname unit's natural source even where their registrables are saturated.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471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61 developed, 410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at 200 rows a page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</w:t>
      </w:r>
      <w:r>
        <w:t xml:space="preserve"> </w:t>
      </w:r>
      <w:r>
        <w:t xml:space="preserve">can be re-read 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Errors met and handled: HTTP 400 past the last page ends a sweep cleanly; a page-count timeout on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left that parent ledgered incomplete and resumable; transport failures retry with a</w:t>
      </w:r>
      <w:r>
        <w:t xml:space="preserve"> </w:t>
      </w:r>
      <w:r>
        <w:t xml:space="preserve">widening delay.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A capture proves presence, never absence: a year without one is unevidenced, not empty. The</w:t>
      </w:r>
      <w:r>
        <w:t xml:space="preserve"> </w:t>
      </w:r>
      <w:r>
        <w:t xml:space="preserve">hostname unit rewards platforms with many sub-hosts, so it is concentrated in 2000 and 2001.</w:t>
      </w:r>
    </w:p>
    <w:p>
      <w:pPr>
        <w:pStyle w:val="BodyText"/>
      </w:pPr>
      <w:r>
        <w:t xml:space="preserve">Worth expanding, in order: the remaining ranked platforms, resumable from the ledger; every held</w:t>
      </w:r>
      <w:r>
        <w:t xml:space="preserve"> </w:t>
      </w:r>
      <w:r>
        <w:t xml:space="preserve">capture-bearing artifact re-read at hostname grain; registrable discovery by generated sibling</w:t>
      </w:r>
      <w:r>
        <w:t xml:space="preserve"> </w:t>
      </w:r>
      <w:r>
        <w:t xml:space="preserve">names and bracketed-gap CDX queries at its measured rate. Not worth more time, measured: prose</w:t>
      </w:r>
      <w:r>
        <w:t xml:space="preserve"> </w:t>
      </w:r>
      <w:r>
        <w:t xml:space="preserve">corpora, academic repositories, 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5,978,239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3,401,456.1214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39,827,165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21,172,045.0240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5,978,239 submitted count once; the two unit files are disjoint in every year.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5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copy of this archive was extracted and put through that route: all ten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pass;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all fifteen invariants, and returns all twenty-one result files (six annual additions, six hostname files, six masters, two evidence manifests, the candidate list) byte-identical to the ones shipped. The first rehearsal caught a defect (the hostname export resolved the baseline through a repository-only path when run inside the archive); it was fixed and the rehearsal rerun clean. Tier 3, the full replay, was not run: it is a roughly 50 GB download and five journal sets are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prints. The research loop of section 4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: workflows, prompts, policy and the hypothesis register with every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ten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2026-09-01T23:27:20Z</dcterms:created>
  <dcterms:modified xsi:type="dcterms:W3CDTF">2026-09-01T23:27:20Z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