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2A0E" w14:textId="77777777" w:rsidR="00623A0A" w:rsidRDefault="00623A0A">
      <w:pPr>
        <w:pStyle w:val="BodyText"/>
        <w:rPr>
          <w:sz w:val="5"/>
        </w:rPr>
      </w:pPr>
    </w:p>
    <w:tbl>
      <w:tblPr>
        <w:tblW w:w="0" w:type="auto"/>
        <w:tblInd w:w="114" w:type="dxa"/>
        <w:tblLayout w:type="fixed"/>
        <w:tblCellMar>
          <w:left w:w="0" w:type="dxa"/>
          <w:right w:w="0" w:type="dxa"/>
        </w:tblCellMar>
        <w:tblLook w:val="01E0" w:firstRow="1" w:lastRow="1" w:firstColumn="1" w:lastColumn="1" w:noHBand="0" w:noVBand="0"/>
      </w:tblPr>
      <w:tblGrid>
        <w:gridCol w:w="292"/>
        <w:gridCol w:w="9363"/>
        <w:gridCol w:w="400"/>
      </w:tblGrid>
      <w:tr w:rsidR="00623A0A" w14:paraId="20E28366" w14:textId="77777777">
        <w:trPr>
          <w:trHeight w:val="369"/>
        </w:trPr>
        <w:tc>
          <w:tcPr>
            <w:tcW w:w="10055" w:type="dxa"/>
            <w:gridSpan w:val="3"/>
          </w:tcPr>
          <w:p w14:paraId="006E41E4" w14:textId="77777777" w:rsidR="00623A0A" w:rsidRDefault="00133977">
            <w:pPr>
              <w:pStyle w:val="TableParagraph"/>
              <w:spacing w:line="247" w:lineRule="exact"/>
              <w:ind w:left="50"/>
              <w:rPr>
                <w:i/>
              </w:rPr>
            </w:pPr>
            <w:r>
              <w:rPr>
                <w:b/>
              </w:rPr>
              <w:t>Passage</w:t>
            </w:r>
            <w:r>
              <w:rPr>
                <w:b/>
                <w:spacing w:val="-7"/>
              </w:rPr>
              <w:t xml:space="preserve"> </w:t>
            </w:r>
            <w:r>
              <w:rPr>
                <w:b/>
              </w:rPr>
              <w:t>1.</w:t>
            </w:r>
            <w:r>
              <w:rPr>
                <w:b/>
                <w:spacing w:val="-5"/>
              </w:rPr>
              <w:t xml:space="preserve"> </w:t>
            </w:r>
            <w:r>
              <w:rPr>
                <w:i/>
              </w:rPr>
              <w:t>An</w:t>
            </w:r>
            <w:r>
              <w:rPr>
                <w:i/>
                <w:spacing w:val="-4"/>
              </w:rPr>
              <w:t xml:space="preserve"> </w:t>
            </w:r>
            <w:r>
              <w:rPr>
                <w:i/>
              </w:rPr>
              <w:t>author</w:t>
            </w:r>
            <w:r>
              <w:rPr>
                <w:i/>
                <w:spacing w:val="-5"/>
              </w:rPr>
              <w:t xml:space="preserve"> </w:t>
            </w:r>
            <w:r>
              <w:rPr>
                <w:i/>
              </w:rPr>
              <w:t>writes</w:t>
            </w:r>
            <w:r>
              <w:rPr>
                <w:i/>
                <w:spacing w:val="-4"/>
              </w:rPr>
              <w:t xml:space="preserve"> </w:t>
            </w:r>
            <w:r>
              <w:rPr>
                <w:i/>
              </w:rPr>
              <w:t>about</w:t>
            </w:r>
            <w:r>
              <w:rPr>
                <w:i/>
                <w:spacing w:val="-6"/>
              </w:rPr>
              <w:t xml:space="preserve"> </w:t>
            </w:r>
            <w:r>
              <w:rPr>
                <w:i/>
              </w:rPr>
              <w:t>the</w:t>
            </w:r>
            <w:r>
              <w:rPr>
                <w:i/>
                <w:spacing w:val="-4"/>
              </w:rPr>
              <w:t xml:space="preserve"> </w:t>
            </w:r>
            <w:r>
              <w:rPr>
                <w:i/>
              </w:rPr>
              <w:t>decline</w:t>
            </w:r>
            <w:r>
              <w:rPr>
                <w:i/>
                <w:spacing w:val="-4"/>
              </w:rPr>
              <w:t xml:space="preserve"> </w:t>
            </w:r>
            <w:r>
              <w:rPr>
                <w:i/>
              </w:rPr>
              <w:t>of</w:t>
            </w:r>
            <w:r>
              <w:rPr>
                <w:i/>
                <w:spacing w:val="-5"/>
              </w:rPr>
              <w:t xml:space="preserve"> </w:t>
            </w:r>
            <w:r>
              <w:rPr>
                <w:i/>
              </w:rPr>
              <w:t>shopping</w:t>
            </w:r>
            <w:r>
              <w:rPr>
                <w:i/>
                <w:spacing w:val="-4"/>
              </w:rPr>
              <w:t xml:space="preserve"> </w:t>
            </w:r>
            <w:r>
              <w:rPr>
                <w:i/>
                <w:spacing w:val="-2"/>
              </w:rPr>
              <w:t>malls.</w:t>
            </w:r>
          </w:p>
        </w:tc>
      </w:tr>
      <w:tr w:rsidR="00623A0A" w14:paraId="64AAB568" w14:textId="77777777">
        <w:trPr>
          <w:trHeight w:val="765"/>
        </w:trPr>
        <w:tc>
          <w:tcPr>
            <w:tcW w:w="292" w:type="dxa"/>
          </w:tcPr>
          <w:p w14:paraId="2CD7A30B" w14:textId="77777777" w:rsidR="00623A0A" w:rsidRDefault="00133977">
            <w:pPr>
              <w:pStyle w:val="TableParagraph"/>
              <w:spacing w:before="130"/>
              <w:ind w:left="50"/>
              <w:rPr>
                <w:b/>
              </w:rPr>
            </w:pPr>
            <w:r>
              <w:rPr>
                <w:b/>
              </w:rPr>
              <w:t>1</w:t>
            </w:r>
          </w:p>
        </w:tc>
        <w:tc>
          <w:tcPr>
            <w:tcW w:w="9363" w:type="dxa"/>
            <w:vMerge w:val="restart"/>
          </w:tcPr>
          <w:p w14:paraId="6796AACF" w14:textId="77777777" w:rsidR="00623A0A" w:rsidRDefault="00133977">
            <w:pPr>
              <w:pStyle w:val="TableParagraph"/>
              <w:spacing w:before="116"/>
              <w:ind w:left="118" w:right="106"/>
              <w:jc w:val="both"/>
            </w:pPr>
            <w:r>
              <w:t xml:space="preserve">Much has been written on the phenomenon of the collapse of the American mall and the reasons for it. The most obvious </w:t>
            </w:r>
            <w:r>
              <w:rPr>
                <w:color w:val="212121"/>
              </w:rPr>
              <w:t xml:space="preserve">– </w:t>
            </w:r>
            <w:r>
              <w:t xml:space="preserve">the </w:t>
            </w:r>
            <w:r w:rsidRPr="000B6206">
              <w:rPr>
                <w:highlight w:val="yellow"/>
              </w:rPr>
              <w:t>rise of online retail</w:t>
            </w:r>
            <w:r>
              <w:t xml:space="preserve"> </w:t>
            </w:r>
            <w:r>
              <w:rPr>
                <w:color w:val="212121"/>
              </w:rPr>
              <w:t xml:space="preserve">– </w:t>
            </w:r>
            <w:r>
              <w:t>is undeniably a significant factor, but</w:t>
            </w:r>
            <w:r>
              <w:rPr>
                <w:spacing w:val="-5"/>
              </w:rPr>
              <w:t xml:space="preserve"> </w:t>
            </w:r>
            <w:r>
              <w:t>it</w:t>
            </w:r>
            <w:r>
              <w:rPr>
                <w:spacing w:val="-5"/>
              </w:rPr>
              <w:t xml:space="preserve"> </w:t>
            </w:r>
            <w:r>
              <w:t>also</w:t>
            </w:r>
            <w:r>
              <w:rPr>
                <w:spacing w:val="-6"/>
              </w:rPr>
              <w:t xml:space="preserve"> </w:t>
            </w:r>
            <w:r>
              <w:t>masks</w:t>
            </w:r>
            <w:r>
              <w:rPr>
                <w:spacing w:val="-6"/>
              </w:rPr>
              <w:t xml:space="preserve"> </w:t>
            </w:r>
            <w:r>
              <w:t>a</w:t>
            </w:r>
            <w:r>
              <w:rPr>
                <w:spacing w:val="-6"/>
              </w:rPr>
              <w:t xml:space="preserve"> </w:t>
            </w:r>
            <w:r>
              <w:t>rot</w:t>
            </w:r>
            <w:r>
              <w:rPr>
                <w:spacing w:val="-7"/>
              </w:rPr>
              <w:t xml:space="preserve"> </w:t>
            </w:r>
            <w:r>
              <w:t>that</w:t>
            </w:r>
            <w:r>
              <w:rPr>
                <w:spacing w:val="-5"/>
              </w:rPr>
              <w:t xml:space="preserve"> </w:t>
            </w:r>
            <w:r>
              <w:t>had</w:t>
            </w:r>
            <w:r>
              <w:rPr>
                <w:spacing w:val="-6"/>
              </w:rPr>
              <w:t xml:space="preserve"> </w:t>
            </w:r>
            <w:r>
              <w:t>been</w:t>
            </w:r>
            <w:r>
              <w:rPr>
                <w:spacing w:val="-7"/>
              </w:rPr>
              <w:t xml:space="preserve"> </w:t>
            </w:r>
            <w:r>
              <w:t>spreading</w:t>
            </w:r>
            <w:r>
              <w:rPr>
                <w:spacing w:val="-7"/>
              </w:rPr>
              <w:t xml:space="preserve"> </w:t>
            </w:r>
            <w:r>
              <w:t>before</w:t>
            </w:r>
            <w:r>
              <w:rPr>
                <w:spacing w:val="-6"/>
              </w:rPr>
              <w:t xml:space="preserve"> </w:t>
            </w:r>
            <w:r>
              <w:t>Amazon</w:t>
            </w:r>
            <w:r>
              <w:rPr>
                <w:spacing w:val="-6"/>
              </w:rPr>
              <w:t xml:space="preserve"> </w:t>
            </w:r>
            <w:r>
              <w:t>gutted</w:t>
            </w:r>
            <w:r>
              <w:rPr>
                <w:spacing w:val="-7"/>
              </w:rPr>
              <w:t xml:space="preserve"> </w:t>
            </w:r>
            <w:r>
              <w:t>brick-and-mortar</w:t>
            </w:r>
            <w:r>
              <w:rPr>
                <w:spacing w:val="-8"/>
              </w:rPr>
              <w:t xml:space="preserve"> </w:t>
            </w:r>
            <w:r>
              <w:t>shops. It is hard to think of any comparable social institution that cost so much and covered so much physical space and then imploded so quickly. As always, the story is far more complex than any tidy summary can encompass.</w:t>
            </w:r>
          </w:p>
        </w:tc>
        <w:tc>
          <w:tcPr>
            <w:tcW w:w="400" w:type="dxa"/>
          </w:tcPr>
          <w:p w14:paraId="1A23A62C" w14:textId="77777777" w:rsidR="00623A0A" w:rsidRDefault="00623A0A">
            <w:pPr>
              <w:pStyle w:val="TableParagraph"/>
              <w:rPr>
                <w:rFonts w:ascii="Times New Roman"/>
              </w:rPr>
            </w:pPr>
          </w:p>
        </w:tc>
      </w:tr>
      <w:tr w:rsidR="00623A0A" w14:paraId="19322B5A" w14:textId="77777777">
        <w:trPr>
          <w:trHeight w:val="1004"/>
        </w:trPr>
        <w:tc>
          <w:tcPr>
            <w:tcW w:w="292" w:type="dxa"/>
          </w:tcPr>
          <w:p w14:paraId="03FE454E" w14:textId="77777777" w:rsidR="00623A0A" w:rsidRDefault="00623A0A">
            <w:pPr>
              <w:pStyle w:val="TableParagraph"/>
              <w:rPr>
                <w:rFonts w:ascii="Times New Roman"/>
              </w:rPr>
            </w:pPr>
          </w:p>
        </w:tc>
        <w:tc>
          <w:tcPr>
            <w:tcW w:w="9363" w:type="dxa"/>
            <w:vMerge/>
            <w:tcBorders>
              <w:top w:val="nil"/>
            </w:tcBorders>
          </w:tcPr>
          <w:p w14:paraId="4CB571BD" w14:textId="77777777" w:rsidR="00623A0A" w:rsidRDefault="00623A0A">
            <w:pPr>
              <w:rPr>
                <w:sz w:val="2"/>
                <w:szCs w:val="2"/>
              </w:rPr>
            </w:pPr>
          </w:p>
        </w:tc>
        <w:tc>
          <w:tcPr>
            <w:tcW w:w="400" w:type="dxa"/>
          </w:tcPr>
          <w:p w14:paraId="67D94689" w14:textId="77777777" w:rsidR="00623A0A" w:rsidRDefault="00623A0A">
            <w:pPr>
              <w:pStyle w:val="TableParagraph"/>
              <w:spacing w:before="7"/>
              <w:rPr>
                <w:sz w:val="32"/>
              </w:rPr>
            </w:pPr>
          </w:p>
          <w:p w14:paraId="1573DEAC" w14:textId="77777777" w:rsidR="00623A0A" w:rsidRDefault="00133977">
            <w:pPr>
              <w:pStyle w:val="TableParagraph"/>
              <w:ind w:left="105"/>
              <w:rPr>
                <w:i/>
              </w:rPr>
            </w:pPr>
            <w:r>
              <w:rPr>
                <w:i/>
              </w:rPr>
              <w:t>5</w:t>
            </w:r>
          </w:p>
        </w:tc>
      </w:tr>
      <w:tr w:rsidR="00623A0A" w14:paraId="565C409F" w14:textId="77777777">
        <w:trPr>
          <w:trHeight w:val="639"/>
        </w:trPr>
        <w:tc>
          <w:tcPr>
            <w:tcW w:w="292" w:type="dxa"/>
          </w:tcPr>
          <w:p w14:paraId="34B5DE62" w14:textId="77777777" w:rsidR="00623A0A" w:rsidRDefault="00133977">
            <w:pPr>
              <w:pStyle w:val="TableParagraph"/>
              <w:spacing w:before="129"/>
              <w:ind w:left="50"/>
              <w:rPr>
                <w:b/>
              </w:rPr>
            </w:pPr>
            <w:r>
              <w:rPr>
                <w:b/>
              </w:rPr>
              <w:t>2</w:t>
            </w:r>
          </w:p>
        </w:tc>
        <w:tc>
          <w:tcPr>
            <w:tcW w:w="9363" w:type="dxa"/>
            <w:vMerge w:val="restart"/>
          </w:tcPr>
          <w:p w14:paraId="40212267" w14:textId="7FDE3301" w:rsidR="00623A0A" w:rsidRDefault="00133977">
            <w:pPr>
              <w:pStyle w:val="TableParagraph"/>
              <w:spacing w:before="129"/>
              <w:ind w:left="118" w:right="105"/>
              <w:jc w:val="both"/>
            </w:pPr>
            <w:r>
              <w:t xml:space="preserve">The first contemporary, enclosed suburban shopping mall in America </w:t>
            </w:r>
            <w:r>
              <w:rPr>
                <w:color w:val="212121"/>
              </w:rPr>
              <w:t xml:space="preserve">– </w:t>
            </w:r>
            <w:r>
              <w:t xml:space="preserve">Southdale Shopping Centre in Edina, Minnesota </w:t>
            </w:r>
            <w:r>
              <w:rPr>
                <w:color w:val="212121"/>
              </w:rPr>
              <w:t xml:space="preserve">– </w:t>
            </w:r>
            <w:r>
              <w:t xml:space="preserve">was built in 1956, and the idea was incredibly successful. The exodus from urban </w:t>
            </w:r>
            <w:proofErr w:type="spellStart"/>
            <w:r>
              <w:t>centres</w:t>
            </w:r>
            <w:proofErr w:type="spellEnd"/>
            <w:r>
              <w:t xml:space="preserve"> to suburbs created an enormous opportunity </w:t>
            </w:r>
            <w:r w:rsidR="00FA3086">
              <w:t xml:space="preserve">for it </w:t>
            </w:r>
            <w:r>
              <w:t xml:space="preserve">to fill a vacuum for goods and services in smaller communities. </w:t>
            </w:r>
            <w:r w:rsidR="00FA3086">
              <w:t xml:space="preserve">At Southdale, </w:t>
            </w:r>
            <w:r w:rsidR="00FA3086" w:rsidRPr="00934FDA">
              <w:rPr>
                <w:highlight w:val="yellow"/>
              </w:rPr>
              <w:t>a</w:t>
            </w:r>
            <w:r w:rsidRPr="00934FDA">
              <w:rPr>
                <w:highlight w:val="yellow"/>
              </w:rPr>
              <w:t xml:space="preserve"> mall patron could get their hair styled, buy groceries,</w:t>
            </w:r>
            <w:r w:rsidRPr="00934FDA">
              <w:rPr>
                <w:spacing w:val="-5"/>
                <w:highlight w:val="yellow"/>
              </w:rPr>
              <w:t xml:space="preserve"> </w:t>
            </w:r>
            <w:r w:rsidRPr="00934FDA">
              <w:rPr>
                <w:highlight w:val="yellow"/>
              </w:rPr>
              <w:t>visit</w:t>
            </w:r>
            <w:r w:rsidRPr="00934FDA">
              <w:rPr>
                <w:spacing w:val="-5"/>
                <w:highlight w:val="yellow"/>
              </w:rPr>
              <w:t xml:space="preserve"> </w:t>
            </w:r>
            <w:r w:rsidRPr="00934FDA">
              <w:rPr>
                <w:highlight w:val="yellow"/>
              </w:rPr>
              <w:t>the</w:t>
            </w:r>
            <w:r w:rsidRPr="00934FDA">
              <w:rPr>
                <w:spacing w:val="-7"/>
                <w:highlight w:val="yellow"/>
              </w:rPr>
              <w:t xml:space="preserve"> </w:t>
            </w:r>
            <w:r w:rsidRPr="00934FDA">
              <w:rPr>
                <w:highlight w:val="yellow"/>
              </w:rPr>
              <w:t>bank,</w:t>
            </w:r>
            <w:r w:rsidRPr="00934FDA">
              <w:rPr>
                <w:spacing w:val="-5"/>
                <w:highlight w:val="yellow"/>
              </w:rPr>
              <w:t xml:space="preserve"> </w:t>
            </w:r>
            <w:r w:rsidRPr="00934FDA">
              <w:rPr>
                <w:highlight w:val="yellow"/>
              </w:rPr>
              <w:t>and</w:t>
            </w:r>
            <w:r w:rsidRPr="00934FDA">
              <w:rPr>
                <w:spacing w:val="-4"/>
                <w:highlight w:val="yellow"/>
              </w:rPr>
              <w:t xml:space="preserve"> </w:t>
            </w:r>
            <w:r w:rsidRPr="00934FDA">
              <w:rPr>
                <w:highlight w:val="yellow"/>
              </w:rPr>
              <w:t>enjoy</w:t>
            </w:r>
            <w:r w:rsidRPr="00934FDA">
              <w:rPr>
                <w:spacing w:val="-6"/>
                <w:highlight w:val="yellow"/>
              </w:rPr>
              <w:t xml:space="preserve"> </w:t>
            </w:r>
            <w:r w:rsidRPr="00934FDA">
              <w:rPr>
                <w:highlight w:val="yellow"/>
              </w:rPr>
              <w:t>an</w:t>
            </w:r>
            <w:r w:rsidRPr="00934FDA">
              <w:rPr>
                <w:spacing w:val="-7"/>
                <w:highlight w:val="yellow"/>
              </w:rPr>
              <w:t xml:space="preserve"> </w:t>
            </w:r>
            <w:r w:rsidRPr="00934FDA">
              <w:rPr>
                <w:highlight w:val="yellow"/>
              </w:rPr>
              <w:t>art</w:t>
            </w:r>
            <w:r w:rsidRPr="00934FDA">
              <w:rPr>
                <w:spacing w:val="-3"/>
                <w:highlight w:val="yellow"/>
              </w:rPr>
              <w:t xml:space="preserve"> </w:t>
            </w:r>
            <w:r w:rsidRPr="00934FDA">
              <w:rPr>
                <w:highlight w:val="yellow"/>
              </w:rPr>
              <w:t>installation</w:t>
            </w:r>
            <w:r w:rsidRPr="00934FDA">
              <w:rPr>
                <w:spacing w:val="-4"/>
                <w:highlight w:val="yellow"/>
              </w:rPr>
              <w:t xml:space="preserve"> </w:t>
            </w:r>
            <w:r w:rsidRPr="00934FDA">
              <w:rPr>
                <w:highlight w:val="yellow"/>
              </w:rPr>
              <w:t>all</w:t>
            </w:r>
            <w:r w:rsidRPr="00934FDA">
              <w:rPr>
                <w:spacing w:val="-5"/>
                <w:highlight w:val="yellow"/>
              </w:rPr>
              <w:t xml:space="preserve"> </w:t>
            </w:r>
            <w:r w:rsidRPr="00934FDA">
              <w:rPr>
                <w:highlight w:val="yellow"/>
              </w:rPr>
              <w:t>in</w:t>
            </w:r>
            <w:r w:rsidRPr="00934FDA">
              <w:rPr>
                <w:spacing w:val="-4"/>
                <w:highlight w:val="yellow"/>
              </w:rPr>
              <w:t xml:space="preserve"> </w:t>
            </w:r>
            <w:r w:rsidRPr="00934FDA">
              <w:rPr>
                <w:highlight w:val="yellow"/>
              </w:rPr>
              <w:t>one</w:t>
            </w:r>
            <w:r w:rsidRPr="00934FDA">
              <w:rPr>
                <w:spacing w:val="-4"/>
                <w:highlight w:val="yellow"/>
              </w:rPr>
              <w:t xml:space="preserve"> </w:t>
            </w:r>
            <w:r w:rsidRPr="00934FDA">
              <w:rPr>
                <w:highlight w:val="yellow"/>
              </w:rPr>
              <w:t>building</w:t>
            </w:r>
            <w:r>
              <w:t>.</w:t>
            </w:r>
            <w:r>
              <w:rPr>
                <w:spacing w:val="-3"/>
              </w:rPr>
              <w:t xml:space="preserve"> </w:t>
            </w:r>
            <w:r>
              <w:t>As</w:t>
            </w:r>
            <w:r>
              <w:rPr>
                <w:spacing w:val="-8"/>
              </w:rPr>
              <w:t xml:space="preserve"> </w:t>
            </w:r>
            <w:r>
              <w:t>the</w:t>
            </w:r>
            <w:r>
              <w:rPr>
                <w:spacing w:val="-4"/>
              </w:rPr>
              <w:t xml:space="preserve"> </w:t>
            </w:r>
            <w:r w:rsidRPr="00DF6600">
              <w:rPr>
                <w:highlight w:val="yellow"/>
              </w:rPr>
              <w:t>concept</w:t>
            </w:r>
            <w:r w:rsidRPr="00DF6600">
              <w:rPr>
                <w:spacing w:val="-5"/>
                <w:highlight w:val="yellow"/>
              </w:rPr>
              <w:t xml:space="preserve"> </w:t>
            </w:r>
            <w:r w:rsidRPr="00DF6600">
              <w:rPr>
                <w:highlight w:val="yellow"/>
              </w:rPr>
              <w:t>gained steam, the mall seemed a well of endless novelty</w:t>
            </w:r>
            <w:r>
              <w:t xml:space="preserve"> </w:t>
            </w:r>
            <w:r>
              <w:rPr>
                <w:color w:val="212121"/>
              </w:rPr>
              <w:t xml:space="preserve">– </w:t>
            </w:r>
            <w:r>
              <w:t>a preeminent showcase of modern architecture</w:t>
            </w:r>
            <w:r>
              <w:rPr>
                <w:spacing w:val="-14"/>
              </w:rPr>
              <w:t xml:space="preserve"> </w:t>
            </w:r>
            <w:r>
              <w:t>and</w:t>
            </w:r>
            <w:r>
              <w:rPr>
                <w:spacing w:val="-15"/>
              </w:rPr>
              <w:t xml:space="preserve"> </w:t>
            </w:r>
            <w:r>
              <w:t>innovative</w:t>
            </w:r>
            <w:r>
              <w:rPr>
                <w:spacing w:val="-12"/>
              </w:rPr>
              <w:t xml:space="preserve"> </w:t>
            </w:r>
            <w:r>
              <w:t>products.</w:t>
            </w:r>
            <w:r>
              <w:rPr>
                <w:spacing w:val="-13"/>
              </w:rPr>
              <w:t xml:space="preserve"> </w:t>
            </w:r>
            <w:r>
              <w:t>As</w:t>
            </w:r>
            <w:r>
              <w:rPr>
                <w:spacing w:val="-14"/>
              </w:rPr>
              <w:t xml:space="preserve"> </w:t>
            </w:r>
            <w:r>
              <w:t>malls</w:t>
            </w:r>
            <w:r>
              <w:rPr>
                <w:spacing w:val="-14"/>
              </w:rPr>
              <w:t xml:space="preserve"> </w:t>
            </w:r>
            <w:r>
              <w:t>flourished,</w:t>
            </w:r>
            <w:r>
              <w:rPr>
                <w:spacing w:val="-14"/>
              </w:rPr>
              <w:t xml:space="preserve"> </w:t>
            </w:r>
            <w:r>
              <w:t>in</w:t>
            </w:r>
            <w:r>
              <w:rPr>
                <w:spacing w:val="-15"/>
              </w:rPr>
              <w:t xml:space="preserve"> </w:t>
            </w:r>
            <w:r>
              <w:t>many</w:t>
            </w:r>
            <w:r>
              <w:rPr>
                <w:spacing w:val="-14"/>
              </w:rPr>
              <w:t xml:space="preserve"> </w:t>
            </w:r>
            <w:r>
              <w:t>communities</w:t>
            </w:r>
            <w:r>
              <w:rPr>
                <w:spacing w:val="-12"/>
              </w:rPr>
              <w:t xml:space="preserve"> </w:t>
            </w:r>
            <w:r>
              <w:t>they</w:t>
            </w:r>
            <w:r>
              <w:rPr>
                <w:spacing w:val="-14"/>
              </w:rPr>
              <w:t xml:space="preserve"> </w:t>
            </w:r>
            <w:r w:rsidRPr="00DF6600">
              <w:rPr>
                <w:highlight w:val="yellow"/>
              </w:rPr>
              <w:t>decimated urban shopping districts</w:t>
            </w:r>
            <w:r>
              <w:t xml:space="preserve">, which by then had come to be viewed by some as outdated and </w:t>
            </w:r>
            <w:r>
              <w:rPr>
                <w:spacing w:val="-2"/>
              </w:rPr>
              <w:t>unsafe.</w:t>
            </w:r>
          </w:p>
        </w:tc>
        <w:tc>
          <w:tcPr>
            <w:tcW w:w="400" w:type="dxa"/>
          </w:tcPr>
          <w:p w14:paraId="5231AA39" w14:textId="77777777" w:rsidR="00623A0A" w:rsidRDefault="00623A0A">
            <w:pPr>
              <w:pStyle w:val="TableParagraph"/>
              <w:rPr>
                <w:rFonts w:ascii="Times New Roman"/>
              </w:rPr>
            </w:pPr>
          </w:p>
        </w:tc>
      </w:tr>
      <w:tr w:rsidR="00623A0A" w14:paraId="1266DCE3" w14:textId="77777777">
        <w:trPr>
          <w:trHeight w:val="1897"/>
        </w:trPr>
        <w:tc>
          <w:tcPr>
            <w:tcW w:w="292" w:type="dxa"/>
          </w:tcPr>
          <w:p w14:paraId="2C27ED87" w14:textId="77777777" w:rsidR="00623A0A" w:rsidRDefault="00623A0A">
            <w:pPr>
              <w:pStyle w:val="TableParagraph"/>
              <w:rPr>
                <w:rFonts w:ascii="Times New Roman"/>
              </w:rPr>
            </w:pPr>
          </w:p>
        </w:tc>
        <w:tc>
          <w:tcPr>
            <w:tcW w:w="9363" w:type="dxa"/>
            <w:vMerge/>
            <w:tcBorders>
              <w:top w:val="nil"/>
            </w:tcBorders>
          </w:tcPr>
          <w:p w14:paraId="12D01EC0" w14:textId="77777777" w:rsidR="00623A0A" w:rsidRDefault="00623A0A">
            <w:pPr>
              <w:rPr>
                <w:sz w:val="2"/>
                <w:szCs w:val="2"/>
              </w:rPr>
            </w:pPr>
          </w:p>
        </w:tc>
        <w:tc>
          <w:tcPr>
            <w:tcW w:w="400" w:type="dxa"/>
          </w:tcPr>
          <w:p w14:paraId="553862E5" w14:textId="77777777" w:rsidR="00623A0A" w:rsidRDefault="00623A0A">
            <w:pPr>
              <w:pStyle w:val="TableParagraph"/>
              <w:spacing w:before="9"/>
              <w:rPr>
                <w:sz w:val="21"/>
              </w:rPr>
            </w:pPr>
          </w:p>
          <w:p w14:paraId="6F36DF67" w14:textId="77777777" w:rsidR="00623A0A" w:rsidRDefault="00133977">
            <w:pPr>
              <w:pStyle w:val="TableParagraph"/>
              <w:ind w:left="105"/>
              <w:rPr>
                <w:i/>
              </w:rPr>
            </w:pPr>
            <w:r>
              <w:rPr>
                <w:i/>
                <w:spacing w:val="-5"/>
              </w:rPr>
              <w:t>10</w:t>
            </w:r>
          </w:p>
          <w:p w14:paraId="2725680F" w14:textId="77777777" w:rsidR="00623A0A" w:rsidRDefault="00623A0A">
            <w:pPr>
              <w:pStyle w:val="TableParagraph"/>
              <w:rPr>
                <w:sz w:val="24"/>
              </w:rPr>
            </w:pPr>
          </w:p>
          <w:p w14:paraId="6115C1D1" w14:textId="77777777" w:rsidR="00623A0A" w:rsidRDefault="00623A0A">
            <w:pPr>
              <w:pStyle w:val="TableParagraph"/>
              <w:rPr>
                <w:sz w:val="24"/>
              </w:rPr>
            </w:pPr>
          </w:p>
          <w:p w14:paraId="1AB95BE0" w14:textId="77777777" w:rsidR="00623A0A" w:rsidRDefault="00623A0A">
            <w:pPr>
              <w:pStyle w:val="TableParagraph"/>
              <w:rPr>
                <w:sz w:val="24"/>
              </w:rPr>
            </w:pPr>
          </w:p>
          <w:p w14:paraId="540657E5" w14:textId="77777777" w:rsidR="00623A0A" w:rsidRDefault="00133977">
            <w:pPr>
              <w:pStyle w:val="TableParagraph"/>
              <w:spacing w:before="184"/>
              <w:ind w:left="105"/>
              <w:rPr>
                <w:i/>
              </w:rPr>
            </w:pPr>
            <w:r>
              <w:rPr>
                <w:i/>
                <w:spacing w:val="-5"/>
              </w:rPr>
              <w:t>15</w:t>
            </w:r>
          </w:p>
        </w:tc>
      </w:tr>
      <w:tr w:rsidR="00623A0A" w14:paraId="6A89CAD8" w14:textId="77777777">
        <w:trPr>
          <w:trHeight w:val="758"/>
        </w:trPr>
        <w:tc>
          <w:tcPr>
            <w:tcW w:w="292" w:type="dxa"/>
          </w:tcPr>
          <w:p w14:paraId="0F34AB23" w14:textId="77777777" w:rsidR="00623A0A" w:rsidRDefault="00133977">
            <w:pPr>
              <w:pStyle w:val="TableParagraph"/>
              <w:spacing w:before="122"/>
              <w:ind w:left="50"/>
              <w:rPr>
                <w:b/>
              </w:rPr>
            </w:pPr>
            <w:r>
              <w:rPr>
                <w:b/>
              </w:rPr>
              <w:t>3</w:t>
            </w:r>
          </w:p>
        </w:tc>
        <w:tc>
          <w:tcPr>
            <w:tcW w:w="9363" w:type="dxa"/>
            <w:vMerge w:val="restart"/>
          </w:tcPr>
          <w:p w14:paraId="729619CE" w14:textId="77777777" w:rsidR="00623A0A" w:rsidRDefault="00133977">
            <w:pPr>
              <w:pStyle w:val="TableParagraph"/>
              <w:spacing w:before="122"/>
              <w:ind w:left="118" w:right="105"/>
              <w:jc w:val="both"/>
            </w:pPr>
            <w:r>
              <w:t>By their heyday in the late 1970s and 1980s, malls seemed like a never-ending source of income. Not only had they established themselves as dominant retail hubs, for developers especially, new malls were built to compete with old ones: bigger, more upscale, or just different. Even though the popularity of malls would continue well through the 1990s, this competition</w:t>
            </w:r>
            <w:r>
              <w:rPr>
                <w:spacing w:val="-9"/>
              </w:rPr>
              <w:t xml:space="preserve"> </w:t>
            </w:r>
            <w:r>
              <w:t>was</w:t>
            </w:r>
            <w:r>
              <w:rPr>
                <w:spacing w:val="-11"/>
              </w:rPr>
              <w:t xml:space="preserve"> </w:t>
            </w:r>
            <w:r>
              <w:t>the</w:t>
            </w:r>
            <w:r>
              <w:rPr>
                <w:spacing w:val="-12"/>
              </w:rPr>
              <w:t xml:space="preserve"> </w:t>
            </w:r>
            <w:r>
              <w:t>key</w:t>
            </w:r>
            <w:r>
              <w:rPr>
                <w:spacing w:val="-14"/>
              </w:rPr>
              <w:t xml:space="preserve"> </w:t>
            </w:r>
            <w:r>
              <w:t>factor</w:t>
            </w:r>
            <w:r>
              <w:rPr>
                <w:spacing w:val="-10"/>
              </w:rPr>
              <w:t xml:space="preserve"> </w:t>
            </w:r>
            <w:r>
              <w:t>that</w:t>
            </w:r>
            <w:r>
              <w:rPr>
                <w:spacing w:val="-10"/>
              </w:rPr>
              <w:t xml:space="preserve"> </w:t>
            </w:r>
            <w:r>
              <w:t>led</w:t>
            </w:r>
            <w:r>
              <w:rPr>
                <w:spacing w:val="-12"/>
              </w:rPr>
              <w:t xml:space="preserve"> </w:t>
            </w:r>
            <w:r>
              <w:t>to</w:t>
            </w:r>
            <w:r>
              <w:rPr>
                <w:spacing w:val="-11"/>
              </w:rPr>
              <w:t xml:space="preserve"> </w:t>
            </w:r>
            <w:r>
              <w:t>the</w:t>
            </w:r>
            <w:r>
              <w:rPr>
                <w:spacing w:val="-12"/>
              </w:rPr>
              <w:t xml:space="preserve"> </w:t>
            </w:r>
            <w:r>
              <w:t>cascade</w:t>
            </w:r>
            <w:r>
              <w:rPr>
                <w:spacing w:val="-9"/>
              </w:rPr>
              <w:t xml:space="preserve"> </w:t>
            </w:r>
            <w:r>
              <w:t>of</w:t>
            </w:r>
            <w:r>
              <w:rPr>
                <w:spacing w:val="-10"/>
              </w:rPr>
              <w:t xml:space="preserve"> </w:t>
            </w:r>
            <w:r>
              <w:t>closures</w:t>
            </w:r>
            <w:r>
              <w:rPr>
                <w:spacing w:val="-11"/>
              </w:rPr>
              <w:t xml:space="preserve"> </w:t>
            </w:r>
            <w:r>
              <w:t>that</w:t>
            </w:r>
            <w:r>
              <w:rPr>
                <w:spacing w:val="-10"/>
              </w:rPr>
              <w:t xml:space="preserve"> </w:t>
            </w:r>
            <w:r>
              <w:t>followed.</w:t>
            </w:r>
            <w:r>
              <w:rPr>
                <w:spacing w:val="-8"/>
              </w:rPr>
              <w:t xml:space="preserve"> </w:t>
            </w:r>
            <w:r>
              <w:t>There</w:t>
            </w:r>
            <w:r>
              <w:rPr>
                <w:spacing w:val="-9"/>
              </w:rPr>
              <w:t xml:space="preserve"> </w:t>
            </w:r>
            <w:r>
              <w:t>were</w:t>
            </w:r>
            <w:r>
              <w:rPr>
                <w:spacing w:val="-11"/>
              </w:rPr>
              <w:t xml:space="preserve"> </w:t>
            </w:r>
            <w:r>
              <w:t xml:space="preserve">too many malls that </w:t>
            </w:r>
            <w:proofErr w:type="spellStart"/>
            <w:r>
              <w:t>cannibalised</w:t>
            </w:r>
            <w:proofErr w:type="spellEnd"/>
            <w:r>
              <w:t xml:space="preserve"> each other’s customers. Novelty meant that when one mall became dated, there was another one to go to instead.</w:t>
            </w:r>
          </w:p>
        </w:tc>
        <w:tc>
          <w:tcPr>
            <w:tcW w:w="400" w:type="dxa"/>
          </w:tcPr>
          <w:p w14:paraId="0368E79B" w14:textId="77777777" w:rsidR="00623A0A" w:rsidRDefault="00623A0A">
            <w:pPr>
              <w:pStyle w:val="TableParagraph"/>
              <w:rPr>
                <w:rFonts w:ascii="Times New Roman"/>
              </w:rPr>
            </w:pPr>
          </w:p>
        </w:tc>
      </w:tr>
      <w:tr w:rsidR="00623A0A" w14:paraId="017EA67E" w14:textId="77777777">
        <w:trPr>
          <w:trHeight w:val="1266"/>
        </w:trPr>
        <w:tc>
          <w:tcPr>
            <w:tcW w:w="292" w:type="dxa"/>
          </w:tcPr>
          <w:p w14:paraId="4337C0BF" w14:textId="77777777" w:rsidR="00623A0A" w:rsidRDefault="00623A0A">
            <w:pPr>
              <w:pStyle w:val="TableParagraph"/>
              <w:rPr>
                <w:rFonts w:ascii="Times New Roman"/>
              </w:rPr>
            </w:pPr>
          </w:p>
        </w:tc>
        <w:tc>
          <w:tcPr>
            <w:tcW w:w="9363" w:type="dxa"/>
            <w:vMerge/>
            <w:tcBorders>
              <w:top w:val="nil"/>
            </w:tcBorders>
          </w:tcPr>
          <w:p w14:paraId="4CEA3807" w14:textId="77777777" w:rsidR="00623A0A" w:rsidRDefault="00623A0A">
            <w:pPr>
              <w:rPr>
                <w:sz w:val="2"/>
                <w:szCs w:val="2"/>
              </w:rPr>
            </w:pPr>
          </w:p>
        </w:tc>
        <w:tc>
          <w:tcPr>
            <w:tcW w:w="400" w:type="dxa"/>
          </w:tcPr>
          <w:p w14:paraId="507439D0" w14:textId="77777777" w:rsidR="00623A0A" w:rsidRDefault="00623A0A">
            <w:pPr>
              <w:pStyle w:val="TableParagraph"/>
              <w:spacing w:before="8"/>
              <w:rPr>
                <w:sz w:val="32"/>
              </w:rPr>
            </w:pPr>
          </w:p>
          <w:p w14:paraId="15DAAF2A" w14:textId="77777777" w:rsidR="00623A0A" w:rsidRDefault="00133977">
            <w:pPr>
              <w:pStyle w:val="TableParagraph"/>
              <w:ind w:left="105"/>
              <w:rPr>
                <w:i/>
              </w:rPr>
            </w:pPr>
            <w:r>
              <w:rPr>
                <w:i/>
                <w:spacing w:val="-5"/>
              </w:rPr>
              <w:t>20</w:t>
            </w:r>
          </w:p>
        </w:tc>
      </w:tr>
      <w:tr w:rsidR="00623A0A" w14:paraId="288FA27B" w14:textId="77777777">
        <w:trPr>
          <w:trHeight w:val="506"/>
        </w:trPr>
        <w:tc>
          <w:tcPr>
            <w:tcW w:w="292" w:type="dxa"/>
          </w:tcPr>
          <w:p w14:paraId="72C5E725" w14:textId="77777777" w:rsidR="00623A0A" w:rsidRDefault="00133977">
            <w:pPr>
              <w:pStyle w:val="TableParagraph"/>
              <w:spacing w:before="123"/>
              <w:ind w:left="50"/>
              <w:rPr>
                <w:b/>
              </w:rPr>
            </w:pPr>
            <w:r>
              <w:rPr>
                <w:b/>
              </w:rPr>
              <w:t>4</w:t>
            </w:r>
          </w:p>
        </w:tc>
        <w:tc>
          <w:tcPr>
            <w:tcW w:w="9363" w:type="dxa"/>
            <w:vMerge w:val="restart"/>
          </w:tcPr>
          <w:p w14:paraId="2D415933" w14:textId="77777777" w:rsidR="00623A0A" w:rsidRDefault="00133977">
            <w:pPr>
              <w:pStyle w:val="TableParagraph"/>
              <w:spacing w:before="123"/>
              <w:ind w:left="118" w:right="103"/>
              <w:jc w:val="both"/>
            </w:pPr>
            <w:r>
              <w:t>The</w:t>
            </w:r>
            <w:r>
              <w:rPr>
                <w:spacing w:val="-10"/>
              </w:rPr>
              <w:t xml:space="preserve"> </w:t>
            </w:r>
            <w:r w:rsidRPr="004741F8">
              <w:rPr>
                <w:highlight w:val="yellow"/>
              </w:rPr>
              <w:t>overabundance</w:t>
            </w:r>
            <w:r w:rsidRPr="004741F8">
              <w:rPr>
                <w:spacing w:val="-13"/>
                <w:highlight w:val="yellow"/>
              </w:rPr>
              <w:t xml:space="preserve"> </w:t>
            </w:r>
            <w:r w:rsidRPr="004741F8">
              <w:rPr>
                <w:highlight w:val="yellow"/>
              </w:rPr>
              <w:t>of</w:t>
            </w:r>
            <w:r w:rsidRPr="004741F8">
              <w:rPr>
                <w:spacing w:val="-11"/>
                <w:highlight w:val="yellow"/>
              </w:rPr>
              <w:t xml:space="preserve"> </w:t>
            </w:r>
            <w:r w:rsidRPr="004741F8">
              <w:rPr>
                <w:highlight w:val="yellow"/>
              </w:rPr>
              <w:t>suburban</w:t>
            </w:r>
            <w:r w:rsidRPr="004741F8">
              <w:rPr>
                <w:spacing w:val="-13"/>
                <w:highlight w:val="yellow"/>
              </w:rPr>
              <w:t xml:space="preserve"> </w:t>
            </w:r>
            <w:r w:rsidRPr="004741F8">
              <w:rPr>
                <w:highlight w:val="yellow"/>
              </w:rPr>
              <w:t>malls</w:t>
            </w:r>
            <w:r>
              <w:rPr>
                <w:spacing w:val="-9"/>
              </w:rPr>
              <w:t xml:space="preserve"> </w:t>
            </w:r>
            <w:r>
              <w:t>heralded</w:t>
            </w:r>
            <w:r>
              <w:rPr>
                <w:spacing w:val="-14"/>
              </w:rPr>
              <w:t xml:space="preserve"> </w:t>
            </w:r>
            <w:r>
              <w:t>a</w:t>
            </w:r>
            <w:r>
              <w:rPr>
                <w:spacing w:val="-10"/>
              </w:rPr>
              <w:t xml:space="preserve"> </w:t>
            </w:r>
            <w:r>
              <w:t>subtle</w:t>
            </w:r>
            <w:r>
              <w:rPr>
                <w:spacing w:val="-10"/>
              </w:rPr>
              <w:t xml:space="preserve"> </w:t>
            </w:r>
            <w:r>
              <w:t>but</w:t>
            </w:r>
            <w:r>
              <w:rPr>
                <w:spacing w:val="-11"/>
              </w:rPr>
              <w:t xml:space="preserve"> </w:t>
            </w:r>
            <w:r>
              <w:t>important</w:t>
            </w:r>
            <w:r>
              <w:rPr>
                <w:spacing w:val="-11"/>
              </w:rPr>
              <w:t xml:space="preserve"> </w:t>
            </w:r>
            <w:r>
              <w:t>perceptual</w:t>
            </w:r>
            <w:r>
              <w:rPr>
                <w:spacing w:val="-13"/>
              </w:rPr>
              <w:t xml:space="preserve"> </w:t>
            </w:r>
            <w:r>
              <w:t>shift</w:t>
            </w:r>
            <w:r>
              <w:rPr>
                <w:spacing w:val="-8"/>
              </w:rPr>
              <w:t xml:space="preserve"> </w:t>
            </w:r>
            <w:r>
              <w:rPr>
                <w:color w:val="212121"/>
              </w:rPr>
              <w:t>–</w:t>
            </w:r>
            <w:r>
              <w:rPr>
                <w:color w:val="212121"/>
                <w:spacing w:val="-10"/>
              </w:rPr>
              <w:t xml:space="preserve"> </w:t>
            </w:r>
            <w:r>
              <w:t>by</w:t>
            </w:r>
            <w:r>
              <w:rPr>
                <w:spacing w:val="-12"/>
              </w:rPr>
              <w:t xml:space="preserve"> </w:t>
            </w:r>
            <w:r>
              <w:t xml:space="preserve">the 2000s, </w:t>
            </w:r>
            <w:r w:rsidRPr="004741F8">
              <w:rPr>
                <w:highlight w:val="yellow"/>
              </w:rPr>
              <w:t>dated and poorly maintained malls were commonplace</w:t>
            </w:r>
            <w:r>
              <w:t xml:space="preserve">, and the view of them as sparkling palaces of wonder and delight was fading. It had become </w:t>
            </w:r>
            <w:r w:rsidRPr="004741F8">
              <w:rPr>
                <w:highlight w:val="yellow"/>
              </w:rPr>
              <w:t>trendy to hate them</w:t>
            </w:r>
            <w:r>
              <w:t>. Department</w:t>
            </w:r>
            <w:r>
              <w:rPr>
                <w:spacing w:val="-5"/>
              </w:rPr>
              <w:t xml:space="preserve"> </w:t>
            </w:r>
            <w:r>
              <w:t>stores</w:t>
            </w:r>
            <w:r>
              <w:rPr>
                <w:spacing w:val="-6"/>
              </w:rPr>
              <w:t xml:space="preserve"> </w:t>
            </w:r>
            <w:r>
              <w:t>were</w:t>
            </w:r>
            <w:r>
              <w:rPr>
                <w:spacing w:val="-6"/>
              </w:rPr>
              <w:t xml:space="preserve"> </w:t>
            </w:r>
            <w:r>
              <w:t>losing</w:t>
            </w:r>
            <w:r>
              <w:rPr>
                <w:spacing w:val="-4"/>
              </w:rPr>
              <w:t xml:space="preserve"> </w:t>
            </w:r>
            <w:r>
              <w:t>the</w:t>
            </w:r>
            <w:r>
              <w:rPr>
                <w:spacing w:val="-7"/>
              </w:rPr>
              <w:t xml:space="preserve"> </w:t>
            </w:r>
            <w:r>
              <w:t>battle</w:t>
            </w:r>
            <w:r>
              <w:rPr>
                <w:spacing w:val="-6"/>
              </w:rPr>
              <w:t xml:space="preserve"> </w:t>
            </w:r>
            <w:r>
              <w:t>for</w:t>
            </w:r>
            <w:r>
              <w:rPr>
                <w:spacing w:val="-6"/>
              </w:rPr>
              <w:t xml:space="preserve"> </w:t>
            </w:r>
            <w:r>
              <w:t>cost-conscious</w:t>
            </w:r>
            <w:r>
              <w:rPr>
                <w:spacing w:val="-4"/>
              </w:rPr>
              <w:t xml:space="preserve"> </w:t>
            </w:r>
            <w:r>
              <w:t>consumers</w:t>
            </w:r>
            <w:r>
              <w:rPr>
                <w:spacing w:val="-6"/>
              </w:rPr>
              <w:t xml:space="preserve"> </w:t>
            </w:r>
            <w:r>
              <w:t>to</w:t>
            </w:r>
            <w:r>
              <w:rPr>
                <w:spacing w:val="-6"/>
              </w:rPr>
              <w:t xml:space="preserve"> </w:t>
            </w:r>
            <w:r>
              <w:t>big</w:t>
            </w:r>
            <w:r>
              <w:rPr>
                <w:spacing w:val="-4"/>
              </w:rPr>
              <w:t xml:space="preserve"> </w:t>
            </w:r>
            <w:r>
              <w:t>box</w:t>
            </w:r>
            <w:r>
              <w:rPr>
                <w:spacing w:val="-6"/>
              </w:rPr>
              <w:t xml:space="preserve"> </w:t>
            </w:r>
            <w:r>
              <w:t>retailers</w:t>
            </w:r>
            <w:r>
              <w:rPr>
                <w:spacing w:val="-6"/>
              </w:rPr>
              <w:t xml:space="preserve"> </w:t>
            </w:r>
            <w:r>
              <w:t>like Walmart,</w:t>
            </w:r>
            <w:r>
              <w:rPr>
                <w:spacing w:val="-1"/>
              </w:rPr>
              <w:t xml:space="preserve"> </w:t>
            </w:r>
            <w:r>
              <w:t>which</w:t>
            </w:r>
            <w:r>
              <w:rPr>
                <w:spacing w:val="-3"/>
              </w:rPr>
              <w:t xml:space="preserve"> </w:t>
            </w:r>
            <w:r>
              <w:t>spread</w:t>
            </w:r>
            <w:r>
              <w:rPr>
                <w:spacing w:val="-3"/>
              </w:rPr>
              <w:t xml:space="preserve"> </w:t>
            </w:r>
            <w:r>
              <w:t>like</w:t>
            </w:r>
            <w:r>
              <w:rPr>
                <w:spacing w:val="-3"/>
              </w:rPr>
              <w:t xml:space="preserve"> </w:t>
            </w:r>
            <w:r>
              <w:t>wildfire</w:t>
            </w:r>
            <w:r>
              <w:rPr>
                <w:spacing w:val="-2"/>
              </w:rPr>
              <w:t xml:space="preserve"> </w:t>
            </w:r>
            <w:r>
              <w:t>through</w:t>
            </w:r>
            <w:r>
              <w:rPr>
                <w:spacing w:val="-4"/>
              </w:rPr>
              <w:t xml:space="preserve"> </w:t>
            </w:r>
            <w:r>
              <w:t>the</w:t>
            </w:r>
            <w:r>
              <w:rPr>
                <w:spacing w:val="-3"/>
              </w:rPr>
              <w:t xml:space="preserve"> </w:t>
            </w:r>
            <w:r>
              <w:t>1990s.</w:t>
            </w:r>
            <w:r>
              <w:rPr>
                <w:spacing w:val="-2"/>
              </w:rPr>
              <w:t xml:space="preserve"> </w:t>
            </w:r>
            <w:r>
              <w:t>Poor</w:t>
            </w:r>
            <w:r>
              <w:rPr>
                <w:spacing w:val="-4"/>
              </w:rPr>
              <w:t xml:space="preserve"> </w:t>
            </w:r>
            <w:r>
              <w:t>management,</w:t>
            </w:r>
            <w:r>
              <w:rPr>
                <w:spacing w:val="-1"/>
              </w:rPr>
              <w:t xml:space="preserve"> </w:t>
            </w:r>
            <w:r>
              <w:t>obsolete</w:t>
            </w:r>
            <w:r>
              <w:rPr>
                <w:spacing w:val="-4"/>
              </w:rPr>
              <w:t xml:space="preserve"> </w:t>
            </w:r>
            <w:r>
              <w:t>marketing strategies, and unsustainable expansion left retailers like JCPenney and Macy’s at a tremendous strategic disadvantage against bargain stores like TJ Maxx and fashionable (and often freestanding) chains like Target.</w:t>
            </w:r>
          </w:p>
        </w:tc>
        <w:tc>
          <w:tcPr>
            <w:tcW w:w="400" w:type="dxa"/>
          </w:tcPr>
          <w:p w14:paraId="3F07C7FA" w14:textId="77777777" w:rsidR="00623A0A" w:rsidRDefault="00623A0A">
            <w:pPr>
              <w:pStyle w:val="TableParagraph"/>
              <w:rPr>
                <w:rFonts w:ascii="Times New Roman"/>
              </w:rPr>
            </w:pPr>
          </w:p>
        </w:tc>
      </w:tr>
      <w:tr w:rsidR="00623A0A" w14:paraId="5CEB699B" w14:textId="77777777">
        <w:trPr>
          <w:trHeight w:val="1770"/>
        </w:trPr>
        <w:tc>
          <w:tcPr>
            <w:tcW w:w="292" w:type="dxa"/>
          </w:tcPr>
          <w:p w14:paraId="2959084D" w14:textId="77777777" w:rsidR="00623A0A" w:rsidRDefault="00623A0A">
            <w:pPr>
              <w:pStyle w:val="TableParagraph"/>
              <w:rPr>
                <w:rFonts w:ascii="Times New Roman"/>
              </w:rPr>
            </w:pPr>
          </w:p>
        </w:tc>
        <w:tc>
          <w:tcPr>
            <w:tcW w:w="9363" w:type="dxa"/>
            <w:vMerge/>
            <w:tcBorders>
              <w:top w:val="nil"/>
            </w:tcBorders>
          </w:tcPr>
          <w:p w14:paraId="57A02D9D" w14:textId="77777777" w:rsidR="00623A0A" w:rsidRDefault="00623A0A">
            <w:pPr>
              <w:rPr>
                <w:sz w:val="2"/>
                <w:szCs w:val="2"/>
              </w:rPr>
            </w:pPr>
          </w:p>
        </w:tc>
        <w:tc>
          <w:tcPr>
            <w:tcW w:w="400" w:type="dxa"/>
          </w:tcPr>
          <w:p w14:paraId="3702D05B" w14:textId="77777777" w:rsidR="00623A0A" w:rsidRDefault="00133977">
            <w:pPr>
              <w:pStyle w:val="TableParagraph"/>
              <w:spacing w:before="123"/>
              <w:ind w:left="105"/>
              <w:rPr>
                <w:i/>
              </w:rPr>
            </w:pPr>
            <w:r>
              <w:rPr>
                <w:i/>
                <w:spacing w:val="-5"/>
              </w:rPr>
              <w:t>25</w:t>
            </w:r>
          </w:p>
          <w:p w14:paraId="01FFF141" w14:textId="77777777" w:rsidR="00623A0A" w:rsidRDefault="00623A0A">
            <w:pPr>
              <w:pStyle w:val="TableParagraph"/>
              <w:rPr>
                <w:sz w:val="24"/>
              </w:rPr>
            </w:pPr>
          </w:p>
          <w:p w14:paraId="52D6F4F2" w14:textId="77777777" w:rsidR="00623A0A" w:rsidRDefault="00623A0A">
            <w:pPr>
              <w:pStyle w:val="TableParagraph"/>
              <w:rPr>
                <w:sz w:val="24"/>
              </w:rPr>
            </w:pPr>
          </w:p>
          <w:p w14:paraId="1B7FD9CF" w14:textId="77777777" w:rsidR="00623A0A" w:rsidRDefault="00623A0A">
            <w:pPr>
              <w:pStyle w:val="TableParagraph"/>
              <w:rPr>
                <w:sz w:val="24"/>
              </w:rPr>
            </w:pPr>
          </w:p>
          <w:p w14:paraId="12D3A847" w14:textId="77777777" w:rsidR="00623A0A" w:rsidRDefault="00133977">
            <w:pPr>
              <w:pStyle w:val="TableParagraph"/>
              <w:spacing w:before="184"/>
              <w:ind w:left="105"/>
              <w:rPr>
                <w:i/>
              </w:rPr>
            </w:pPr>
            <w:r>
              <w:rPr>
                <w:i/>
                <w:spacing w:val="-5"/>
              </w:rPr>
              <w:t>30</w:t>
            </w:r>
          </w:p>
        </w:tc>
      </w:tr>
      <w:tr w:rsidR="00623A0A" w14:paraId="45A5F21A" w14:textId="77777777">
        <w:trPr>
          <w:trHeight w:val="758"/>
        </w:trPr>
        <w:tc>
          <w:tcPr>
            <w:tcW w:w="292" w:type="dxa"/>
          </w:tcPr>
          <w:p w14:paraId="4E3F59E4" w14:textId="77777777" w:rsidR="00623A0A" w:rsidRDefault="00133977">
            <w:pPr>
              <w:pStyle w:val="TableParagraph"/>
              <w:spacing w:before="122"/>
              <w:ind w:left="50"/>
              <w:rPr>
                <w:b/>
              </w:rPr>
            </w:pPr>
            <w:r>
              <w:rPr>
                <w:b/>
              </w:rPr>
              <w:t>5</w:t>
            </w:r>
          </w:p>
        </w:tc>
        <w:tc>
          <w:tcPr>
            <w:tcW w:w="9363" w:type="dxa"/>
            <w:vMerge w:val="restart"/>
          </w:tcPr>
          <w:p w14:paraId="6F685FF5" w14:textId="77777777" w:rsidR="00623A0A" w:rsidRDefault="00133977">
            <w:pPr>
              <w:pStyle w:val="TableParagraph"/>
              <w:spacing w:before="122"/>
              <w:ind w:left="118" w:right="106"/>
              <w:jc w:val="both"/>
            </w:pPr>
            <w:r>
              <w:t xml:space="preserve">The failure of larger anchor stores presented another catastrophic problem. The very </w:t>
            </w:r>
            <w:r w:rsidRPr="00C4177E">
              <w:rPr>
                <w:highlight w:val="yellow"/>
              </w:rPr>
              <w:t>size of malls became a liability: dead ends, darkened storefronts, and vacant corridors created eerie, lifeless</w:t>
            </w:r>
            <w:r w:rsidRPr="00C4177E">
              <w:rPr>
                <w:spacing w:val="-5"/>
                <w:highlight w:val="yellow"/>
              </w:rPr>
              <w:t xml:space="preserve"> </w:t>
            </w:r>
            <w:r w:rsidRPr="00C4177E">
              <w:rPr>
                <w:highlight w:val="yellow"/>
              </w:rPr>
              <w:t>pockets</w:t>
            </w:r>
            <w:r w:rsidRPr="00C4177E">
              <w:rPr>
                <w:spacing w:val="-4"/>
                <w:highlight w:val="yellow"/>
              </w:rPr>
              <w:t xml:space="preserve"> </w:t>
            </w:r>
            <w:r w:rsidRPr="00C4177E">
              <w:rPr>
                <w:color w:val="212121"/>
                <w:highlight w:val="yellow"/>
              </w:rPr>
              <w:t>–</w:t>
            </w:r>
            <w:r w:rsidRPr="00C4177E">
              <w:rPr>
                <w:color w:val="212121"/>
                <w:spacing w:val="-7"/>
                <w:highlight w:val="yellow"/>
              </w:rPr>
              <w:t xml:space="preserve"> </w:t>
            </w:r>
            <w:r w:rsidRPr="00C4177E">
              <w:rPr>
                <w:highlight w:val="yellow"/>
              </w:rPr>
              <w:t>and</w:t>
            </w:r>
            <w:r w:rsidRPr="00C4177E">
              <w:rPr>
                <w:spacing w:val="-7"/>
                <w:highlight w:val="yellow"/>
              </w:rPr>
              <w:t xml:space="preserve"> </w:t>
            </w:r>
            <w:r w:rsidRPr="00C4177E">
              <w:rPr>
                <w:highlight w:val="yellow"/>
              </w:rPr>
              <w:t>a</w:t>
            </w:r>
            <w:r w:rsidRPr="00C4177E">
              <w:rPr>
                <w:spacing w:val="-7"/>
                <w:highlight w:val="yellow"/>
              </w:rPr>
              <w:t xml:space="preserve"> </w:t>
            </w:r>
            <w:r w:rsidRPr="00C4177E">
              <w:rPr>
                <w:highlight w:val="yellow"/>
              </w:rPr>
              <w:t>death</w:t>
            </w:r>
            <w:r w:rsidRPr="00C4177E">
              <w:rPr>
                <w:spacing w:val="-7"/>
                <w:highlight w:val="yellow"/>
              </w:rPr>
              <w:t xml:space="preserve"> </w:t>
            </w:r>
            <w:r w:rsidRPr="00C4177E">
              <w:rPr>
                <w:highlight w:val="yellow"/>
              </w:rPr>
              <w:t>spiral</w:t>
            </w:r>
            <w:r>
              <w:t>.</w:t>
            </w:r>
            <w:r>
              <w:rPr>
                <w:spacing w:val="-6"/>
              </w:rPr>
              <w:t xml:space="preserve"> </w:t>
            </w:r>
            <w:r>
              <w:t>Fewer</w:t>
            </w:r>
            <w:r>
              <w:rPr>
                <w:spacing w:val="-7"/>
              </w:rPr>
              <w:t xml:space="preserve"> </w:t>
            </w:r>
            <w:r>
              <w:t>tenants,</w:t>
            </w:r>
            <w:r>
              <w:rPr>
                <w:spacing w:val="-6"/>
              </w:rPr>
              <w:t xml:space="preserve"> </w:t>
            </w:r>
            <w:r>
              <w:t>fewer</w:t>
            </w:r>
            <w:r>
              <w:rPr>
                <w:spacing w:val="-7"/>
              </w:rPr>
              <w:t xml:space="preserve"> </w:t>
            </w:r>
            <w:r>
              <w:t>shoppers,</w:t>
            </w:r>
            <w:r>
              <w:rPr>
                <w:spacing w:val="-6"/>
              </w:rPr>
              <w:t xml:space="preserve"> </w:t>
            </w:r>
            <w:r>
              <w:t>decreased</w:t>
            </w:r>
            <w:r>
              <w:rPr>
                <w:spacing w:val="-5"/>
              </w:rPr>
              <w:t xml:space="preserve"> </w:t>
            </w:r>
            <w:r>
              <w:t>income,</w:t>
            </w:r>
            <w:r>
              <w:rPr>
                <w:spacing w:val="-6"/>
              </w:rPr>
              <w:t xml:space="preserve"> </w:t>
            </w:r>
            <w:r>
              <w:t xml:space="preserve">more unkempt areas. Malls became </w:t>
            </w:r>
            <w:r w:rsidRPr="00C4177E">
              <w:rPr>
                <w:highlight w:val="yellow"/>
              </w:rPr>
              <w:t>static islands surrounded by seas of asphalt</w:t>
            </w:r>
            <w:r>
              <w:t xml:space="preserve">. When online shopping grew, it </w:t>
            </w:r>
            <w:r w:rsidRPr="00C4177E">
              <w:rPr>
                <w:highlight w:val="yellow"/>
              </w:rPr>
              <w:t>stabbed a victim that was already bleeding out</w:t>
            </w:r>
            <w:r>
              <w:t>. The pandemic and inflation did</w:t>
            </w:r>
            <w:r>
              <w:rPr>
                <w:spacing w:val="-2"/>
              </w:rPr>
              <w:t xml:space="preserve"> </w:t>
            </w:r>
            <w:r>
              <w:t>not improve</w:t>
            </w:r>
            <w:r>
              <w:rPr>
                <w:spacing w:val="-4"/>
              </w:rPr>
              <w:t xml:space="preserve"> </w:t>
            </w:r>
            <w:r>
              <w:t>the</w:t>
            </w:r>
            <w:r>
              <w:rPr>
                <w:spacing w:val="-2"/>
              </w:rPr>
              <w:t xml:space="preserve"> </w:t>
            </w:r>
            <w:r>
              <w:t>situation</w:t>
            </w:r>
            <w:r>
              <w:rPr>
                <w:spacing w:val="-2"/>
              </w:rPr>
              <w:t xml:space="preserve"> </w:t>
            </w:r>
            <w:r>
              <w:t>either. In</w:t>
            </w:r>
            <w:r>
              <w:rPr>
                <w:spacing w:val="-4"/>
              </w:rPr>
              <w:t xml:space="preserve"> </w:t>
            </w:r>
            <w:r>
              <w:t>the</w:t>
            </w:r>
            <w:r>
              <w:rPr>
                <w:spacing w:val="-4"/>
              </w:rPr>
              <w:t xml:space="preserve"> </w:t>
            </w:r>
            <w:r>
              <w:t>1980s,</w:t>
            </w:r>
            <w:r>
              <w:rPr>
                <w:spacing w:val="-2"/>
              </w:rPr>
              <w:t xml:space="preserve"> </w:t>
            </w:r>
            <w:r>
              <w:t>there</w:t>
            </w:r>
            <w:r>
              <w:rPr>
                <w:spacing w:val="-2"/>
              </w:rPr>
              <w:t xml:space="preserve"> </w:t>
            </w:r>
            <w:r>
              <w:t>were</w:t>
            </w:r>
            <w:r>
              <w:rPr>
                <w:spacing w:val="-2"/>
              </w:rPr>
              <w:t xml:space="preserve"> </w:t>
            </w:r>
            <w:r>
              <w:t>roughly</w:t>
            </w:r>
            <w:r>
              <w:rPr>
                <w:spacing w:val="-4"/>
              </w:rPr>
              <w:t xml:space="preserve"> </w:t>
            </w:r>
            <w:r>
              <w:t>2,500</w:t>
            </w:r>
            <w:r>
              <w:rPr>
                <w:spacing w:val="-4"/>
              </w:rPr>
              <w:t xml:space="preserve"> </w:t>
            </w:r>
            <w:r>
              <w:t>malls</w:t>
            </w:r>
            <w:r>
              <w:rPr>
                <w:spacing w:val="-1"/>
              </w:rPr>
              <w:t xml:space="preserve"> </w:t>
            </w:r>
            <w:r>
              <w:t>in</w:t>
            </w:r>
            <w:r>
              <w:rPr>
                <w:spacing w:val="-2"/>
              </w:rPr>
              <w:t xml:space="preserve"> </w:t>
            </w:r>
            <w:r>
              <w:t>the</w:t>
            </w:r>
            <w:r>
              <w:rPr>
                <w:spacing w:val="-2"/>
              </w:rPr>
              <w:t xml:space="preserve"> </w:t>
            </w:r>
            <w:r>
              <w:t xml:space="preserve">United States. Today, there are approximately 700, a number most analysts expect to continue to </w:t>
            </w:r>
            <w:r>
              <w:rPr>
                <w:spacing w:val="-2"/>
              </w:rPr>
              <w:t>decline.</w:t>
            </w:r>
          </w:p>
        </w:tc>
        <w:tc>
          <w:tcPr>
            <w:tcW w:w="400" w:type="dxa"/>
          </w:tcPr>
          <w:p w14:paraId="12363BEF" w14:textId="77777777" w:rsidR="00623A0A" w:rsidRDefault="00623A0A">
            <w:pPr>
              <w:pStyle w:val="TableParagraph"/>
              <w:rPr>
                <w:rFonts w:ascii="Times New Roman"/>
              </w:rPr>
            </w:pPr>
          </w:p>
        </w:tc>
      </w:tr>
      <w:tr w:rsidR="00623A0A" w14:paraId="1B9C90CA" w14:textId="77777777">
        <w:trPr>
          <w:trHeight w:val="1518"/>
        </w:trPr>
        <w:tc>
          <w:tcPr>
            <w:tcW w:w="292" w:type="dxa"/>
          </w:tcPr>
          <w:p w14:paraId="0A45A4B8" w14:textId="77777777" w:rsidR="00623A0A" w:rsidRDefault="00623A0A">
            <w:pPr>
              <w:pStyle w:val="TableParagraph"/>
              <w:rPr>
                <w:rFonts w:ascii="Times New Roman"/>
              </w:rPr>
            </w:pPr>
          </w:p>
        </w:tc>
        <w:tc>
          <w:tcPr>
            <w:tcW w:w="9363" w:type="dxa"/>
            <w:vMerge/>
            <w:tcBorders>
              <w:top w:val="nil"/>
            </w:tcBorders>
          </w:tcPr>
          <w:p w14:paraId="2CCCCF15" w14:textId="77777777" w:rsidR="00623A0A" w:rsidRDefault="00623A0A">
            <w:pPr>
              <w:rPr>
                <w:sz w:val="2"/>
                <w:szCs w:val="2"/>
              </w:rPr>
            </w:pPr>
          </w:p>
        </w:tc>
        <w:tc>
          <w:tcPr>
            <w:tcW w:w="400" w:type="dxa"/>
          </w:tcPr>
          <w:p w14:paraId="483120DC" w14:textId="77777777" w:rsidR="00623A0A" w:rsidRDefault="00623A0A">
            <w:pPr>
              <w:pStyle w:val="TableParagraph"/>
              <w:spacing w:before="8"/>
              <w:rPr>
                <w:sz w:val="32"/>
              </w:rPr>
            </w:pPr>
          </w:p>
          <w:p w14:paraId="1FC675A9" w14:textId="77777777" w:rsidR="00623A0A" w:rsidRDefault="00133977">
            <w:pPr>
              <w:pStyle w:val="TableParagraph"/>
              <w:ind w:left="105"/>
              <w:rPr>
                <w:i/>
              </w:rPr>
            </w:pPr>
            <w:r>
              <w:rPr>
                <w:i/>
                <w:spacing w:val="-5"/>
              </w:rPr>
              <w:t>35</w:t>
            </w:r>
          </w:p>
        </w:tc>
      </w:tr>
      <w:tr w:rsidR="00623A0A" w14:paraId="01289C53" w14:textId="77777777">
        <w:trPr>
          <w:trHeight w:val="379"/>
        </w:trPr>
        <w:tc>
          <w:tcPr>
            <w:tcW w:w="292" w:type="dxa"/>
          </w:tcPr>
          <w:p w14:paraId="606B584B" w14:textId="77777777" w:rsidR="00623A0A" w:rsidRDefault="00133977">
            <w:pPr>
              <w:pStyle w:val="TableParagraph"/>
              <w:spacing w:before="123" w:line="236" w:lineRule="exact"/>
              <w:ind w:left="50"/>
              <w:rPr>
                <w:b/>
              </w:rPr>
            </w:pPr>
            <w:r>
              <w:rPr>
                <w:b/>
              </w:rPr>
              <w:t>6</w:t>
            </w:r>
          </w:p>
        </w:tc>
        <w:tc>
          <w:tcPr>
            <w:tcW w:w="9363" w:type="dxa"/>
            <w:vMerge w:val="restart"/>
          </w:tcPr>
          <w:p w14:paraId="112716F5" w14:textId="77777777" w:rsidR="00623A0A" w:rsidRDefault="00133977">
            <w:pPr>
              <w:pStyle w:val="TableParagraph"/>
              <w:spacing w:before="123"/>
              <w:ind w:left="118" w:right="110"/>
              <w:jc w:val="both"/>
            </w:pPr>
            <w:r>
              <w:t xml:space="preserve">As millennials and Gen </w:t>
            </w:r>
            <w:proofErr w:type="spellStart"/>
            <w:r>
              <w:t>Zers</w:t>
            </w:r>
            <w:proofErr w:type="spellEnd"/>
            <w:r>
              <w:t xml:space="preserve"> mature and their purchasing power increases, the concept of traditional malls is being replaced. These younger consumers prefer to spend their money on experiences</w:t>
            </w:r>
            <w:r>
              <w:rPr>
                <w:spacing w:val="-8"/>
              </w:rPr>
              <w:t xml:space="preserve"> </w:t>
            </w:r>
            <w:r>
              <w:t>rather</w:t>
            </w:r>
            <w:r>
              <w:rPr>
                <w:spacing w:val="-8"/>
              </w:rPr>
              <w:t xml:space="preserve"> </w:t>
            </w:r>
            <w:r>
              <w:t>than</w:t>
            </w:r>
            <w:r>
              <w:rPr>
                <w:spacing w:val="-11"/>
              </w:rPr>
              <w:t xml:space="preserve"> </w:t>
            </w:r>
            <w:r>
              <w:t>on</w:t>
            </w:r>
            <w:r>
              <w:rPr>
                <w:spacing w:val="-7"/>
              </w:rPr>
              <w:t xml:space="preserve"> </w:t>
            </w:r>
            <w:r>
              <w:t>material</w:t>
            </w:r>
            <w:r>
              <w:rPr>
                <w:spacing w:val="-10"/>
              </w:rPr>
              <w:t xml:space="preserve"> </w:t>
            </w:r>
            <w:r>
              <w:t>things.</w:t>
            </w:r>
            <w:r>
              <w:rPr>
                <w:spacing w:val="-7"/>
              </w:rPr>
              <w:t xml:space="preserve"> </w:t>
            </w:r>
            <w:r>
              <w:t>Some</w:t>
            </w:r>
            <w:r>
              <w:rPr>
                <w:spacing w:val="-9"/>
              </w:rPr>
              <w:t xml:space="preserve"> </w:t>
            </w:r>
            <w:r>
              <w:t>malls</w:t>
            </w:r>
            <w:r>
              <w:rPr>
                <w:spacing w:val="-8"/>
              </w:rPr>
              <w:t xml:space="preserve"> </w:t>
            </w:r>
            <w:r>
              <w:t>are</w:t>
            </w:r>
            <w:r>
              <w:rPr>
                <w:spacing w:val="-8"/>
              </w:rPr>
              <w:t xml:space="preserve"> </w:t>
            </w:r>
            <w:r>
              <w:t>attempting</w:t>
            </w:r>
            <w:r>
              <w:rPr>
                <w:spacing w:val="-9"/>
              </w:rPr>
              <w:t xml:space="preserve"> </w:t>
            </w:r>
            <w:r>
              <w:t>to</w:t>
            </w:r>
            <w:r>
              <w:rPr>
                <w:spacing w:val="-11"/>
              </w:rPr>
              <w:t xml:space="preserve"> </w:t>
            </w:r>
            <w:r>
              <w:t>weather</w:t>
            </w:r>
            <w:r>
              <w:rPr>
                <w:spacing w:val="-8"/>
              </w:rPr>
              <w:t xml:space="preserve"> </w:t>
            </w:r>
            <w:r>
              <w:t>the</w:t>
            </w:r>
            <w:r>
              <w:rPr>
                <w:spacing w:val="-9"/>
              </w:rPr>
              <w:t xml:space="preserve"> </w:t>
            </w:r>
            <w:r>
              <w:t>storm</w:t>
            </w:r>
            <w:r>
              <w:rPr>
                <w:spacing w:val="-8"/>
              </w:rPr>
              <w:t xml:space="preserve"> </w:t>
            </w:r>
            <w:r>
              <w:t>by offering amenities, experiences, and entertainment to enhance the shopping experience. But</w:t>
            </w:r>
          </w:p>
          <w:p w14:paraId="23A86316" w14:textId="77777777" w:rsidR="00623A0A" w:rsidRDefault="00133977">
            <w:pPr>
              <w:pStyle w:val="TableParagraph"/>
              <w:spacing w:line="252" w:lineRule="exact"/>
              <w:ind w:left="118" w:right="114"/>
              <w:jc w:val="both"/>
            </w:pPr>
            <w:r>
              <w:t>there are no sure bets, and the champions of today’s marketplace may be buried in dust and shadows tomorrow.</w:t>
            </w:r>
          </w:p>
        </w:tc>
        <w:tc>
          <w:tcPr>
            <w:tcW w:w="400" w:type="dxa"/>
          </w:tcPr>
          <w:p w14:paraId="0DEE11AC" w14:textId="77777777" w:rsidR="00623A0A" w:rsidRDefault="00623A0A">
            <w:pPr>
              <w:pStyle w:val="TableParagraph"/>
              <w:rPr>
                <w:rFonts w:ascii="Times New Roman"/>
              </w:rPr>
            </w:pPr>
          </w:p>
        </w:tc>
      </w:tr>
      <w:tr w:rsidR="00623A0A" w14:paraId="2BF35D53" w14:textId="77777777">
        <w:trPr>
          <w:trHeight w:val="1262"/>
        </w:trPr>
        <w:tc>
          <w:tcPr>
            <w:tcW w:w="292" w:type="dxa"/>
          </w:tcPr>
          <w:p w14:paraId="0E01CF68" w14:textId="77777777" w:rsidR="00623A0A" w:rsidRDefault="00623A0A">
            <w:pPr>
              <w:pStyle w:val="TableParagraph"/>
              <w:rPr>
                <w:rFonts w:ascii="Times New Roman"/>
              </w:rPr>
            </w:pPr>
          </w:p>
        </w:tc>
        <w:tc>
          <w:tcPr>
            <w:tcW w:w="9363" w:type="dxa"/>
            <w:vMerge/>
            <w:tcBorders>
              <w:top w:val="nil"/>
            </w:tcBorders>
          </w:tcPr>
          <w:p w14:paraId="767E858C" w14:textId="77777777" w:rsidR="00623A0A" w:rsidRDefault="00623A0A">
            <w:pPr>
              <w:rPr>
                <w:sz w:val="2"/>
                <w:szCs w:val="2"/>
              </w:rPr>
            </w:pPr>
          </w:p>
        </w:tc>
        <w:tc>
          <w:tcPr>
            <w:tcW w:w="400" w:type="dxa"/>
          </w:tcPr>
          <w:p w14:paraId="6ED63D1C" w14:textId="77777777" w:rsidR="00623A0A" w:rsidRDefault="00133977">
            <w:pPr>
              <w:pStyle w:val="TableParagraph"/>
              <w:spacing w:line="249" w:lineRule="exact"/>
              <w:ind w:left="105"/>
              <w:rPr>
                <w:i/>
              </w:rPr>
            </w:pPr>
            <w:r>
              <w:rPr>
                <w:i/>
                <w:spacing w:val="-5"/>
              </w:rPr>
              <w:t>40</w:t>
            </w:r>
          </w:p>
        </w:tc>
      </w:tr>
    </w:tbl>
    <w:p w14:paraId="32500043" w14:textId="77777777" w:rsidR="00623A0A" w:rsidRDefault="00623A0A">
      <w:pPr>
        <w:spacing w:line="249" w:lineRule="exact"/>
        <w:sectPr w:rsidR="00623A0A">
          <w:headerReference w:type="default" r:id="rId6"/>
          <w:footerReference w:type="default" r:id="rId7"/>
          <w:pgSz w:w="12240" w:h="15840"/>
          <w:pgMar w:top="880" w:right="980" w:bottom="1020" w:left="940" w:header="439" w:footer="822" w:gutter="0"/>
          <w:pgNumType w:start="2"/>
          <w:cols w:space="720"/>
        </w:sectPr>
      </w:pPr>
    </w:p>
    <w:p w14:paraId="4226CC47" w14:textId="77777777" w:rsidR="00623A0A" w:rsidRDefault="00623A0A">
      <w:pPr>
        <w:pStyle w:val="BodyText"/>
        <w:rPr>
          <w:sz w:val="5"/>
        </w:rPr>
      </w:pPr>
    </w:p>
    <w:tbl>
      <w:tblPr>
        <w:tblW w:w="0" w:type="auto"/>
        <w:tblInd w:w="114" w:type="dxa"/>
        <w:tblLayout w:type="fixed"/>
        <w:tblCellMar>
          <w:left w:w="0" w:type="dxa"/>
          <w:right w:w="0" w:type="dxa"/>
        </w:tblCellMar>
        <w:tblLook w:val="01E0" w:firstRow="1" w:lastRow="1" w:firstColumn="1" w:lastColumn="1" w:noHBand="0" w:noVBand="0"/>
      </w:tblPr>
      <w:tblGrid>
        <w:gridCol w:w="292"/>
        <w:gridCol w:w="9363"/>
        <w:gridCol w:w="401"/>
      </w:tblGrid>
      <w:tr w:rsidR="00623A0A" w14:paraId="3767B7DF" w14:textId="77777777">
        <w:trPr>
          <w:trHeight w:val="376"/>
        </w:trPr>
        <w:tc>
          <w:tcPr>
            <w:tcW w:w="10056" w:type="dxa"/>
            <w:gridSpan w:val="3"/>
          </w:tcPr>
          <w:p w14:paraId="657793A3" w14:textId="77777777" w:rsidR="00623A0A" w:rsidRDefault="00133977">
            <w:pPr>
              <w:pStyle w:val="TableParagraph"/>
              <w:spacing w:line="247" w:lineRule="exact"/>
              <w:ind w:left="50"/>
              <w:rPr>
                <w:i/>
              </w:rPr>
            </w:pPr>
            <w:r>
              <w:rPr>
                <w:b/>
              </w:rPr>
              <w:t>Passage</w:t>
            </w:r>
            <w:r>
              <w:rPr>
                <w:b/>
                <w:spacing w:val="-5"/>
              </w:rPr>
              <w:t xml:space="preserve"> </w:t>
            </w:r>
            <w:r>
              <w:rPr>
                <w:b/>
              </w:rPr>
              <w:t>2.</w:t>
            </w:r>
            <w:r>
              <w:rPr>
                <w:b/>
                <w:spacing w:val="-6"/>
              </w:rPr>
              <w:t xml:space="preserve"> </w:t>
            </w:r>
            <w:r>
              <w:rPr>
                <w:i/>
              </w:rPr>
              <w:t>An</w:t>
            </w:r>
            <w:r>
              <w:rPr>
                <w:i/>
                <w:spacing w:val="-4"/>
              </w:rPr>
              <w:t xml:space="preserve"> </w:t>
            </w:r>
            <w:r>
              <w:rPr>
                <w:i/>
              </w:rPr>
              <w:t>author</w:t>
            </w:r>
            <w:r>
              <w:rPr>
                <w:i/>
                <w:spacing w:val="-6"/>
              </w:rPr>
              <w:t xml:space="preserve"> </w:t>
            </w:r>
            <w:r>
              <w:rPr>
                <w:i/>
              </w:rPr>
              <w:t>writes</w:t>
            </w:r>
            <w:r>
              <w:rPr>
                <w:i/>
                <w:spacing w:val="-4"/>
              </w:rPr>
              <w:t xml:space="preserve"> </w:t>
            </w:r>
            <w:r>
              <w:rPr>
                <w:i/>
              </w:rPr>
              <w:t>about</w:t>
            </w:r>
            <w:r>
              <w:rPr>
                <w:i/>
                <w:spacing w:val="-8"/>
              </w:rPr>
              <w:t xml:space="preserve"> </w:t>
            </w:r>
            <w:r>
              <w:rPr>
                <w:i/>
              </w:rPr>
              <w:t>the</w:t>
            </w:r>
            <w:r>
              <w:rPr>
                <w:i/>
                <w:spacing w:val="-3"/>
              </w:rPr>
              <w:t xml:space="preserve"> </w:t>
            </w:r>
            <w:r>
              <w:rPr>
                <w:i/>
              </w:rPr>
              <w:t>continued</w:t>
            </w:r>
            <w:r>
              <w:rPr>
                <w:i/>
                <w:spacing w:val="-7"/>
              </w:rPr>
              <w:t xml:space="preserve"> </w:t>
            </w:r>
            <w:r>
              <w:rPr>
                <w:i/>
              </w:rPr>
              <w:t>relevance</w:t>
            </w:r>
            <w:r>
              <w:rPr>
                <w:i/>
                <w:spacing w:val="-4"/>
              </w:rPr>
              <w:t xml:space="preserve"> </w:t>
            </w:r>
            <w:r>
              <w:rPr>
                <w:i/>
              </w:rPr>
              <w:t>of</w:t>
            </w:r>
            <w:r>
              <w:rPr>
                <w:i/>
                <w:spacing w:val="-3"/>
              </w:rPr>
              <w:t xml:space="preserve"> </w:t>
            </w:r>
            <w:r>
              <w:rPr>
                <w:i/>
              </w:rPr>
              <w:t>shopping</w:t>
            </w:r>
            <w:r>
              <w:rPr>
                <w:i/>
                <w:spacing w:val="-6"/>
              </w:rPr>
              <w:t xml:space="preserve"> </w:t>
            </w:r>
            <w:r>
              <w:rPr>
                <w:i/>
                <w:spacing w:val="-2"/>
              </w:rPr>
              <w:t>malls.</w:t>
            </w:r>
          </w:p>
        </w:tc>
      </w:tr>
      <w:tr w:rsidR="00623A0A" w14:paraId="100F3F8B" w14:textId="77777777">
        <w:trPr>
          <w:trHeight w:val="758"/>
        </w:trPr>
        <w:tc>
          <w:tcPr>
            <w:tcW w:w="292" w:type="dxa"/>
          </w:tcPr>
          <w:p w14:paraId="2105AFD1" w14:textId="77777777" w:rsidR="00623A0A" w:rsidRDefault="00133977">
            <w:pPr>
              <w:pStyle w:val="TableParagraph"/>
              <w:spacing w:before="123"/>
              <w:ind w:left="50"/>
              <w:rPr>
                <w:b/>
              </w:rPr>
            </w:pPr>
            <w:r>
              <w:rPr>
                <w:b/>
              </w:rPr>
              <w:t>1</w:t>
            </w:r>
          </w:p>
        </w:tc>
        <w:tc>
          <w:tcPr>
            <w:tcW w:w="9363" w:type="dxa"/>
            <w:vMerge w:val="restart"/>
          </w:tcPr>
          <w:p w14:paraId="7236BB8A" w14:textId="77777777" w:rsidR="00623A0A" w:rsidRDefault="00133977">
            <w:pPr>
              <w:pStyle w:val="TableParagraph"/>
              <w:spacing w:before="123"/>
              <w:ind w:left="118" w:right="106"/>
              <w:jc w:val="both"/>
            </w:pPr>
            <w:r>
              <w:t xml:space="preserve">Shopping is the </w:t>
            </w:r>
            <w:r w:rsidRPr="00743639">
              <w:rPr>
                <w:highlight w:val="yellow"/>
              </w:rPr>
              <w:t>most contemporary social activity that happens today</w:t>
            </w:r>
            <w:r>
              <w:t xml:space="preserve">, predominantly in shopping malls. Shopping malls are </w:t>
            </w:r>
            <w:r w:rsidRPr="00743639">
              <w:rPr>
                <w:highlight w:val="yellow"/>
              </w:rPr>
              <w:t xml:space="preserve">social spaces designed within the walls in a </w:t>
            </w:r>
            <w:r w:rsidRPr="00F764F8">
              <w:rPr>
                <w:b/>
                <w:bCs/>
                <w:highlight w:val="yellow"/>
              </w:rPr>
              <w:t>cleaner and safer</w:t>
            </w:r>
            <w:r w:rsidRPr="00F764F8">
              <w:rPr>
                <w:b/>
                <w:bCs/>
                <w:spacing w:val="-13"/>
                <w:highlight w:val="yellow"/>
              </w:rPr>
              <w:t xml:space="preserve"> </w:t>
            </w:r>
            <w:r w:rsidRPr="00F764F8">
              <w:rPr>
                <w:b/>
                <w:bCs/>
                <w:highlight w:val="yellow"/>
              </w:rPr>
              <w:t>environment</w:t>
            </w:r>
            <w:r>
              <w:t>.</w:t>
            </w:r>
            <w:r>
              <w:rPr>
                <w:spacing w:val="-16"/>
              </w:rPr>
              <w:t xml:space="preserve"> </w:t>
            </w:r>
            <w:r>
              <w:t>One</w:t>
            </w:r>
            <w:r>
              <w:rPr>
                <w:spacing w:val="-14"/>
              </w:rPr>
              <w:t xml:space="preserve"> </w:t>
            </w:r>
            <w:r>
              <w:t>must</w:t>
            </w:r>
            <w:r>
              <w:rPr>
                <w:spacing w:val="-14"/>
              </w:rPr>
              <w:t xml:space="preserve"> </w:t>
            </w:r>
            <w:r>
              <w:t>not</w:t>
            </w:r>
            <w:r>
              <w:rPr>
                <w:spacing w:val="-13"/>
              </w:rPr>
              <w:t xml:space="preserve"> </w:t>
            </w:r>
            <w:r>
              <w:t>neglect,</w:t>
            </w:r>
            <w:r>
              <w:rPr>
                <w:spacing w:val="-13"/>
              </w:rPr>
              <w:t xml:space="preserve"> </w:t>
            </w:r>
            <w:r>
              <w:t>however,</w:t>
            </w:r>
            <w:r>
              <w:rPr>
                <w:spacing w:val="-13"/>
              </w:rPr>
              <w:t xml:space="preserve"> </w:t>
            </w:r>
            <w:r>
              <w:t>that</w:t>
            </w:r>
            <w:r>
              <w:rPr>
                <w:spacing w:val="-13"/>
              </w:rPr>
              <w:t xml:space="preserve"> </w:t>
            </w:r>
            <w:r>
              <w:t>malls</w:t>
            </w:r>
            <w:r>
              <w:rPr>
                <w:spacing w:val="-14"/>
              </w:rPr>
              <w:t xml:space="preserve"> </w:t>
            </w:r>
            <w:r>
              <w:t>are</w:t>
            </w:r>
            <w:r>
              <w:rPr>
                <w:spacing w:val="-14"/>
              </w:rPr>
              <w:t xml:space="preserve"> </w:t>
            </w:r>
            <w:r>
              <w:t>centrally</w:t>
            </w:r>
            <w:r>
              <w:rPr>
                <w:spacing w:val="-12"/>
              </w:rPr>
              <w:t xml:space="preserve"> </w:t>
            </w:r>
            <w:r>
              <w:t>capitalist</w:t>
            </w:r>
            <w:r>
              <w:rPr>
                <w:spacing w:val="-13"/>
              </w:rPr>
              <w:t xml:space="preserve"> </w:t>
            </w:r>
            <w:r>
              <w:t xml:space="preserve">structures. They </w:t>
            </w:r>
            <w:r w:rsidRPr="005C6AE3">
              <w:rPr>
                <w:b/>
                <w:bCs/>
                <w:highlight w:val="yellow"/>
              </w:rPr>
              <w:t>embody</w:t>
            </w:r>
            <w:r w:rsidRPr="00743639">
              <w:rPr>
                <w:highlight w:val="yellow"/>
              </w:rPr>
              <w:t xml:space="preserve"> a </w:t>
            </w:r>
            <w:r w:rsidRPr="005C6AE3">
              <w:rPr>
                <w:b/>
                <w:bCs/>
                <w:highlight w:val="yellow"/>
              </w:rPr>
              <w:t>country</w:t>
            </w:r>
            <w:r w:rsidRPr="00743639">
              <w:rPr>
                <w:highlight w:val="yellow"/>
              </w:rPr>
              <w:t xml:space="preserve">’s </w:t>
            </w:r>
            <w:r w:rsidRPr="005C6AE3">
              <w:rPr>
                <w:b/>
                <w:bCs/>
                <w:highlight w:val="yellow"/>
              </w:rPr>
              <w:t>economic growth</w:t>
            </w:r>
            <w:r w:rsidRPr="00743639">
              <w:rPr>
                <w:highlight w:val="yellow"/>
              </w:rPr>
              <w:t xml:space="preserve">, and exist to </w:t>
            </w:r>
            <w:r w:rsidRPr="005C6AE3">
              <w:rPr>
                <w:b/>
                <w:bCs/>
                <w:highlight w:val="yellow"/>
              </w:rPr>
              <w:t>meet consumer demand</w:t>
            </w:r>
            <w:r w:rsidRPr="00743639">
              <w:rPr>
                <w:highlight w:val="yellow"/>
              </w:rPr>
              <w:t xml:space="preserve"> from a population keen to express its affluence and purchasing power</w:t>
            </w:r>
            <w:r>
              <w:t>.</w:t>
            </w:r>
          </w:p>
        </w:tc>
        <w:tc>
          <w:tcPr>
            <w:tcW w:w="401" w:type="dxa"/>
          </w:tcPr>
          <w:p w14:paraId="38C59C70" w14:textId="77777777" w:rsidR="00623A0A" w:rsidRDefault="00623A0A">
            <w:pPr>
              <w:pStyle w:val="TableParagraph"/>
              <w:rPr>
                <w:rFonts w:ascii="Times New Roman"/>
                <w:sz w:val="20"/>
              </w:rPr>
            </w:pPr>
          </w:p>
        </w:tc>
      </w:tr>
      <w:tr w:rsidR="00623A0A" w14:paraId="101086B3" w14:textId="77777777">
        <w:trPr>
          <w:trHeight w:val="728"/>
        </w:trPr>
        <w:tc>
          <w:tcPr>
            <w:tcW w:w="292" w:type="dxa"/>
          </w:tcPr>
          <w:p w14:paraId="34057C95" w14:textId="77777777" w:rsidR="00623A0A" w:rsidRDefault="00623A0A">
            <w:pPr>
              <w:pStyle w:val="TableParagraph"/>
              <w:rPr>
                <w:rFonts w:ascii="Times New Roman"/>
                <w:sz w:val="20"/>
              </w:rPr>
            </w:pPr>
          </w:p>
        </w:tc>
        <w:tc>
          <w:tcPr>
            <w:tcW w:w="9363" w:type="dxa"/>
            <w:vMerge/>
            <w:tcBorders>
              <w:top w:val="nil"/>
            </w:tcBorders>
          </w:tcPr>
          <w:p w14:paraId="518925BD" w14:textId="77777777" w:rsidR="00623A0A" w:rsidRDefault="00623A0A">
            <w:pPr>
              <w:rPr>
                <w:sz w:val="2"/>
                <w:szCs w:val="2"/>
              </w:rPr>
            </w:pPr>
          </w:p>
        </w:tc>
        <w:tc>
          <w:tcPr>
            <w:tcW w:w="401" w:type="dxa"/>
          </w:tcPr>
          <w:p w14:paraId="157993B0" w14:textId="77777777" w:rsidR="00623A0A" w:rsidRDefault="00623A0A">
            <w:pPr>
              <w:pStyle w:val="TableParagraph"/>
              <w:spacing w:before="7"/>
              <w:rPr>
                <w:sz w:val="32"/>
              </w:rPr>
            </w:pPr>
          </w:p>
          <w:p w14:paraId="74237A1C" w14:textId="77777777" w:rsidR="00623A0A" w:rsidRDefault="00133977">
            <w:pPr>
              <w:pStyle w:val="TableParagraph"/>
              <w:ind w:left="105"/>
              <w:rPr>
                <w:i/>
              </w:rPr>
            </w:pPr>
            <w:r>
              <w:rPr>
                <w:i/>
              </w:rPr>
              <w:t>5</w:t>
            </w:r>
          </w:p>
        </w:tc>
      </w:tr>
      <w:tr w:rsidR="00623A0A" w14:paraId="7325B5EA" w14:textId="77777777">
        <w:trPr>
          <w:trHeight w:val="728"/>
        </w:trPr>
        <w:tc>
          <w:tcPr>
            <w:tcW w:w="292" w:type="dxa"/>
          </w:tcPr>
          <w:p w14:paraId="650C44B0" w14:textId="77777777" w:rsidR="00623A0A" w:rsidRDefault="00133977">
            <w:pPr>
              <w:pStyle w:val="TableParagraph"/>
              <w:spacing w:before="93"/>
              <w:ind w:left="50"/>
              <w:rPr>
                <w:b/>
              </w:rPr>
            </w:pPr>
            <w:r>
              <w:rPr>
                <w:b/>
              </w:rPr>
              <w:t>2</w:t>
            </w:r>
          </w:p>
        </w:tc>
        <w:tc>
          <w:tcPr>
            <w:tcW w:w="9363" w:type="dxa"/>
            <w:vMerge w:val="restart"/>
          </w:tcPr>
          <w:p w14:paraId="22B3EE9A" w14:textId="77777777" w:rsidR="00623A0A" w:rsidRDefault="00133977">
            <w:pPr>
              <w:pStyle w:val="TableParagraph"/>
              <w:spacing w:before="93"/>
              <w:ind w:left="118" w:right="106"/>
              <w:jc w:val="both"/>
            </w:pPr>
            <w:r>
              <w:rPr>
                <w:color w:val="212121"/>
              </w:rPr>
              <w:t xml:space="preserve">Unofficially, shopping malls are the </w:t>
            </w:r>
            <w:r w:rsidRPr="005C6AE3">
              <w:rPr>
                <w:b/>
                <w:bCs/>
                <w:color w:val="212121"/>
                <w:highlight w:val="yellow"/>
              </w:rPr>
              <w:t>heart and soul of communities</w:t>
            </w:r>
            <w:r>
              <w:rPr>
                <w:color w:val="212121"/>
              </w:rPr>
              <w:t xml:space="preserve">, the </w:t>
            </w:r>
            <w:r w:rsidRPr="005C6AE3">
              <w:rPr>
                <w:b/>
                <w:bCs/>
                <w:color w:val="212121"/>
                <w:highlight w:val="yellow"/>
              </w:rPr>
              <w:t>foundation of retail economies</w:t>
            </w:r>
            <w:r>
              <w:rPr>
                <w:color w:val="212121"/>
              </w:rPr>
              <w:t>,</w:t>
            </w:r>
            <w:r>
              <w:rPr>
                <w:color w:val="212121"/>
                <w:spacing w:val="-16"/>
              </w:rPr>
              <w:t xml:space="preserve"> </w:t>
            </w:r>
            <w:r>
              <w:rPr>
                <w:color w:val="212121"/>
              </w:rPr>
              <w:t>and</w:t>
            </w:r>
            <w:r>
              <w:rPr>
                <w:color w:val="212121"/>
                <w:spacing w:val="-15"/>
              </w:rPr>
              <w:t xml:space="preserve"> </w:t>
            </w:r>
            <w:r>
              <w:rPr>
                <w:color w:val="212121"/>
              </w:rPr>
              <w:t>a</w:t>
            </w:r>
            <w:r>
              <w:rPr>
                <w:color w:val="212121"/>
                <w:spacing w:val="-14"/>
              </w:rPr>
              <w:t xml:space="preserve"> </w:t>
            </w:r>
            <w:r w:rsidRPr="005C6AE3">
              <w:rPr>
                <w:b/>
                <w:bCs/>
                <w:color w:val="212121"/>
                <w:highlight w:val="yellow"/>
              </w:rPr>
              <w:t>social</w:t>
            </w:r>
            <w:r w:rsidRPr="005C6AE3">
              <w:rPr>
                <w:b/>
                <w:bCs/>
                <w:color w:val="212121"/>
                <w:spacing w:val="-16"/>
                <w:highlight w:val="yellow"/>
              </w:rPr>
              <w:t xml:space="preserve"> </w:t>
            </w:r>
            <w:r w:rsidRPr="005C6AE3">
              <w:rPr>
                <w:b/>
                <w:bCs/>
                <w:color w:val="212121"/>
                <w:highlight w:val="yellow"/>
              </w:rPr>
              <w:t>sanctuary</w:t>
            </w:r>
            <w:r w:rsidRPr="00743639">
              <w:rPr>
                <w:color w:val="212121"/>
                <w:spacing w:val="-13"/>
                <w:highlight w:val="yellow"/>
              </w:rPr>
              <w:t xml:space="preserve"> </w:t>
            </w:r>
            <w:r w:rsidRPr="005C6AE3">
              <w:rPr>
                <w:b/>
                <w:bCs/>
                <w:color w:val="212121"/>
                <w:highlight w:val="yellow"/>
              </w:rPr>
              <w:t>for</w:t>
            </w:r>
            <w:r w:rsidRPr="005C6AE3">
              <w:rPr>
                <w:b/>
                <w:bCs/>
                <w:color w:val="212121"/>
                <w:spacing w:val="-15"/>
                <w:highlight w:val="yellow"/>
              </w:rPr>
              <w:t xml:space="preserve"> </w:t>
            </w:r>
            <w:r w:rsidRPr="005C6AE3">
              <w:rPr>
                <w:b/>
                <w:bCs/>
                <w:color w:val="212121"/>
                <w:highlight w:val="yellow"/>
              </w:rPr>
              <w:t>teenagers</w:t>
            </w:r>
            <w:r w:rsidRPr="005C6AE3">
              <w:rPr>
                <w:b/>
                <w:bCs/>
                <w:color w:val="212121"/>
                <w:spacing w:val="-16"/>
                <w:highlight w:val="yellow"/>
              </w:rPr>
              <w:t xml:space="preserve"> </w:t>
            </w:r>
            <w:r w:rsidRPr="005C6AE3">
              <w:rPr>
                <w:b/>
                <w:bCs/>
                <w:color w:val="212121"/>
                <w:highlight w:val="yellow"/>
              </w:rPr>
              <w:t>everywhere</w:t>
            </w:r>
            <w:r>
              <w:rPr>
                <w:color w:val="212121"/>
              </w:rPr>
              <w:t>.</w:t>
            </w:r>
            <w:r>
              <w:rPr>
                <w:color w:val="212121"/>
                <w:spacing w:val="-12"/>
              </w:rPr>
              <w:t xml:space="preserve"> </w:t>
            </w:r>
            <w:r>
              <w:rPr>
                <w:color w:val="212121"/>
              </w:rPr>
              <w:t>Various</w:t>
            </w:r>
            <w:r>
              <w:rPr>
                <w:color w:val="212121"/>
                <w:spacing w:val="-14"/>
              </w:rPr>
              <w:t xml:space="preserve"> </w:t>
            </w:r>
            <w:r>
              <w:rPr>
                <w:color w:val="212121"/>
              </w:rPr>
              <w:t>global</w:t>
            </w:r>
            <w:r>
              <w:rPr>
                <w:color w:val="212121"/>
                <w:spacing w:val="-14"/>
              </w:rPr>
              <w:t xml:space="preserve"> </w:t>
            </w:r>
            <w:r>
              <w:rPr>
                <w:color w:val="212121"/>
              </w:rPr>
              <w:t>trends</w:t>
            </w:r>
            <w:r>
              <w:rPr>
                <w:color w:val="212121"/>
                <w:spacing w:val="-14"/>
              </w:rPr>
              <w:t xml:space="preserve"> </w:t>
            </w:r>
            <w:r>
              <w:rPr>
                <w:color w:val="212121"/>
              </w:rPr>
              <w:t>are</w:t>
            </w:r>
            <w:r>
              <w:rPr>
                <w:color w:val="212121"/>
                <w:spacing w:val="-14"/>
              </w:rPr>
              <w:t xml:space="preserve"> </w:t>
            </w:r>
            <w:r>
              <w:rPr>
                <w:color w:val="212121"/>
              </w:rPr>
              <w:t xml:space="preserve">coming together at the same time to cause malls to change the role they play in people’s lives. No longer are they primarily about shopping. Now, when consumers visit malls, they are looking for </w:t>
            </w:r>
            <w:r w:rsidRPr="005C6AE3">
              <w:rPr>
                <w:b/>
                <w:bCs/>
                <w:color w:val="212121"/>
                <w:highlight w:val="yellow"/>
              </w:rPr>
              <w:t>experiences</w:t>
            </w:r>
            <w:r w:rsidRPr="00743639">
              <w:rPr>
                <w:color w:val="212121"/>
                <w:highlight w:val="yellow"/>
              </w:rPr>
              <w:t xml:space="preserve"> that go well </w:t>
            </w:r>
            <w:r w:rsidRPr="005C6AE3">
              <w:rPr>
                <w:b/>
                <w:bCs/>
                <w:color w:val="212121"/>
                <w:highlight w:val="yellow"/>
              </w:rPr>
              <w:t>beyond traditional shopping</w:t>
            </w:r>
            <w:r>
              <w:rPr>
                <w:color w:val="212121"/>
              </w:rPr>
              <w:t xml:space="preserve">. The trends helping to create this change include changing demographics, such as an </w:t>
            </w:r>
            <w:r w:rsidRPr="00743639">
              <w:rPr>
                <w:color w:val="212121"/>
                <w:highlight w:val="yellow"/>
              </w:rPr>
              <w:t xml:space="preserve">ageing population and increased </w:t>
            </w:r>
            <w:proofErr w:type="spellStart"/>
            <w:r w:rsidRPr="00743639">
              <w:rPr>
                <w:color w:val="212121"/>
                <w:highlight w:val="yellow"/>
              </w:rPr>
              <w:t>urbanisation</w:t>
            </w:r>
            <w:proofErr w:type="spellEnd"/>
            <w:r w:rsidRPr="00743639">
              <w:rPr>
                <w:color w:val="212121"/>
                <w:highlight w:val="yellow"/>
              </w:rPr>
              <w:t>, which</w:t>
            </w:r>
            <w:r w:rsidRPr="00743639">
              <w:rPr>
                <w:color w:val="212121"/>
                <w:spacing w:val="-2"/>
                <w:highlight w:val="yellow"/>
              </w:rPr>
              <w:t xml:space="preserve"> </w:t>
            </w:r>
            <w:r w:rsidRPr="00743639">
              <w:rPr>
                <w:color w:val="212121"/>
                <w:highlight w:val="yellow"/>
              </w:rPr>
              <w:t xml:space="preserve">means </w:t>
            </w:r>
            <w:r w:rsidRPr="005C6AE3">
              <w:rPr>
                <w:b/>
                <w:bCs/>
                <w:color w:val="212121"/>
                <w:highlight w:val="yellow"/>
              </w:rPr>
              <w:t>more</w:t>
            </w:r>
            <w:r w:rsidRPr="005C6AE3">
              <w:rPr>
                <w:b/>
                <w:bCs/>
                <w:color w:val="212121"/>
                <w:spacing w:val="-1"/>
                <w:highlight w:val="yellow"/>
              </w:rPr>
              <w:t xml:space="preserve"> </w:t>
            </w:r>
            <w:r w:rsidRPr="005C6AE3">
              <w:rPr>
                <w:b/>
                <w:bCs/>
                <w:color w:val="212121"/>
                <w:highlight w:val="yellow"/>
              </w:rPr>
              <w:t>people</w:t>
            </w:r>
            <w:r w:rsidRPr="00743639">
              <w:rPr>
                <w:color w:val="212121"/>
                <w:highlight w:val="yellow"/>
              </w:rPr>
              <w:t xml:space="preserve"> living in </w:t>
            </w:r>
            <w:r w:rsidRPr="005C6AE3">
              <w:rPr>
                <w:b/>
                <w:bCs/>
                <w:color w:val="212121"/>
                <w:highlight w:val="yellow"/>
              </w:rPr>
              <w:t>smaller spaces</w:t>
            </w:r>
            <w:r w:rsidRPr="00743639">
              <w:rPr>
                <w:color w:val="212121"/>
                <w:highlight w:val="yellow"/>
              </w:rPr>
              <w:t xml:space="preserve"> and</w:t>
            </w:r>
            <w:r w:rsidRPr="00743639">
              <w:rPr>
                <w:color w:val="212121"/>
                <w:spacing w:val="-2"/>
                <w:highlight w:val="yellow"/>
              </w:rPr>
              <w:t xml:space="preserve"> </w:t>
            </w:r>
            <w:r w:rsidRPr="00743639">
              <w:rPr>
                <w:color w:val="212121"/>
                <w:highlight w:val="yellow"/>
              </w:rPr>
              <w:t xml:space="preserve">a greater </w:t>
            </w:r>
            <w:r w:rsidRPr="005C6AE3">
              <w:rPr>
                <w:b/>
                <w:bCs/>
                <w:color w:val="212121"/>
                <w:highlight w:val="yellow"/>
              </w:rPr>
              <w:t>need</w:t>
            </w:r>
            <w:r w:rsidRPr="00743639">
              <w:rPr>
                <w:color w:val="212121"/>
                <w:spacing w:val="-2"/>
                <w:highlight w:val="yellow"/>
              </w:rPr>
              <w:t xml:space="preserve"> </w:t>
            </w:r>
            <w:r w:rsidRPr="005C6AE3">
              <w:rPr>
                <w:b/>
                <w:bCs/>
                <w:color w:val="212121"/>
                <w:highlight w:val="yellow"/>
              </w:rPr>
              <w:t>for</w:t>
            </w:r>
            <w:r w:rsidRPr="005C6AE3">
              <w:rPr>
                <w:b/>
                <w:bCs/>
                <w:color w:val="212121"/>
                <w:spacing w:val="-1"/>
                <w:highlight w:val="yellow"/>
              </w:rPr>
              <w:t xml:space="preserve"> </w:t>
            </w:r>
            <w:r w:rsidRPr="005C6AE3">
              <w:rPr>
                <w:b/>
                <w:bCs/>
                <w:color w:val="212121"/>
                <w:highlight w:val="yellow"/>
              </w:rPr>
              <w:t>public spaces</w:t>
            </w:r>
            <w:r w:rsidRPr="00743639">
              <w:rPr>
                <w:color w:val="212121"/>
                <w:spacing w:val="-12"/>
                <w:highlight w:val="yellow"/>
              </w:rPr>
              <w:t xml:space="preserve"> </w:t>
            </w:r>
            <w:r w:rsidRPr="00743639">
              <w:rPr>
                <w:color w:val="212121"/>
                <w:highlight w:val="yellow"/>
              </w:rPr>
              <w:t>in</w:t>
            </w:r>
            <w:r w:rsidRPr="00743639">
              <w:rPr>
                <w:color w:val="212121"/>
                <w:spacing w:val="-12"/>
                <w:highlight w:val="yellow"/>
              </w:rPr>
              <w:t xml:space="preserve"> </w:t>
            </w:r>
            <w:r w:rsidRPr="00743639">
              <w:rPr>
                <w:color w:val="212121"/>
                <w:highlight w:val="yellow"/>
              </w:rPr>
              <w:t>which</w:t>
            </w:r>
            <w:r w:rsidRPr="00743639">
              <w:rPr>
                <w:color w:val="212121"/>
                <w:spacing w:val="-14"/>
                <w:highlight w:val="yellow"/>
              </w:rPr>
              <w:t xml:space="preserve"> </w:t>
            </w:r>
            <w:r w:rsidRPr="005C6AE3">
              <w:rPr>
                <w:b/>
                <w:bCs/>
                <w:color w:val="212121"/>
                <w:highlight w:val="yellow"/>
              </w:rPr>
              <w:t>to</w:t>
            </w:r>
            <w:r w:rsidRPr="005C6AE3">
              <w:rPr>
                <w:b/>
                <w:bCs/>
                <w:color w:val="212121"/>
                <w:spacing w:val="-15"/>
                <w:highlight w:val="yellow"/>
              </w:rPr>
              <w:t xml:space="preserve"> </w:t>
            </w:r>
            <w:proofErr w:type="spellStart"/>
            <w:r w:rsidRPr="005C6AE3">
              <w:rPr>
                <w:b/>
                <w:bCs/>
                <w:color w:val="212121"/>
                <w:highlight w:val="yellow"/>
              </w:rPr>
              <w:t>socialise</w:t>
            </w:r>
            <w:proofErr w:type="spellEnd"/>
            <w:r w:rsidRPr="005C6AE3">
              <w:rPr>
                <w:b/>
                <w:bCs/>
                <w:color w:val="212121"/>
                <w:spacing w:val="-12"/>
                <w:highlight w:val="yellow"/>
              </w:rPr>
              <w:t xml:space="preserve"> </w:t>
            </w:r>
            <w:r w:rsidRPr="005C6AE3">
              <w:rPr>
                <w:b/>
                <w:bCs/>
                <w:color w:val="212121"/>
                <w:highlight w:val="yellow"/>
              </w:rPr>
              <w:t>and</w:t>
            </w:r>
            <w:r w:rsidRPr="005C6AE3">
              <w:rPr>
                <w:b/>
                <w:bCs/>
                <w:color w:val="212121"/>
                <w:spacing w:val="-12"/>
                <w:highlight w:val="yellow"/>
              </w:rPr>
              <w:t xml:space="preserve"> </w:t>
            </w:r>
            <w:r w:rsidRPr="005C6AE3">
              <w:rPr>
                <w:b/>
                <w:bCs/>
                <w:color w:val="212121"/>
                <w:highlight w:val="yellow"/>
              </w:rPr>
              <w:t>congregate</w:t>
            </w:r>
            <w:r>
              <w:rPr>
                <w:color w:val="212121"/>
              </w:rPr>
              <w:t>.</w:t>
            </w:r>
            <w:r>
              <w:rPr>
                <w:color w:val="212121"/>
                <w:spacing w:val="-13"/>
              </w:rPr>
              <w:t xml:space="preserve"> </w:t>
            </w:r>
            <w:r>
              <w:rPr>
                <w:color w:val="212121"/>
              </w:rPr>
              <w:t>In</w:t>
            </w:r>
            <w:r>
              <w:rPr>
                <w:color w:val="212121"/>
                <w:spacing w:val="-15"/>
              </w:rPr>
              <w:t xml:space="preserve"> </w:t>
            </w:r>
            <w:r>
              <w:rPr>
                <w:color w:val="212121"/>
              </w:rPr>
              <w:t>this</w:t>
            </w:r>
            <w:r>
              <w:rPr>
                <w:color w:val="212121"/>
                <w:spacing w:val="-12"/>
              </w:rPr>
              <w:t xml:space="preserve"> </w:t>
            </w:r>
            <w:r>
              <w:rPr>
                <w:color w:val="212121"/>
              </w:rPr>
              <w:t>environment,</w:t>
            </w:r>
            <w:r>
              <w:rPr>
                <w:color w:val="212121"/>
                <w:spacing w:val="-13"/>
              </w:rPr>
              <w:t xml:space="preserve"> </w:t>
            </w:r>
            <w:r>
              <w:rPr>
                <w:color w:val="212121"/>
              </w:rPr>
              <w:t>malls</w:t>
            </w:r>
            <w:r>
              <w:rPr>
                <w:color w:val="212121"/>
                <w:spacing w:val="-12"/>
              </w:rPr>
              <w:t xml:space="preserve"> </w:t>
            </w:r>
            <w:r w:rsidRPr="005C6AE3">
              <w:rPr>
                <w:b/>
                <w:bCs/>
                <w:color w:val="212121"/>
                <w:highlight w:val="yellow"/>
              </w:rPr>
              <w:t>offer</w:t>
            </w:r>
            <w:r w:rsidRPr="00743639">
              <w:rPr>
                <w:color w:val="212121"/>
                <w:spacing w:val="-11"/>
                <w:highlight w:val="yellow"/>
              </w:rPr>
              <w:t xml:space="preserve"> </w:t>
            </w:r>
            <w:r w:rsidRPr="00743639">
              <w:rPr>
                <w:color w:val="212121"/>
                <w:highlight w:val="yellow"/>
              </w:rPr>
              <w:t>a</w:t>
            </w:r>
            <w:r w:rsidRPr="00743639">
              <w:rPr>
                <w:color w:val="212121"/>
                <w:spacing w:val="-15"/>
                <w:highlight w:val="yellow"/>
              </w:rPr>
              <w:t xml:space="preserve"> </w:t>
            </w:r>
            <w:r w:rsidRPr="005C6AE3">
              <w:rPr>
                <w:b/>
                <w:bCs/>
                <w:color w:val="212121"/>
                <w:highlight w:val="yellow"/>
              </w:rPr>
              <w:t>much-welcomed watering hole</w:t>
            </w:r>
            <w:r w:rsidRPr="00743639">
              <w:rPr>
                <w:color w:val="212121"/>
                <w:highlight w:val="yellow"/>
              </w:rPr>
              <w:t xml:space="preserve">, </w:t>
            </w:r>
            <w:r w:rsidRPr="005C6AE3">
              <w:rPr>
                <w:b/>
                <w:bCs/>
                <w:color w:val="212121"/>
                <w:highlight w:val="yellow"/>
              </w:rPr>
              <w:t>especially</w:t>
            </w:r>
            <w:r w:rsidRPr="00743639">
              <w:rPr>
                <w:color w:val="212121"/>
                <w:highlight w:val="yellow"/>
              </w:rPr>
              <w:t xml:space="preserve"> in cities </w:t>
            </w:r>
            <w:r w:rsidRPr="005C6AE3">
              <w:rPr>
                <w:b/>
                <w:bCs/>
                <w:color w:val="212121"/>
                <w:highlight w:val="yellow"/>
              </w:rPr>
              <w:t>where</w:t>
            </w:r>
            <w:r w:rsidRPr="00743639">
              <w:rPr>
                <w:color w:val="212121"/>
                <w:highlight w:val="yellow"/>
              </w:rPr>
              <w:t xml:space="preserve"> </w:t>
            </w:r>
            <w:r w:rsidRPr="005C6AE3">
              <w:rPr>
                <w:b/>
                <w:bCs/>
                <w:color w:val="212121"/>
                <w:highlight w:val="yellow"/>
              </w:rPr>
              <w:t>other</w:t>
            </w:r>
            <w:r w:rsidRPr="00743639">
              <w:rPr>
                <w:color w:val="212121"/>
                <w:highlight w:val="yellow"/>
              </w:rPr>
              <w:t xml:space="preserve"> public </w:t>
            </w:r>
            <w:r w:rsidRPr="005C6AE3">
              <w:rPr>
                <w:b/>
                <w:bCs/>
                <w:color w:val="212121"/>
                <w:highlight w:val="yellow"/>
              </w:rPr>
              <w:t>spaces</w:t>
            </w:r>
            <w:r w:rsidRPr="00743639">
              <w:rPr>
                <w:color w:val="212121"/>
                <w:highlight w:val="yellow"/>
              </w:rPr>
              <w:t xml:space="preserve"> are </w:t>
            </w:r>
            <w:r w:rsidRPr="005C6AE3">
              <w:rPr>
                <w:b/>
                <w:bCs/>
                <w:color w:val="212121"/>
                <w:highlight w:val="yellow"/>
              </w:rPr>
              <w:t>not safe</w:t>
            </w:r>
            <w:r>
              <w:rPr>
                <w:color w:val="212121"/>
              </w:rPr>
              <w:t>. Sustainability concerns</w:t>
            </w:r>
            <w:r>
              <w:rPr>
                <w:color w:val="212121"/>
                <w:spacing w:val="-8"/>
              </w:rPr>
              <w:t xml:space="preserve"> </w:t>
            </w:r>
            <w:r>
              <w:rPr>
                <w:color w:val="212121"/>
              </w:rPr>
              <w:t>are</w:t>
            </w:r>
            <w:r>
              <w:rPr>
                <w:color w:val="212121"/>
                <w:spacing w:val="-11"/>
              </w:rPr>
              <w:t xml:space="preserve"> </w:t>
            </w:r>
            <w:r>
              <w:rPr>
                <w:color w:val="212121"/>
              </w:rPr>
              <w:t>causing</w:t>
            </w:r>
            <w:r>
              <w:rPr>
                <w:color w:val="212121"/>
                <w:spacing w:val="-9"/>
              </w:rPr>
              <w:t xml:space="preserve"> </w:t>
            </w:r>
            <w:r>
              <w:rPr>
                <w:color w:val="212121"/>
              </w:rPr>
              <w:t>some</w:t>
            </w:r>
            <w:r>
              <w:rPr>
                <w:color w:val="212121"/>
                <w:spacing w:val="-9"/>
              </w:rPr>
              <w:t xml:space="preserve"> </w:t>
            </w:r>
            <w:r>
              <w:rPr>
                <w:color w:val="212121"/>
              </w:rPr>
              <w:t>consumers</w:t>
            </w:r>
            <w:r>
              <w:rPr>
                <w:color w:val="212121"/>
                <w:spacing w:val="-10"/>
              </w:rPr>
              <w:t xml:space="preserve"> </w:t>
            </w:r>
            <w:r>
              <w:rPr>
                <w:color w:val="212121"/>
              </w:rPr>
              <w:t>to</w:t>
            </w:r>
            <w:r>
              <w:rPr>
                <w:color w:val="212121"/>
                <w:spacing w:val="-9"/>
              </w:rPr>
              <w:t xml:space="preserve"> </w:t>
            </w:r>
            <w:r>
              <w:rPr>
                <w:color w:val="212121"/>
              </w:rPr>
              <w:t>prefer</w:t>
            </w:r>
            <w:r>
              <w:rPr>
                <w:color w:val="212121"/>
                <w:spacing w:val="-10"/>
              </w:rPr>
              <w:t xml:space="preserve"> </w:t>
            </w:r>
            <w:r w:rsidRPr="005C6AE3">
              <w:rPr>
                <w:b/>
                <w:bCs/>
                <w:color w:val="212121"/>
                <w:highlight w:val="yellow"/>
              </w:rPr>
              <w:t>mixed</w:t>
            </w:r>
            <w:r w:rsidRPr="005C6AE3">
              <w:rPr>
                <w:b/>
                <w:bCs/>
                <w:color w:val="212121"/>
                <w:spacing w:val="-7"/>
                <w:highlight w:val="yellow"/>
              </w:rPr>
              <w:t xml:space="preserve"> </w:t>
            </w:r>
            <w:r w:rsidRPr="005C6AE3">
              <w:rPr>
                <w:b/>
                <w:bCs/>
                <w:color w:val="212121"/>
                <w:highlight w:val="yellow"/>
              </w:rPr>
              <w:t>use</w:t>
            </w:r>
            <w:r w:rsidRPr="005C6AE3">
              <w:rPr>
                <w:b/>
                <w:bCs/>
                <w:color w:val="212121"/>
                <w:spacing w:val="-9"/>
                <w:highlight w:val="yellow"/>
              </w:rPr>
              <w:t xml:space="preserve"> </w:t>
            </w:r>
            <w:r w:rsidRPr="005C6AE3">
              <w:rPr>
                <w:b/>
                <w:bCs/>
                <w:color w:val="212121"/>
                <w:highlight w:val="yellow"/>
              </w:rPr>
              <w:t>developments</w:t>
            </w:r>
            <w:r w:rsidRPr="00743639">
              <w:rPr>
                <w:color w:val="212121"/>
                <w:spacing w:val="-8"/>
                <w:highlight w:val="yellow"/>
              </w:rPr>
              <w:t xml:space="preserve"> </w:t>
            </w:r>
            <w:r w:rsidRPr="00743639">
              <w:rPr>
                <w:color w:val="212121"/>
                <w:highlight w:val="yellow"/>
              </w:rPr>
              <w:t>where</w:t>
            </w:r>
            <w:r w:rsidRPr="00743639">
              <w:rPr>
                <w:color w:val="212121"/>
                <w:spacing w:val="-11"/>
                <w:highlight w:val="yellow"/>
              </w:rPr>
              <w:t xml:space="preserve"> </w:t>
            </w:r>
            <w:r w:rsidRPr="00743639">
              <w:rPr>
                <w:color w:val="212121"/>
                <w:highlight w:val="yellow"/>
              </w:rPr>
              <w:t>they</w:t>
            </w:r>
            <w:r w:rsidRPr="00743639">
              <w:rPr>
                <w:color w:val="212121"/>
                <w:spacing w:val="-8"/>
                <w:highlight w:val="yellow"/>
              </w:rPr>
              <w:t xml:space="preserve"> </w:t>
            </w:r>
            <w:r w:rsidRPr="00743639">
              <w:rPr>
                <w:color w:val="212121"/>
                <w:highlight w:val="yellow"/>
              </w:rPr>
              <w:t>can</w:t>
            </w:r>
            <w:r w:rsidRPr="00743639">
              <w:rPr>
                <w:color w:val="212121"/>
                <w:spacing w:val="-9"/>
                <w:highlight w:val="yellow"/>
              </w:rPr>
              <w:t xml:space="preserve"> </w:t>
            </w:r>
            <w:r w:rsidRPr="005C6AE3">
              <w:rPr>
                <w:b/>
                <w:bCs/>
                <w:color w:val="212121"/>
                <w:highlight w:val="yellow"/>
              </w:rPr>
              <w:t>live, shop and work</w:t>
            </w:r>
            <w:r w:rsidRPr="00743639">
              <w:rPr>
                <w:color w:val="212121"/>
                <w:highlight w:val="yellow"/>
              </w:rPr>
              <w:t xml:space="preserve"> all </w:t>
            </w:r>
            <w:r w:rsidRPr="005C6AE3">
              <w:rPr>
                <w:b/>
                <w:bCs/>
                <w:color w:val="212121"/>
                <w:highlight w:val="yellow"/>
              </w:rPr>
              <w:t>within walking distance</w:t>
            </w:r>
            <w:r w:rsidRPr="00743639">
              <w:rPr>
                <w:color w:val="212121"/>
                <w:highlight w:val="yellow"/>
              </w:rPr>
              <w:t xml:space="preserve"> – instead of having to get into a car and drive to a crowded suburban mall</w:t>
            </w:r>
            <w:r>
              <w:rPr>
                <w:color w:val="212121"/>
              </w:rPr>
              <w:t>.</w:t>
            </w:r>
          </w:p>
        </w:tc>
        <w:tc>
          <w:tcPr>
            <w:tcW w:w="401" w:type="dxa"/>
          </w:tcPr>
          <w:p w14:paraId="6BD55B8A" w14:textId="77777777" w:rsidR="00623A0A" w:rsidRDefault="00623A0A">
            <w:pPr>
              <w:pStyle w:val="TableParagraph"/>
              <w:rPr>
                <w:rFonts w:ascii="Times New Roman"/>
                <w:sz w:val="20"/>
              </w:rPr>
            </w:pPr>
          </w:p>
        </w:tc>
      </w:tr>
      <w:tr w:rsidR="00623A0A" w14:paraId="06387188" w14:textId="77777777">
        <w:trPr>
          <w:trHeight w:val="2530"/>
        </w:trPr>
        <w:tc>
          <w:tcPr>
            <w:tcW w:w="292" w:type="dxa"/>
          </w:tcPr>
          <w:p w14:paraId="08C0CAB9" w14:textId="77777777" w:rsidR="00623A0A" w:rsidRDefault="00623A0A">
            <w:pPr>
              <w:pStyle w:val="TableParagraph"/>
              <w:rPr>
                <w:rFonts w:ascii="Times New Roman"/>
                <w:sz w:val="20"/>
              </w:rPr>
            </w:pPr>
          </w:p>
        </w:tc>
        <w:tc>
          <w:tcPr>
            <w:tcW w:w="9363" w:type="dxa"/>
            <w:vMerge/>
            <w:tcBorders>
              <w:top w:val="nil"/>
            </w:tcBorders>
          </w:tcPr>
          <w:p w14:paraId="672DC04B" w14:textId="77777777" w:rsidR="00623A0A" w:rsidRDefault="00623A0A">
            <w:pPr>
              <w:rPr>
                <w:sz w:val="2"/>
                <w:szCs w:val="2"/>
              </w:rPr>
            </w:pPr>
          </w:p>
        </w:tc>
        <w:tc>
          <w:tcPr>
            <w:tcW w:w="401" w:type="dxa"/>
          </w:tcPr>
          <w:p w14:paraId="6136FA13" w14:textId="77777777" w:rsidR="00623A0A" w:rsidRDefault="00623A0A">
            <w:pPr>
              <w:pStyle w:val="TableParagraph"/>
              <w:spacing w:before="7"/>
              <w:rPr>
                <w:sz w:val="32"/>
              </w:rPr>
            </w:pPr>
          </w:p>
          <w:p w14:paraId="15249C46" w14:textId="77777777" w:rsidR="00623A0A" w:rsidRDefault="00133977">
            <w:pPr>
              <w:pStyle w:val="TableParagraph"/>
              <w:ind w:left="105"/>
              <w:rPr>
                <w:i/>
              </w:rPr>
            </w:pPr>
            <w:r>
              <w:rPr>
                <w:i/>
                <w:spacing w:val="-5"/>
              </w:rPr>
              <w:t>10</w:t>
            </w:r>
          </w:p>
          <w:p w14:paraId="388BD616" w14:textId="77777777" w:rsidR="00623A0A" w:rsidRDefault="00623A0A">
            <w:pPr>
              <w:pStyle w:val="TableParagraph"/>
              <w:rPr>
                <w:sz w:val="24"/>
              </w:rPr>
            </w:pPr>
          </w:p>
          <w:p w14:paraId="67A0EDB8" w14:textId="77777777" w:rsidR="00623A0A" w:rsidRDefault="00623A0A">
            <w:pPr>
              <w:pStyle w:val="TableParagraph"/>
              <w:rPr>
                <w:sz w:val="24"/>
              </w:rPr>
            </w:pPr>
          </w:p>
          <w:p w14:paraId="23CCA2FB" w14:textId="77777777" w:rsidR="00623A0A" w:rsidRDefault="00623A0A">
            <w:pPr>
              <w:pStyle w:val="TableParagraph"/>
              <w:rPr>
                <w:sz w:val="24"/>
              </w:rPr>
            </w:pPr>
          </w:p>
          <w:p w14:paraId="7C9549AD" w14:textId="77777777" w:rsidR="00623A0A" w:rsidRDefault="00133977">
            <w:pPr>
              <w:pStyle w:val="TableParagraph"/>
              <w:spacing w:before="185"/>
              <w:ind w:left="105"/>
              <w:rPr>
                <w:i/>
              </w:rPr>
            </w:pPr>
            <w:r>
              <w:rPr>
                <w:i/>
                <w:spacing w:val="-5"/>
              </w:rPr>
              <w:t>15</w:t>
            </w:r>
          </w:p>
        </w:tc>
      </w:tr>
      <w:tr w:rsidR="00623A0A" w14:paraId="3C06C2BB" w14:textId="77777777">
        <w:trPr>
          <w:trHeight w:val="506"/>
        </w:trPr>
        <w:tc>
          <w:tcPr>
            <w:tcW w:w="292" w:type="dxa"/>
          </w:tcPr>
          <w:p w14:paraId="3E680F4D" w14:textId="77777777" w:rsidR="00623A0A" w:rsidRDefault="00133977">
            <w:pPr>
              <w:pStyle w:val="TableParagraph"/>
              <w:spacing w:before="123"/>
              <w:ind w:left="50"/>
              <w:rPr>
                <w:b/>
              </w:rPr>
            </w:pPr>
            <w:r>
              <w:rPr>
                <w:b/>
              </w:rPr>
              <w:t>3</w:t>
            </w:r>
          </w:p>
        </w:tc>
        <w:tc>
          <w:tcPr>
            <w:tcW w:w="9363" w:type="dxa"/>
            <w:vMerge w:val="restart"/>
          </w:tcPr>
          <w:p w14:paraId="391FCCD9" w14:textId="77777777" w:rsidR="00623A0A" w:rsidRDefault="00133977">
            <w:pPr>
              <w:pStyle w:val="TableParagraph"/>
              <w:spacing w:before="123"/>
              <w:ind w:left="118" w:right="105"/>
              <w:jc w:val="both"/>
            </w:pPr>
            <w:r>
              <w:rPr>
                <w:color w:val="212121"/>
              </w:rPr>
              <w:t xml:space="preserve">Today’s shoppers are akin to modern-day </w:t>
            </w:r>
            <w:proofErr w:type="spellStart"/>
            <w:r>
              <w:rPr>
                <w:color w:val="212121"/>
              </w:rPr>
              <w:t>flâneurs</w:t>
            </w:r>
            <w:proofErr w:type="spellEnd"/>
            <w:r>
              <w:rPr>
                <w:color w:val="212121"/>
              </w:rPr>
              <w:t xml:space="preserve"> who navigate curated spaces that </w:t>
            </w:r>
            <w:r w:rsidRPr="005C6AE3">
              <w:rPr>
                <w:b/>
                <w:bCs/>
                <w:color w:val="212121"/>
                <w:highlight w:val="yellow"/>
              </w:rPr>
              <w:t>blend commerce with leisure and spectacle</w:t>
            </w:r>
            <w:r w:rsidRPr="00EE54F5">
              <w:rPr>
                <w:color w:val="212121"/>
                <w:highlight w:val="yellow"/>
              </w:rPr>
              <w:t>, and observe people and society</w:t>
            </w:r>
            <w:r>
              <w:rPr>
                <w:color w:val="212121"/>
              </w:rPr>
              <w:t>. Much like their 19th- century counterparts who strolled through Parisian arcades, they wander through corridors lined</w:t>
            </w:r>
            <w:r>
              <w:rPr>
                <w:color w:val="212121"/>
                <w:spacing w:val="-12"/>
              </w:rPr>
              <w:t xml:space="preserve"> </w:t>
            </w:r>
            <w:r>
              <w:rPr>
                <w:color w:val="212121"/>
              </w:rPr>
              <w:t>with</w:t>
            </w:r>
            <w:r>
              <w:rPr>
                <w:color w:val="212121"/>
                <w:spacing w:val="-12"/>
              </w:rPr>
              <w:t xml:space="preserve"> </w:t>
            </w:r>
            <w:r>
              <w:rPr>
                <w:color w:val="212121"/>
              </w:rPr>
              <w:t>boutique</w:t>
            </w:r>
            <w:r>
              <w:rPr>
                <w:color w:val="212121"/>
                <w:spacing w:val="-15"/>
              </w:rPr>
              <w:t xml:space="preserve"> </w:t>
            </w:r>
            <w:r>
              <w:rPr>
                <w:color w:val="212121"/>
              </w:rPr>
              <w:t>shops</w:t>
            </w:r>
            <w:r>
              <w:rPr>
                <w:color w:val="212121"/>
                <w:spacing w:val="-15"/>
              </w:rPr>
              <w:t xml:space="preserve"> </w:t>
            </w:r>
            <w:r>
              <w:rPr>
                <w:color w:val="212121"/>
              </w:rPr>
              <w:t>and</w:t>
            </w:r>
            <w:r>
              <w:rPr>
                <w:color w:val="212121"/>
                <w:spacing w:val="-15"/>
              </w:rPr>
              <w:t xml:space="preserve"> </w:t>
            </w:r>
            <w:r>
              <w:rPr>
                <w:color w:val="212121"/>
              </w:rPr>
              <w:t>upscale</w:t>
            </w:r>
            <w:r>
              <w:rPr>
                <w:color w:val="212121"/>
                <w:spacing w:val="-15"/>
              </w:rPr>
              <w:t xml:space="preserve"> </w:t>
            </w:r>
            <w:r>
              <w:rPr>
                <w:color w:val="212121"/>
              </w:rPr>
              <w:t>global</w:t>
            </w:r>
            <w:r>
              <w:rPr>
                <w:color w:val="212121"/>
                <w:spacing w:val="-13"/>
              </w:rPr>
              <w:t xml:space="preserve"> </w:t>
            </w:r>
            <w:r>
              <w:rPr>
                <w:color w:val="212121"/>
              </w:rPr>
              <w:t>brands,</w:t>
            </w:r>
            <w:r>
              <w:rPr>
                <w:color w:val="212121"/>
                <w:spacing w:val="-14"/>
              </w:rPr>
              <w:t xml:space="preserve"> </w:t>
            </w:r>
            <w:r>
              <w:rPr>
                <w:color w:val="212121"/>
              </w:rPr>
              <w:t>seeking</w:t>
            </w:r>
            <w:r>
              <w:rPr>
                <w:color w:val="212121"/>
                <w:spacing w:val="-15"/>
              </w:rPr>
              <w:t xml:space="preserve"> </w:t>
            </w:r>
            <w:r>
              <w:rPr>
                <w:color w:val="212121"/>
              </w:rPr>
              <w:t>not</w:t>
            </w:r>
            <w:r>
              <w:rPr>
                <w:color w:val="212121"/>
                <w:spacing w:val="-15"/>
              </w:rPr>
              <w:t xml:space="preserve"> </w:t>
            </w:r>
            <w:r>
              <w:rPr>
                <w:color w:val="212121"/>
              </w:rPr>
              <w:t>just</w:t>
            </w:r>
            <w:r>
              <w:rPr>
                <w:color w:val="212121"/>
                <w:spacing w:val="-14"/>
              </w:rPr>
              <w:t xml:space="preserve"> </w:t>
            </w:r>
            <w:r>
              <w:rPr>
                <w:color w:val="212121"/>
              </w:rPr>
              <w:t>products</w:t>
            </w:r>
            <w:r>
              <w:rPr>
                <w:color w:val="212121"/>
                <w:spacing w:val="-14"/>
              </w:rPr>
              <w:t xml:space="preserve"> </w:t>
            </w:r>
            <w:r>
              <w:rPr>
                <w:color w:val="212121"/>
              </w:rPr>
              <w:t>but</w:t>
            </w:r>
            <w:r>
              <w:rPr>
                <w:color w:val="212121"/>
                <w:spacing w:val="-13"/>
              </w:rPr>
              <w:t xml:space="preserve"> </w:t>
            </w:r>
            <w:r w:rsidRPr="005C6AE3">
              <w:rPr>
                <w:b/>
                <w:bCs/>
                <w:color w:val="212121"/>
                <w:highlight w:val="yellow"/>
              </w:rPr>
              <w:t>experiences that enhance their well-being</w:t>
            </w:r>
            <w:r>
              <w:rPr>
                <w:color w:val="212121"/>
              </w:rPr>
              <w:t xml:space="preserve">. Shoppers benefit from the </w:t>
            </w:r>
            <w:r w:rsidRPr="005C6AE3">
              <w:rPr>
                <w:b/>
                <w:bCs/>
                <w:color w:val="212121"/>
                <w:highlight w:val="yellow"/>
              </w:rPr>
              <w:t>new emphasis</w:t>
            </w:r>
            <w:r w:rsidRPr="00EE54F5">
              <w:rPr>
                <w:color w:val="212121"/>
                <w:highlight w:val="yellow"/>
              </w:rPr>
              <w:t xml:space="preserve"> on a </w:t>
            </w:r>
            <w:r w:rsidRPr="005C6AE3">
              <w:rPr>
                <w:b/>
                <w:bCs/>
                <w:color w:val="212121"/>
                <w:highlight w:val="yellow"/>
              </w:rPr>
              <w:t>curated mix</w:t>
            </w:r>
            <w:r w:rsidRPr="00EE54F5">
              <w:rPr>
                <w:color w:val="212121"/>
                <w:highlight w:val="yellow"/>
              </w:rPr>
              <w:t xml:space="preserve"> of smaller stores that </w:t>
            </w:r>
            <w:r w:rsidRPr="005C6AE3">
              <w:rPr>
                <w:b/>
                <w:bCs/>
                <w:color w:val="212121"/>
                <w:highlight w:val="yellow"/>
              </w:rPr>
              <w:t>add</w:t>
            </w:r>
            <w:r w:rsidRPr="00EE54F5">
              <w:rPr>
                <w:color w:val="212121"/>
                <w:highlight w:val="yellow"/>
              </w:rPr>
              <w:t xml:space="preserve"> a </w:t>
            </w:r>
            <w:r w:rsidRPr="005C6AE3">
              <w:rPr>
                <w:b/>
                <w:bCs/>
                <w:color w:val="212121"/>
                <w:highlight w:val="yellow"/>
              </w:rPr>
              <w:t>sense of novelty</w:t>
            </w:r>
            <w:r w:rsidRPr="00EE54F5">
              <w:rPr>
                <w:color w:val="212121"/>
                <w:highlight w:val="yellow"/>
              </w:rPr>
              <w:t xml:space="preserve"> to the mall offering</w:t>
            </w:r>
            <w:r>
              <w:rPr>
                <w:color w:val="212121"/>
              </w:rPr>
              <w:t xml:space="preserve">. Additionally, some malls are making greater </w:t>
            </w:r>
            <w:r w:rsidRPr="005C6AE3">
              <w:rPr>
                <w:b/>
                <w:bCs/>
                <w:color w:val="212121"/>
                <w:highlight w:val="yellow"/>
              </w:rPr>
              <w:t>use of temporary, flexible spaces</w:t>
            </w:r>
            <w:r w:rsidRPr="00EE54F5">
              <w:rPr>
                <w:color w:val="212121"/>
                <w:highlight w:val="yellow"/>
              </w:rPr>
              <w:t xml:space="preserve"> that can </w:t>
            </w:r>
            <w:r w:rsidRPr="005C6AE3">
              <w:rPr>
                <w:b/>
                <w:bCs/>
                <w:color w:val="212121"/>
                <w:highlight w:val="yellow"/>
              </w:rPr>
              <w:t>accommodate different uses over time</w:t>
            </w:r>
            <w:r>
              <w:rPr>
                <w:color w:val="212121"/>
              </w:rPr>
              <w:t xml:space="preserve">. Malls are also </w:t>
            </w:r>
            <w:r w:rsidRPr="005C6AE3">
              <w:rPr>
                <w:b/>
                <w:bCs/>
                <w:color w:val="212121"/>
                <w:highlight w:val="yellow"/>
              </w:rPr>
              <w:t>focus</w:t>
            </w:r>
            <w:r w:rsidRPr="00EE54F5">
              <w:rPr>
                <w:color w:val="212121"/>
                <w:highlight w:val="yellow"/>
              </w:rPr>
              <w:t xml:space="preserve">ing on </w:t>
            </w:r>
            <w:r w:rsidRPr="005C6AE3">
              <w:rPr>
                <w:b/>
                <w:bCs/>
                <w:color w:val="212121"/>
                <w:highlight w:val="yellow"/>
              </w:rPr>
              <w:t>specific consumer segments</w:t>
            </w:r>
            <w:r w:rsidRPr="00EE54F5">
              <w:rPr>
                <w:color w:val="212121"/>
                <w:highlight w:val="yellow"/>
              </w:rPr>
              <w:t xml:space="preserve"> that allow consumers to </w:t>
            </w:r>
            <w:r w:rsidRPr="005C6AE3">
              <w:rPr>
                <w:b/>
                <w:bCs/>
                <w:color w:val="212121"/>
                <w:highlight w:val="yellow"/>
              </w:rPr>
              <w:t>find an area that caters to them</w:t>
            </w:r>
            <w:r>
              <w:rPr>
                <w:color w:val="212121"/>
              </w:rPr>
              <w:t xml:space="preserve">. These experiences </w:t>
            </w:r>
            <w:r w:rsidRPr="005C6AE3">
              <w:rPr>
                <w:b/>
                <w:bCs/>
                <w:color w:val="212121"/>
                <w:highlight w:val="yellow"/>
              </w:rPr>
              <w:t>offer</w:t>
            </w:r>
            <w:r w:rsidRPr="00EE54F5">
              <w:rPr>
                <w:color w:val="212121"/>
                <w:highlight w:val="yellow"/>
              </w:rPr>
              <w:t xml:space="preserve"> a special kind of freedom </w:t>
            </w:r>
            <w:r w:rsidRPr="00EE54F5">
              <w:rPr>
                <w:color w:val="212121"/>
                <w:sz w:val="24"/>
                <w:highlight w:val="yellow"/>
              </w:rPr>
              <w:t xml:space="preserve">– </w:t>
            </w:r>
            <w:r w:rsidRPr="00EE54F5">
              <w:rPr>
                <w:color w:val="212121"/>
                <w:highlight w:val="yellow"/>
              </w:rPr>
              <w:t xml:space="preserve">the </w:t>
            </w:r>
            <w:r w:rsidRPr="005C6AE3">
              <w:rPr>
                <w:b/>
                <w:bCs/>
                <w:color w:val="212121"/>
                <w:highlight w:val="yellow"/>
              </w:rPr>
              <w:t>freedom to explore, indulge, and forge connections</w:t>
            </w:r>
            <w:r>
              <w:rPr>
                <w:color w:val="212121"/>
              </w:rPr>
              <w:t>.</w:t>
            </w:r>
          </w:p>
        </w:tc>
        <w:tc>
          <w:tcPr>
            <w:tcW w:w="401" w:type="dxa"/>
          </w:tcPr>
          <w:p w14:paraId="14026C70" w14:textId="77777777" w:rsidR="00623A0A" w:rsidRDefault="00623A0A">
            <w:pPr>
              <w:pStyle w:val="TableParagraph"/>
              <w:rPr>
                <w:rFonts w:ascii="Times New Roman"/>
                <w:sz w:val="20"/>
              </w:rPr>
            </w:pPr>
          </w:p>
        </w:tc>
      </w:tr>
      <w:tr w:rsidR="00623A0A" w14:paraId="616C9868" w14:textId="77777777">
        <w:trPr>
          <w:trHeight w:val="2287"/>
        </w:trPr>
        <w:tc>
          <w:tcPr>
            <w:tcW w:w="292" w:type="dxa"/>
          </w:tcPr>
          <w:p w14:paraId="6A6942B1" w14:textId="77777777" w:rsidR="00623A0A" w:rsidRDefault="00623A0A">
            <w:pPr>
              <w:pStyle w:val="TableParagraph"/>
              <w:rPr>
                <w:rFonts w:ascii="Times New Roman"/>
                <w:sz w:val="20"/>
              </w:rPr>
            </w:pPr>
          </w:p>
        </w:tc>
        <w:tc>
          <w:tcPr>
            <w:tcW w:w="9363" w:type="dxa"/>
            <w:vMerge/>
            <w:tcBorders>
              <w:top w:val="nil"/>
            </w:tcBorders>
          </w:tcPr>
          <w:p w14:paraId="63307A6F" w14:textId="77777777" w:rsidR="00623A0A" w:rsidRDefault="00623A0A">
            <w:pPr>
              <w:rPr>
                <w:sz w:val="2"/>
                <w:szCs w:val="2"/>
              </w:rPr>
            </w:pPr>
          </w:p>
        </w:tc>
        <w:tc>
          <w:tcPr>
            <w:tcW w:w="401" w:type="dxa"/>
          </w:tcPr>
          <w:p w14:paraId="55D5D102" w14:textId="77777777" w:rsidR="00623A0A" w:rsidRDefault="00133977">
            <w:pPr>
              <w:pStyle w:val="TableParagraph"/>
              <w:spacing w:before="123"/>
              <w:ind w:left="105"/>
              <w:rPr>
                <w:i/>
              </w:rPr>
            </w:pPr>
            <w:r>
              <w:rPr>
                <w:i/>
                <w:spacing w:val="-5"/>
              </w:rPr>
              <w:t>20</w:t>
            </w:r>
          </w:p>
          <w:p w14:paraId="06C02E05" w14:textId="77777777" w:rsidR="00623A0A" w:rsidRDefault="00623A0A">
            <w:pPr>
              <w:pStyle w:val="TableParagraph"/>
              <w:rPr>
                <w:sz w:val="24"/>
              </w:rPr>
            </w:pPr>
          </w:p>
          <w:p w14:paraId="15B225B3" w14:textId="77777777" w:rsidR="00623A0A" w:rsidRDefault="00623A0A">
            <w:pPr>
              <w:pStyle w:val="TableParagraph"/>
              <w:rPr>
                <w:sz w:val="24"/>
              </w:rPr>
            </w:pPr>
          </w:p>
          <w:p w14:paraId="6E5CFA20" w14:textId="77777777" w:rsidR="00623A0A" w:rsidRDefault="00623A0A">
            <w:pPr>
              <w:pStyle w:val="TableParagraph"/>
              <w:rPr>
                <w:sz w:val="24"/>
              </w:rPr>
            </w:pPr>
          </w:p>
          <w:p w14:paraId="7FF47D01" w14:textId="77777777" w:rsidR="00623A0A" w:rsidRDefault="00133977">
            <w:pPr>
              <w:pStyle w:val="TableParagraph"/>
              <w:spacing w:before="184"/>
              <w:ind w:left="105"/>
              <w:rPr>
                <w:i/>
              </w:rPr>
            </w:pPr>
            <w:r>
              <w:rPr>
                <w:i/>
                <w:spacing w:val="-5"/>
              </w:rPr>
              <w:t>25</w:t>
            </w:r>
          </w:p>
        </w:tc>
      </w:tr>
      <w:tr w:rsidR="00623A0A" w14:paraId="139D0893" w14:textId="77777777">
        <w:trPr>
          <w:trHeight w:val="494"/>
        </w:trPr>
        <w:tc>
          <w:tcPr>
            <w:tcW w:w="292" w:type="dxa"/>
          </w:tcPr>
          <w:p w14:paraId="1E1FB02A" w14:textId="77777777" w:rsidR="00623A0A" w:rsidRDefault="00133977">
            <w:pPr>
              <w:pStyle w:val="TableParagraph"/>
              <w:spacing w:before="111"/>
              <w:ind w:left="50"/>
              <w:rPr>
                <w:b/>
              </w:rPr>
            </w:pPr>
            <w:r>
              <w:rPr>
                <w:b/>
              </w:rPr>
              <w:t>4</w:t>
            </w:r>
          </w:p>
        </w:tc>
        <w:tc>
          <w:tcPr>
            <w:tcW w:w="9363" w:type="dxa"/>
            <w:vMerge w:val="restart"/>
          </w:tcPr>
          <w:p w14:paraId="40B601B1" w14:textId="77777777" w:rsidR="00623A0A" w:rsidRPr="00EE54F5" w:rsidRDefault="00133977">
            <w:pPr>
              <w:pStyle w:val="TableParagraph"/>
              <w:spacing w:before="111"/>
              <w:ind w:left="118" w:right="107"/>
              <w:jc w:val="both"/>
              <w:rPr>
                <w:highlight w:val="yellow"/>
              </w:rPr>
            </w:pPr>
            <w:r>
              <w:rPr>
                <w:color w:val="212121"/>
              </w:rPr>
              <w:t xml:space="preserve">The e-commerce revolution and the rise of digital technologies are fundamentally reshaping consumer expectations and shifting the function of stores towards </w:t>
            </w:r>
            <w:r w:rsidRPr="00EE54F5">
              <w:rPr>
                <w:color w:val="212121"/>
                <w:highlight w:val="yellow"/>
              </w:rPr>
              <w:t>useful and entertaining customer experiences</w:t>
            </w:r>
            <w:r>
              <w:rPr>
                <w:color w:val="212121"/>
              </w:rPr>
              <w:t>.</w:t>
            </w:r>
            <w:r>
              <w:rPr>
                <w:color w:val="212121"/>
                <w:spacing w:val="-1"/>
              </w:rPr>
              <w:t xml:space="preserve"> </w:t>
            </w:r>
            <w:r>
              <w:rPr>
                <w:color w:val="212121"/>
              </w:rPr>
              <w:t xml:space="preserve">What began as a cathedral of retail consumerism is becoming a </w:t>
            </w:r>
            <w:r w:rsidRPr="00EE54F5">
              <w:rPr>
                <w:color w:val="212121"/>
                <w:highlight w:val="yellow"/>
              </w:rPr>
              <w:t>place</w:t>
            </w:r>
          </w:p>
          <w:p w14:paraId="216BB340" w14:textId="77777777" w:rsidR="00623A0A" w:rsidRDefault="00133977">
            <w:pPr>
              <w:pStyle w:val="TableParagraph"/>
              <w:spacing w:line="252" w:lineRule="exact"/>
              <w:ind w:left="118" w:right="108"/>
              <w:jc w:val="both"/>
            </w:pPr>
            <w:r w:rsidRPr="00EE54F5">
              <w:rPr>
                <w:color w:val="212121"/>
                <w:highlight w:val="yellow"/>
              </w:rPr>
              <w:t>where</w:t>
            </w:r>
            <w:r w:rsidRPr="00EE54F5">
              <w:rPr>
                <w:color w:val="212121"/>
                <w:spacing w:val="-7"/>
                <w:highlight w:val="yellow"/>
              </w:rPr>
              <w:t xml:space="preserve"> </w:t>
            </w:r>
            <w:r w:rsidRPr="00EE54F5">
              <w:rPr>
                <w:color w:val="212121"/>
                <w:highlight w:val="yellow"/>
              </w:rPr>
              <w:t>people</w:t>
            </w:r>
            <w:r w:rsidRPr="00EE54F5">
              <w:rPr>
                <w:color w:val="212121"/>
                <w:spacing w:val="-7"/>
                <w:highlight w:val="yellow"/>
              </w:rPr>
              <w:t xml:space="preserve"> </w:t>
            </w:r>
            <w:r w:rsidRPr="00EE54F5">
              <w:rPr>
                <w:color w:val="212121"/>
                <w:highlight w:val="yellow"/>
              </w:rPr>
              <w:t>can</w:t>
            </w:r>
            <w:r w:rsidRPr="00EE54F5">
              <w:rPr>
                <w:color w:val="212121"/>
                <w:spacing w:val="-8"/>
                <w:highlight w:val="yellow"/>
              </w:rPr>
              <w:t xml:space="preserve"> </w:t>
            </w:r>
            <w:r w:rsidRPr="00EE54F5">
              <w:rPr>
                <w:color w:val="212121"/>
                <w:highlight w:val="yellow"/>
              </w:rPr>
              <w:t>connect</w:t>
            </w:r>
            <w:r w:rsidRPr="00EE54F5">
              <w:rPr>
                <w:color w:val="212121"/>
                <w:spacing w:val="-6"/>
                <w:highlight w:val="yellow"/>
              </w:rPr>
              <w:t xml:space="preserve"> </w:t>
            </w:r>
            <w:r w:rsidRPr="00EE54F5">
              <w:rPr>
                <w:color w:val="212121"/>
                <w:highlight w:val="yellow"/>
              </w:rPr>
              <w:t>and</w:t>
            </w:r>
            <w:r w:rsidRPr="00EE54F5">
              <w:rPr>
                <w:color w:val="212121"/>
                <w:spacing w:val="-7"/>
                <w:highlight w:val="yellow"/>
              </w:rPr>
              <w:t xml:space="preserve"> </w:t>
            </w:r>
            <w:r w:rsidRPr="00EE54F5">
              <w:rPr>
                <w:color w:val="212121"/>
                <w:highlight w:val="yellow"/>
              </w:rPr>
              <w:t>enjoy</w:t>
            </w:r>
            <w:r w:rsidRPr="00EE54F5">
              <w:rPr>
                <w:color w:val="212121"/>
                <w:spacing w:val="-10"/>
                <w:highlight w:val="yellow"/>
              </w:rPr>
              <w:t xml:space="preserve"> </w:t>
            </w:r>
            <w:r w:rsidRPr="00EE54F5">
              <w:rPr>
                <w:color w:val="212121"/>
                <w:highlight w:val="yellow"/>
              </w:rPr>
              <w:t>individual</w:t>
            </w:r>
            <w:r w:rsidRPr="00EE54F5">
              <w:rPr>
                <w:color w:val="212121"/>
                <w:spacing w:val="-8"/>
                <w:highlight w:val="yellow"/>
              </w:rPr>
              <w:t xml:space="preserve"> </w:t>
            </w:r>
            <w:r w:rsidRPr="00EE54F5">
              <w:rPr>
                <w:color w:val="212121"/>
                <w:highlight w:val="yellow"/>
              </w:rPr>
              <w:t>and</w:t>
            </w:r>
            <w:r w:rsidRPr="00EE54F5">
              <w:rPr>
                <w:color w:val="212121"/>
                <w:spacing w:val="-7"/>
                <w:highlight w:val="yellow"/>
              </w:rPr>
              <w:t xml:space="preserve"> </w:t>
            </w:r>
            <w:r w:rsidRPr="00EE54F5">
              <w:rPr>
                <w:color w:val="212121"/>
                <w:highlight w:val="yellow"/>
              </w:rPr>
              <w:t>collective</w:t>
            </w:r>
            <w:r w:rsidRPr="00EE54F5">
              <w:rPr>
                <w:color w:val="212121"/>
                <w:spacing w:val="-8"/>
                <w:highlight w:val="yellow"/>
              </w:rPr>
              <w:t xml:space="preserve"> </w:t>
            </w:r>
            <w:r w:rsidRPr="00EE54F5">
              <w:rPr>
                <w:color w:val="212121"/>
                <w:highlight w:val="yellow"/>
              </w:rPr>
              <w:t>experiences</w:t>
            </w:r>
            <w:r w:rsidRPr="00EE54F5">
              <w:rPr>
                <w:color w:val="212121"/>
                <w:spacing w:val="-9"/>
                <w:highlight w:val="yellow"/>
              </w:rPr>
              <w:t xml:space="preserve"> </w:t>
            </w:r>
            <w:r w:rsidRPr="00EE54F5">
              <w:rPr>
                <w:color w:val="212121"/>
                <w:highlight w:val="yellow"/>
              </w:rPr>
              <w:t>that</w:t>
            </w:r>
            <w:r w:rsidRPr="00EE54F5">
              <w:rPr>
                <w:color w:val="212121"/>
                <w:spacing w:val="-6"/>
                <w:highlight w:val="yellow"/>
              </w:rPr>
              <w:t xml:space="preserve"> </w:t>
            </w:r>
            <w:r w:rsidRPr="00EE54F5">
              <w:rPr>
                <w:color w:val="212121"/>
                <w:highlight w:val="yellow"/>
              </w:rPr>
              <w:t>are</w:t>
            </w:r>
            <w:r w:rsidRPr="00EE54F5">
              <w:rPr>
                <w:color w:val="212121"/>
                <w:spacing w:val="-9"/>
                <w:highlight w:val="yellow"/>
              </w:rPr>
              <w:t xml:space="preserve"> </w:t>
            </w:r>
            <w:r w:rsidRPr="00EE54F5">
              <w:rPr>
                <w:color w:val="212121"/>
                <w:highlight w:val="yellow"/>
              </w:rPr>
              <w:t xml:space="preserve">unavailable </w:t>
            </w:r>
            <w:r w:rsidRPr="00EE54F5">
              <w:rPr>
                <w:color w:val="212121"/>
                <w:spacing w:val="-2"/>
                <w:highlight w:val="yellow"/>
              </w:rPr>
              <w:t>online</w:t>
            </w:r>
            <w:r>
              <w:rPr>
                <w:color w:val="212121"/>
                <w:spacing w:val="-2"/>
              </w:rPr>
              <w:t>.</w:t>
            </w:r>
          </w:p>
        </w:tc>
        <w:tc>
          <w:tcPr>
            <w:tcW w:w="401" w:type="dxa"/>
          </w:tcPr>
          <w:p w14:paraId="3BC870D2" w14:textId="77777777" w:rsidR="00623A0A" w:rsidRDefault="00623A0A">
            <w:pPr>
              <w:pStyle w:val="TableParagraph"/>
              <w:rPr>
                <w:rFonts w:ascii="Times New Roman"/>
                <w:sz w:val="20"/>
              </w:rPr>
            </w:pPr>
          </w:p>
        </w:tc>
      </w:tr>
      <w:tr w:rsidR="00623A0A" w14:paraId="7606AC85" w14:textId="77777777">
        <w:trPr>
          <w:trHeight w:val="882"/>
        </w:trPr>
        <w:tc>
          <w:tcPr>
            <w:tcW w:w="292" w:type="dxa"/>
          </w:tcPr>
          <w:p w14:paraId="0A5EB28B" w14:textId="77777777" w:rsidR="00623A0A" w:rsidRDefault="00623A0A">
            <w:pPr>
              <w:pStyle w:val="TableParagraph"/>
              <w:rPr>
                <w:rFonts w:ascii="Times New Roman"/>
                <w:sz w:val="20"/>
              </w:rPr>
            </w:pPr>
          </w:p>
        </w:tc>
        <w:tc>
          <w:tcPr>
            <w:tcW w:w="9363" w:type="dxa"/>
            <w:vMerge/>
            <w:tcBorders>
              <w:top w:val="nil"/>
            </w:tcBorders>
          </w:tcPr>
          <w:p w14:paraId="6DF42861" w14:textId="77777777" w:rsidR="00623A0A" w:rsidRDefault="00623A0A">
            <w:pPr>
              <w:rPr>
                <w:sz w:val="2"/>
                <w:szCs w:val="2"/>
              </w:rPr>
            </w:pPr>
          </w:p>
        </w:tc>
        <w:tc>
          <w:tcPr>
            <w:tcW w:w="401" w:type="dxa"/>
          </w:tcPr>
          <w:p w14:paraId="4ABDFFAF" w14:textId="77777777" w:rsidR="00623A0A" w:rsidRDefault="00133977">
            <w:pPr>
              <w:pStyle w:val="TableParagraph"/>
              <w:spacing w:before="123"/>
              <w:ind w:left="105"/>
              <w:rPr>
                <w:i/>
              </w:rPr>
            </w:pPr>
            <w:r>
              <w:rPr>
                <w:i/>
                <w:spacing w:val="-5"/>
              </w:rPr>
              <w:t>30</w:t>
            </w:r>
          </w:p>
        </w:tc>
      </w:tr>
    </w:tbl>
    <w:p w14:paraId="7915633F" w14:textId="77777777" w:rsidR="00623A0A" w:rsidRDefault="00623A0A">
      <w:pPr>
        <w:sectPr w:rsidR="00623A0A">
          <w:pgSz w:w="12240" w:h="15840"/>
          <w:pgMar w:top="880" w:right="980" w:bottom="1020" w:left="940" w:header="439" w:footer="822" w:gutter="0"/>
          <w:cols w:space="720"/>
        </w:sectPr>
      </w:pPr>
    </w:p>
    <w:p w14:paraId="448D6EAF" w14:textId="77777777" w:rsidR="00623A0A" w:rsidRDefault="00623A0A">
      <w:pPr>
        <w:pStyle w:val="BodyText"/>
        <w:rPr>
          <w:sz w:val="5"/>
        </w:rPr>
      </w:pPr>
    </w:p>
    <w:tbl>
      <w:tblPr>
        <w:tblW w:w="0" w:type="auto"/>
        <w:tblInd w:w="114" w:type="dxa"/>
        <w:tblLayout w:type="fixed"/>
        <w:tblCellMar>
          <w:left w:w="0" w:type="dxa"/>
          <w:right w:w="0" w:type="dxa"/>
        </w:tblCellMar>
        <w:tblLook w:val="01E0" w:firstRow="1" w:lastRow="1" w:firstColumn="1" w:lastColumn="1" w:noHBand="0" w:noVBand="0"/>
      </w:tblPr>
      <w:tblGrid>
        <w:gridCol w:w="292"/>
        <w:gridCol w:w="9363"/>
        <w:gridCol w:w="402"/>
      </w:tblGrid>
      <w:tr w:rsidR="00623A0A" w14:paraId="1314882F" w14:textId="77777777">
        <w:trPr>
          <w:trHeight w:val="376"/>
        </w:trPr>
        <w:tc>
          <w:tcPr>
            <w:tcW w:w="10057" w:type="dxa"/>
            <w:gridSpan w:val="3"/>
          </w:tcPr>
          <w:p w14:paraId="00DC00BA" w14:textId="77777777" w:rsidR="00623A0A" w:rsidRDefault="00133977">
            <w:pPr>
              <w:pStyle w:val="TableParagraph"/>
              <w:spacing w:line="247" w:lineRule="exact"/>
              <w:ind w:left="50"/>
              <w:rPr>
                <w:i/>
              </w:rPr>
            </w:pPr>
            <w:r>
              <w:rPr>
                <w:b/>
              </w:rPr>
              <w:t>Passage</w:t>
            </w:r>
            <w:r>
              <w:rPr>
                <w:b/>
                <w:spacing w:val="-6"/>
              </w:rPr>
              <w:t xml:space="preserve"> </w:t>
            </w:r>
            <w:r>
              <w:rPr>
                <w:b/>
              </w:rPr>
              <w:t>3.</w:t>
            </w:r>
            <w:r>
              <w:rPr>
                <w:b/>
                <w:spacing w:val="-5"/>
              </w:rPr>
              <w:t xml:space="preserve"> </w:t>
            </w:r>
            <w:r>
              <w:rPr>
                <w:i/>
              </w:rPr>
              <w:t>The</w:t>
            </w:r>
            <w:r>
              <w:rPr>
                <w:i/>
                <w:spacing w:val="-4"/>
              </w:rPr>
              <w:t xml:space="preserve"> </w:t>
            </w:r>
            <w:r>
              <w:rPr>
                <w:i/>
              </w:rPr>
              <w:t>author</w:t>
            </w:r>
            <w:r>
              <w:rPr>
                <w:i/>
                <w:spacing w:val="-4"/>
              </w:rPr>
              <w:t xml:space="preserve"> </w:t>
            </w:r>
            <w:r>
              <w:rPr>
                <w:i/>
              </w:rPr>
              <w:t>believes</w:t>
            </w:r>
            <w:r>
              <w:rPr>
                <w:i/>
                <w:spacing w:val="-3"/>
              </w:rPr>
              <w:t xml:space="preserve"> </w:t>
            </w:r>
            <w:r>
              <w:rPr>
                <w:i/>
              </w:rPr>
              <w:t>that</w:t>
            </w:r>
            <w:r>
              <w:rPr>
                <w:i/>
                <w:spacing w:val="-5"/>
              </w:rPr>
              <w:t xml:space="preserve"> </w:t>
            </w:r>
            <w:r>
              <w:rPr>
                <w:i/>
              </w:rPr>
              <w:t>malls</w:t>
            </w:r>
            <w:r>
              <w:rPr>
                <w:i/>
                <w:spacing w:val="-5"/>
              </w:rPr>
              <w:t xml:space="preserve"> </w:t>
            </w:r>
            <w:r>
              <w:rPr>
                <w:i/>
              </w:rPr>
              <w:t>should</w:t>
            </w:r>
            <w:r>
              <w:rPr>
                <w:i/>
                <w:spacing w:val="-4"/>
              </w:rPr>
              <w:t xml:space="preserve"> </w:t>
            </w:r>
            <w:r>
              <w:rPr>
                <w:i/>
              </w:rPr>
              <w:t>not</w:t>
            </w:r>
            <w:r>
              <w:rPr>
                <w:i/>
                <w:spacing w:val="-5"/>
              </w:rPr>
              <w:t xml:space="preserve"> </w:t>
            </w:r>
            <w:r>
              <w:rPr>
                <w:i/>
              </w:rPr>
              <w:t>be</w:t>
            </w:r>
            <w:r>
              <w:rPr>
                <w:i/>
                <w:spacing w:val="-5"/>
              </w:rPr>
              <w:t xml:space="preserve"> </w:t>
            </w:r>
            <w:r>
              <w:rPr>
                <w:i/>
                <w:spacing w:val="-2"/>
              </w:rPr>
              <w:t>repurposed.</w:t>
            </w:r>
          </w:p>
        </w:tc>
      </w:tr>
      <w:tr w:rsidR="00623A0A" w14:paraId="60E8B151" w14:textId="77777777">
        <w:trPr>
          <w:trHeight w:val="758"/>
        </w:trPr>
        <w:tc>
          <w:tcPr>
            <w:tcW w:w="292" w:type="dxa"/>
          </w:tcPr>
          <w:p w14:paraId="15B937CA" w14:textId="77777777" w:rsidR="00623A0A" w:rsidRDefault="00133977">
            <w:pPr>
              <w:pStyle w:val="TableParagraph"/>
              <w:spacing w:before="123"/>
              <w:ind w:left="50"/>
              <w:rPr>
                <w:b/>
              </w:rPr>
            </w:pPr>
            <w:r>
              <w:rPr>
                <w:b/>
              </w:rPr>
              <w:t>1</w:t>
            </w:r>
          </w:p>
        </w:tc>
        <w:tc>
          <w:tcPr>
            <w:tcW w:w="9363" w:type="dxa"/>
            <w:vMerge w:val="restart"/>
          </w:tcPr>
          <w:p w14:paraId="7D9DEEA6" w14:textId="77777777" w:rsidR="00623A0A" w:rsidRDefault="00133977">
            <w:pPr>
              <w:pStyle w:val="TableParagraph"/>
              <w:spacing w:before="123"/>
              <w:ind w:left="118" w:right="105"/>
              <w:jc w:val="both"/>
            </w:pPr>
            <w:r>
              <w:t>For most of</w:t>
            </w:r>
            <w:r>
              <w:rPr>
                <w:spacing w:val="-1"/>
              </w:rPr>
              <w:t xml:space="preserve"> </w:t>
            </w:r>
            <w:r>
              <w:t>my life, the shopping mall was</w:t>
            </w:r>
            <w:r>
              <w:rPr>
                <w:spacing w:val="-2"/>
              </w:rPr>
              <w:t xml:space="preserve"> </w:t>
            </w:r>
            <w:r>
              <w:t>the symbol of the capitalist experiment. Everything about it celebrated consumerism and the illusion of abundance. My generation came of age when movies both celebrated and mocked the mall’s cultural primacy: it was the theatre of adolescent</w:t>
            </w:r>
            <w:r>
              <w:rPr>
                <w:spacing w:val="-11"/>
              </w:rPr>
              <w:t xml:space="preserve"> </w:t>
            </w:r>
            <w:r>
              <w:t>angst</w:t>
            </w:r>
            <w:r>
              <w:rPr>
                <w:spacing w:val="-11"/>
              </w:rPr>
              <w:t xml:space="preserve"> </w:t>
            </w:r>
            <w:r>
              <w:t>and</w:t>
            </w:r>
            <w:r>
              <w:rPr>
                <w:spacing w:val="-11"/>
              </w:rPr>
              <w:t xml:space="preserve"> </w:t>
            </w:r>
            <w:r>
              <w:t>makeovers.</w:t>
            </w:r>
            <w:r>
              <w:rPr>
                <w:spacing w:val="-11"/>
              </w:rPr>
              <w:t xml:space="preserve"> </w:t>
            </w:r>
            <w:r>
              <w:t>Malls</w:t>
            </w:r>
            <w:r>
              <w:rPr>
                <w:spacing w:val="-11"/>
              </w:rPr>
              <w:t xml:space="preserve"> </w:t>
            </w:r>
            <w:r>
              <w:t>were</w:t>
            </w:r>
            <w:r>
              <w:rPr>
                <w:spacing w:val="-11"/>
              </w:rPr>
              <w:t xml:space="preserve"> </w:t>
            </w:r>
            <w:r>
              <w:t>sort</w:t>
            </w:r>
            <w:r>
              <w:rPr>
                <w:spacing w:val="-12"/>
              </w:rPr>
              <w:t xml:space="preserve"> </w:t>
            </w:r>
            <w:r>
              <w:t>of</w:t>
            </w:r>
            <w:r>
              <w:rPr>
                <w:spacing w:val="-11"/>
              </w:rPr>
              <w:t xml:space="preserve"> </w:t>
            </w:r>
            <w:r>
              <w:t>for</w:t>
            </w:r>
            <w:r>
              <w:rPr>
                <w:spacing w:val="-11"/>
              </w:rPr>
              <w:t xml:space="preserve"> </w:t>
            </w:r>
            <w:r>
              <w:t>losers,</w:t>
            </w:r>
            <w:r>
              <w:rPr>
                <w:spacing w:val="-11"/>
              </w:rPr>
              <w:t xml:space="preserve"> </w:t>
            </w:r>
            <w:r>
              <w:t>a</w:t>
            </w:r>
            <w:r>
              <w:rPr>
                <w:spacing w:val="-11"/>
              </w:rPr>
              <w:t xml:space="preserve"> </w:t>
            </w:r>
            <w:r>
              <w:t>little</w:t>
            </w:r>
            <w:r>
              <w:rPr>
                <w:spacing w:val="-11"/>
              </w:rPr>
              <w:t xml:space="preserve"> </w:t>
            </w:r>
            <w:r>
              <w:t>bit,</w:t>
            </w:r>
            <w:r>
              <w:rPr>
                <w:spacing w:val="-11"/>
              </w:rPr>
              <w:t xml:space="preserve"> </w:t>
            </w:r>
            <w:r>
              <w:t>but</w:t>
            </w:r>
            <w:r>
              <w:rPr>
                <w:spacing w:val="-11"/>
              </w:rPr>
              <w:t xml:space="preserve"> </w:t>
            </w:r>
            <w:r>
              <w:t>you</w:t>
            </w:r>
            <w:r>
              <w:rPr>
                <w:spacing w:val="-12"/>
              </w:rPr>
              <w:t xml:space="preserve"> </w:t>
            </w:r>
            <w:r>
              <w:t>went</w:t>
            </w:r>
            <w:r>
              <w:rPr>
                <w:spacing w:val="-11"/>
              </w:rPr>
              <w:t xml:space="preserve"> </w:t>
            </w:r>
            <w:r>
              <w:t>anyway. They were a stable signifier of vaguely embarrassing American excess, a place where you could purchase what you were missing: a bit of edge maybe, or glamour.</w:t>
            </w:r>
          </w:p>
        </w:tc>
        <w:tc>
          <w:tcPr>
            <w:tcW w:w="402" w:type="dxa"/>
          </w:tcPr>
          <w:p w14:paraId="2ED94995" w14:textId="77777777" w:rsidR="00623A0A" w:rsidRDefault="00623A0A">
            <w:pPr>
              <w:pStyle w:val="TableParagraph"/>
              <w:rPr>
                <w:rFonts w:ascii="Times New Roman"/>
                <w:sz w:val="20"/>
              </w:rPr>
            </w:pPr>
          </w:p>
        </w:tc>
      </w:tr>
      <w:tr w:rsidR="00623A0A" w14:paraId="5BFE04A8" w14:textId="77777777">
        <w:trPr>
          <w:trHeight w:val="1011"/>
        </w:trPr>
        <w:tc>
          <w:tcPr>
            <w:tcW w:w="292" w:type="dxa"/>
          </w:tcPr>
          <w:p w14:paraId="59E7689C" w14:textId="77777777" w:rsidR="00623A0A" w:rsidRDefault="00623A0A">
            <w:pPr>
              <w:pStyle w:val="TableParagraph"/>
              <w:rPr>
                <w:rFonts w:ascii="Times New Roman"/>
                <w:sz w:val="20"/>
              </w:rPr>
            </w:pPr>
          </w:p>
        </w:tc>
        <w:tc>
          <w:tcPr>
            <w:tcW w:w="9363" w:type="dxa"/>
            <w:vMerge/>
            <w:tcBorders>
              <w:top w:val="nil"/>
            </w:tcBorders>
          </w:tcPr>
          <w:p w14:paraId="1DA51000" w14:textId="77777777" w:rsidR="00623A0A" w:rsidRDefault="00623A0A">
            <w:pPr>
              <w:rPr>
                <w:sz w:val="2"/>
                <w:szCs w:val="2"/>
              </w:rPr>
            </w:pPr>
          </w:p>
        </w:tc>
        <w:tc>
          <w:tcPr>
            <w:tcW w:w="402" w:type="dxa"/>
          </w:tcPr>
          <w:p w14:paraId="606395FB" w14:textId="77777777" w:rsidR="00623A0A" w:rsidRDefault="00623A0A">
            <w:pPr>
              <w:pStyle w:val="TableParagraph"/>
              <w:spacing w:before="7"/>
              <w:rPr>
                <w:sz w:val="32"/>
              </w:rPr>
            </w:pPr>
          </w:p>
          <w:p w14:paraId="677DB10C" w14:textId="77777777" w:rsidR="00623A0A" w:rsidRDefault="00133977">
            <w:pPr>
              <w:pStyle w:val="TableParagraph"/>
              <w:ind w:left="105"/>
              <w:rPr>
                <w:i/>
              </w:rPr>
            </w:pPr>
            <w:r>
              <w:rPr>
                <w:i/>
              </w:rPr>
              <w:t>5</w:t>
            </w:r>
          </w:p>
        </w:tc>
      </w:tr>
      <w:tr w:rsidR="00623A0A" w14:paraId="37C56550" w14:textId="77777777">
        <w:trPr>
          <w:trHeight w:val="632"/>
        </w:trPr>
        <w:tc>
          <w:tcPr>
            <w:tcW w:w="292" w:type="dxa"/>
          </w:tcPr>
          <w:p w14:paraId="3B057F11" w14:textId="77777777" w:rsidR="00623A0A" w:rsidRDefault="00133977">
            <w:pPr>
              <w:pStyle w:val="TableParagraph"/>
              <w:spacing w:before="122"/>
              <w:ind w:left="50"/>
              <w:rPr>
                <w:b/>
              </w:rPr>
            </w:pPr>
            <w:r>
              <w:rPr>
                <w:b/>
              </w:rPr>
              <w:t>2</w:t>
            </w:r>
          </w:p>
        </w:tc>
        <w:tc>
          <w:tcPr>
            <w:tcW w:w="9363" w:type="dxa"/>
            <w:vMerge w:val="restart"/>
          </w:tcPr>
          <w:p w14:paraId="5CE88771" w14:textId="77777777" w:rsidR="00623A0A" w:rsidRDefault="00133977">
            <w:pPr>
              <w:pStyle w:val="TableParagraph"/>
              <w:spacing w:before="122"/>
              <w:ind w:left="118" w:right="109"/>
              <w:jc w:val="both"/>
            </w:pPr>
            <w:r>
              <w:t xml:space="preserve">But as the </w:t>
            </w:r>
            <w:r w:rsidRPr="005C041C">
              <w:rPr>
                <w:highlight w:val="yellow"/>
              </w:rPr>
              <w:t>mall’s popularity plummeted, its shiny hysterical promises started to seem shabby and worryingly fallible</w:t>
            </w:r>
            <w:r>
              <w:t xml:space="preserve">. A mall stripped of its spell </w:t>
            </w:r>
            <w:r>
              <w:rPr>
                <w:color w:val="212121"/>
                <w:sz w:val="24"/>
              </w:rPr>
              <w:t xml:space="preserve">– </w:t>
            </w:r>
            <w:r>
              <w:t xml:space="preserve">its meandering people on doomed but pleasing quests, buying nothing but having a good time </w:t>
            </w:r>
            <w:r>
              <w:rPr>
                <w:color w:val="212121"/>
                <w:sz w:val="24"/>
              </w:rPr>
              <w:t xml:space="preserve">– </w:t>
            </w:r>
            <w:r>
              <w:t>is at best sad, and at worst embarrassing. Today’s teenagers have now abandoned the mall.</w:t>
            </w:r>
          </w:p>
        </w:tc>
        <w:tc>
          <w:tcPr>
            <w:tcW w:w="402" w:type="dxa"/>
          </w:tcPr>
          <w:p w14:paraId="5FA0D2D7" w14:textId="77777777" w:rsidR="00623A0A" w:rsidRDefault="00623A0A">
            <w:pPr>
              <w:pStyle w:val="TableParagraph"/>
              <w:rPr>
                <w:rFonts w:ascii="Times New Roman"/>
                <w:sz w:val="20"/>
              </w:rPr>
            </w:pPr>
          </w:p>
        </w:tc>
      </w:tr>
      <w:tr w:rsidR="00623A0A" w14:paraId="390282D0" w14:textId="77777777">
        <w:trPr>
          <w:trHeight w:val="679"/>
        </w:trPr>
        <w:tc>
          <w:tcPr>
            <w:tcW w:w="292" w:type="dxa"/>
          </w:tcPr>
          <w:p w14:paraId="2ACC746C" w14:textId="77777777" w:rsidR="00623A0A" w:rsidRDefault="00623A0A">
            <w:pPr>
              <w:pStyle w:val="TableParagraph"/>
              <w:rPr>
                <w:rFonts w:ascii="Times New Roman"/>
                <w:sz w:val="20"/>
              </w:rPr>
            </w:pPr>
          </w:p>
        </w:tc>
        <w:tc>
          <w:tcPr>
            <w:tcW w:w="9363" w:type="dxa"/>
            <w:vMerge/>
            <w:tcBorders>
              <w:top w:val="nil"/>
            </w:tcBorders>
          </w:tcPr>
          <w:p w14:paraId="009B1C38" w14:textId="77777777" w:rsidR="00623A0A" w:rsidRDefault="00623A0A">
            <w:pPr>
              <w:rPr>
                <w:sz w:val="2"/>
                <w:szCs w:val="2"/>
              </w:rPr>
            </w:pPr>
          </w:p>
        </w:tc>
        <w:tc>
          <w:tcPr>
            <w:tcW w:w="402" w:type="dxa"/>
          </w:tcPr>
          <w:p w14:paraId="599640AC" w14:textId="77777777" w:rsidR="00623A0A" w:rsidRDefault="00623A0A">
            <w:pPr>
              <w:pStyle w:val="TableParagraph"/>
              <w:spacing w:before="9"/>
              <w:rPr>
                <w:sz w:val="21"/>
              </w:rPr>
            </w:pPr>
          </w:p>
          <w:p w14:paraId="743BE664" w14:textId="77777777" w:rsidR="00623A0A" w:rsidRDefault="00133977">
            <w:pPr>
              <w:pStyle w:val="TableParagraph"/>
              <w:ind w:left="105"/>
              <w:rPr>
                <w:i/>
              </w:rPr>
            </w:pPr>
            <w:r>
              <w:rPr>
                <w:i/>
                <w:spacing w:val="-5"/>
              </w:rPr>
              <w:t>10</w:t>
            </w:r>
          </w:p>
        </w:tc>
      </w:tr>
      <w:tr w:rsidR="00623A0A" w14:paraId="11BD298D" w14:textId="77777777">
        <w:trPr>
          <w:trHeight w:val="758"/>
        </w:trPr>
        <w:tc>
          <w:tcPr>
            <w:tcW w:w="292" w:type="dxa"/>
          </w:tcPr>
          <w:p w14:paraId="30614266" w14:textId="77777777" w:rsidR="00623A0A" w:rsidRDefault="00133977">
            <w:pPr>
              <w:pStyle w:val="TableParagraph"/>
              <w:spacing w:before="123"/>
              <w:ind w:left="50"/>
              <w:rPr>
                <w:b/>
              </w:rPr>
            </w:pPr>
            <w:r>
              <w:rPr>
                <w:b/>
              </w:rPr>
              <w:t>3</w:t>
            </w:r>
          </w:p>
        </w:tc>
        <w:tc>
          <w:tcPr>
            <w:tcW w:w="9363" w:type="dxa"/>
            <w:vMerge w:val="restart"/>
          </w:tcPr>
          <w:p w14:paraId="1E3D1EEB" w14:textId="77777777" w:rsidR="00623A0A" w:rsidRPr="000B15C9" w:rsidRDefault="00133977">
            <w:pPr>
              <w:pStyle w:val="TableParagraph"/>
              <w:spacing w:before="123"/>
              <w:ind w:left="118" w:right="108"/>
              <w:jc w:val="both"/>
              <w:rPr>
                <w:highlight w:val="yellow"/>
              </w:rPr>
            </w:pPr>
            <w:r>
              <w:t>Developers,</w:t>
            </w:r>
            <w:r>
              <w:rPr>
                <w:spacing w:val="-1"/>
              </w:rPr>
              <w:t xml:space="preserve"> </w:t>
            </w:r>
            <w:r>
              <w:t>entrepreneurs,</w:t>
            </w:r>
            <w:r>
              <w:rPr>
                <w:spacing w:val="-1"/>
              </w:rPr>
              <w:t xml:space="preserve"> </w:t>
            </w:r>
            <w:r>
              <w:t>and</w:t>
            </w:r>
            <w:r>
              <w:rPr>
                <w:spacing w:val="-3"/>
              </w:rPr>
              <w:t xml:space="preserve"> </w:t>
            </w:r>
            <w:r>
              <w:t>even</w:t>
            </w:r>
            <w:r>
              <w:rPr>
                <w:spacing w:val="-3"/>
              </w:rPr>
              <w:t xml:space="preserve"> </w:t>
            </w:r>
            <w:r>
              <w:t>governments are</w:t>
            </w:r>
            <w:r>
              <w:rPr>
                <w:spacing w:val="-2"/>
              </w:rPr>
              <w:t xml:space="preserve"> </w:t>
            </w:r>
            <w:r>
              <w:t>desperately</w:t>
            </w:r>
            <w:r>
              <w:rPr>
                <w:spacing w:val="-5"/>
              </w:rPr>
              <w:t xml:space="preserve"> </w:t>
            </w:r>
            <w:r>
              <w:t>trying</w:t>
            </w:r>
            <w:r>
              <w:rPr>
                <w:spacing w:val="-3"/>
              </w:rPr>
              <w:t xml:space="preserve"> </w:t>
            </w:r>
            <w:r>
              <w:t>to find</w:t>
            </w:r>
            <w:r>
              <w:rPr>
                <w:spacing w:val="-3"/>
              </w:rPr>
              <w:t xml:space="preserve"> </w:t>
            </w:r>
            <w:r>
              <w:t>new</w:t>
            </w:r>
            <w:r>
              <w:rPr>
                <w:spacing w:val="-1"/>
              </w:rPr>
              <w:t xml:space="preserve"> </w:t>
            </w:r>
            <w:r>
              <w:t>uses</w:t>
            </w:r>
            <w:r>
              <w:rPr>
                <w:spacing w:val="-2"/>
              </w:rPr>
              <w:t xml:space="preserve"> </w:t>
            </w:r>
            <w:r>
              <w:t xml:space="preserve">for malls. Malls are becoming home to community colleges, libraries and offices. These efforts, while noble and good, are essentially futile. Malls were made to be malls. Being temples to consumerism, malls were tailor-made to be exactly what they were. </w:t>
            </w:r>
            <w:r w:rsidRPr="000B15C9">
              <w:rPr>
                <w:highlight w:val="yellow"/>
              </w:rPr>
              <w:t>Trying to force the issue by</w:t>
            </w:r>
            <w:r w:rsidRPr="000B15C9">
              <w:rPr>
                <w:spacing w:val="25"/>
                <w:highlight w:val="yellow"/>
              </w:rPr>
              <w:t xml:space="preserve"> </w:t>
            </w:r>
            <w:r w:rsidRPr="000B15C9">
              <w:rPr>
                <w:highlight w:val="yellow"/>
              </w:rPr>
              <w:t>repurposing</w:t>
            </w:r>
            <w:r w:rsidRPr="000B15C9">
              <w:rPr>
                <w:spacing w:val="24"/>
                <w:highlight w:val="yellow"/>
              </w:rPr>
              <w:t xml:space="preserve"> </w:t>
            </w:r>
            <w:r w:rsidRPr="000B15C9">
              <w:rPr>
                <w:highlight w:val="yellow"/>
              </w:rPr>
              <w:t>the</w:t>
            </w:r>
            <w:r w:rsidRPr="000B15C9">
              <w:rPr>
                <w:spacing w:val="22"/>
                <w:highlight w:val="yellow"/>
              </w:rPr>
              <w:t xml:space="preserve"> </w:t>
            </w:r>
            <w:r w:rsidRPr="000B15C9">
              <w:rPr>
                <w:highlight w:val="yellow"/>
              </w:rPr>
              <w:t>former</w:t>
            </w:r>
            <w:r w:rsidRPr="000B15C9">
              <w:rPr>
                <w:spacing w:val="25"/>
                <w:highlight w:val="yellow"/>
              </w:rPr>
              <w:t xml:space="preserve"> </w:t>
            </w:r>
            <w:r w:rsidRPr="000B15C9">
              <w:rPr>
                <w:highlight w:val="yellow"/>
              </w:rPr>
              <w:t>makeup</w:t>
            </w:r>
            <w:r w:rsidRPr="000B15C9">
              <w:rPr>
                <w:spacing w:val="25"/>
                <w:highlight w:val="yellow"/>
              </w:rPr>
              <w:t xml:space="preserve"> </w:t>
            </w:r>
            <w:r w:rsidRPr="000B15C9">
              <w:rPr>
                <w:highlight w:val="yellow"/>
              </w:rPr>
              <w:t>counters</w:t>
            </w:r>
            <w:r w:rsidRPr="000B15C9">
              <w:rPr>
                <w:spacing w:val="25"/>
                <w:highlight w:val="yellow"/>
              </w:rPr>
              <w:t xml:space="preserve"> </w:t>
            </w:r>
            <w:r w:rsidRPr="000B15C9">
              <w:rPr>
                <w:highlight w:val="yellow"/>
              </w:rPr>
              <w:t>and</w:t>
            </w:r>
            <w:r w:rsidRPr="000B15C9">
              <w:rPr>
                <w:spacing w:val="22"/>
                <w:highlight w:val="yellow"/>
              </w:rPr>
              <w:t xml:space="preserve"> </w:t>
            </w:r>
            <w:r w:rsidRPr="000B15C9">
              <w:rPr>
                <w:highlight w:val="yellow"/>
              </w:rPr>
              <w:t>dressing</w:t>
            </w:r>
            <w:r w:rsidRPr="000B15C9">
              <w:rPr>
                <w:spacing w:val="24"/>
                <w:highlight w:val="yellow"/>
              </w:rPr>
              <w:t xml:space="preserve"> </w:t>
            </w:r>
            <w:r w:rsidRPr="000B15C9">
              <w:rPr>
                <w:highlight w:val="yellow"/>
              </w:rPr>
              <w:t>rooms</w:t>
            </w:r>
            <w:r w:rsidRPr="000B15C9">
              <w:rPr>
                <w:spacing w:val="25"/>
                <w:highlight w:val="yellow"/>
              </w:rPr>
              <w:t xml:space="preserve"> </w:t>
            </w:r>
            <w:r w:rsidRPr="000B15C9">
              <w:rPr>
                <w:highlight w:val="yellow"/>
              </w:rPr>
              <w:t>into</w:t>
            </w:r>
            <w:r w:rsidRPr="000B15C9">
              <w:rPr>
                <w:spacing w:val="25"/>
                <w:highlight w:val="yellow"/>
              </w:rPr>
              <w:t xml:space="preserve"> </w:t>
            </w:r>
            <w:r w:rsidRPr="000B15C9">
              <w:rPr>
                <w:highlight w:val="yellow"/>
              </w:rPr>
              <w:t>art</w:t>
            </w:r>
            <w:r w:rsidRPr="000B15C9">
              <w:rPr>
                <w:spacing w:val="24"/>
                <w:highlight w:val="yellow"/>
              </w:rPr>
              <w:t xml:space="preserve"> </w:t>
            </w:r>
            <w:r w:rsidRPr="000B15C9">
              <w:rPr>
                <w:highlight w:val="yellow"/>
              </w:rPr>
              <w:t>exhibits</w:t>
            </w:r>
            <w:r w:rsidRPr="000B15C9">
              <w:rPr>
                <w:spacing w:val="25"/>
                <w:highlight w:val="yellow"/>
              </w:rPr>
              <w:t xml:space="preserve"> </w:t>
            </w:r>
            <w:r w:rsidRPr="000B15C9">
              <w:rPr>
                <w:highlight w:val="yellow"/>
              </w:rPr>
              <w:t>or</w:t>
            </w:r>
            <w:r w:rsidRPr="000B15C9">
              <w:rPr>
                <w:spacing w:val="25"/>
                <w:highlight w:val="yellow"/>
              </w:rPr>
              <w:t xml:space="preserve"> </w:t>
            </w:r>
            <w:r w:rsidRPr="000B15C9">
              <w:rPr>
                <w:highlight w:val="yellow"/>
              </w:rPr>
              <w:t>hipster</w:t>
            </w:r>
          </w:p>
          <w:p w14:paraId="29D7EB60" w14:textId="77777777" w:rsidR="00623A0A" w:rsidRDefault="00133977">
            <w:pPr>
              <w:pStyle w:val="TableParagraph"/>
              <w:spacing w:before="1" w:line="233" w:lineRule="exact"/>
              <w:ind w:left="118"/>
              <w:jc w:val="both"/>
            </w:pPr>
            <w:r w:rsidRPr="000B15C9">
              <w:rPr>
                <w:highlight w:val="yellow"/>
              </w:rPr>
              <w:t>cafes</w:t>
            </w:r>
            <w:r w:rsidRPr="000B15C9">
              <w:rPr>
                <w:spacing w:val="-5"/>
                <w:highlight w:val="yellow"/>
              </w:rPr>
              <w:t xml:space="preserve"> </w:t>
            </w:r>
            <w:proofErr w:type="gramStart"/>
            <w:r w:rsidRPr="000B15C9">
              <w:rPr>
                <w:highlight w:val="yellow"/>
              </w:rPr>
              <w:t>makes</w:t>
            </w:r>
            <w:proofErr w:type="gramEnd"/>
            <w:r w:rsidRPr="000B15C9">
              <w:rPr>
                <w:spacing w:val="-6"/>
                <w:highlight w:val="yellow"/>
              </w:rPr>
              <w:t xml:space="preserve"> </w:t>
            </w:r>
            <w:r w:rsidRPr="000B15C9">
              <w:rPr>
                <w:highlight w:val="yellow"/>
              </w:rPr>
              <w:t>the</w:t>
            </w:r>
            <w:r w:rsidRPr="000B15C9">
              <w:rPr>
                <w:spacing w:val="-8"/>
                <w:highlight w:val="yellow"/>
              </w:rPr>
              <w:t xml:space="preserve"> </w:t>
            </w:r>
            <w:r w:rsidRPr="000B15C9">
              <w:rPr>
                <w:highlight w:val="yellow"/>
              </w:rPr>
              <w:t>result</w:t>
            </w:r>
            <w:r w:rsidRPr="000B15C9">
              <w:rPr>
                <w:spacing w:val="-5"/>
                <w:highlight w:val="yellow"/>
              </w:rPr>
              <w:t xml:space="preserve"> </w:t>
            </w:r>
            <w:r w:rsidRPr="000B15C9">
              <w:rPr>
                <w:highlight w:val="yellow"/>
              </w:rPr>
              <w:t>seem</w:t>
            </w:r>
            <w:r w:rsidRPr="000B15C9">
              <w:rPr>
                <w:spacing w:val="-2"/>
                <w:highlight w:val="yellow"/>
              </w:rPr>
              <w:t xml:space="preserve"> </w:t>
            </w:r>
            <w:r w:rsidRPr="000B15C9">
              <w:rPr>
                <w:highlight w:val="yellow"/>
              </w:rPr>
              <w:t>impoverished</w:t>
            </w:r>
            <w:r w:rsidRPr="000B15C9">
              <w:rPr>
                <w:spacing w:val="-6"/>
                <w:highlight w:val="yellow"/>
              </w:rPr>
              <w:t xml:space="preserve"> </w:t>
            </w:r>
            <w:r w:rsidRPr="000B15C9">
              <w:rPr>
                <w:highlight w:val="yellow"/>
              </w:rPr>
              <w:t>and</w:t>
            </w:r>
            <w:r w:rsidRPr="000B15C9">
              <w:rPr>
                <w:spacing w:val="-3"/>
                <w:highlight w:val="yellow"/>
              </w:rPr>
              <w:t xml:space="preserve"> </w:t>
            </w:r>
            <w:r w:rsidRPr="000B15C9">
              <w:rPr>
                <w:spacing w:val="-2"/>
                <w:highlight w:val="yellow"/>
              </w:rPr>
              <w:t>weird</w:t>
            </w:r>
            <w:r>
              <w:rPr>
                <w:spacing w:val="-2"/>
              </w:rPr>
              <w:t>.</w:t>
            </w:r>
          </w:p>
        </w:tc>
        <w:tc>
          <w:tcPr>
            <w:tcW w:w="402" w:type="dxa"/>
          </w:tcPr>
          <w:p w14:paraId="5B6D78B9" w14:textId="77777777" w:rsidR="00623A0A" w:rsidRDefault="00623A0A">
            <w:pPr>
              <w:pStyle w:val="TableParagraph"/>
              <w:rPr>
                <w:rFonts w:ascii="Times New Roman"/>
                <w:sz w:val="20"/>
              </w:rPr>
            </w:pPr>
          </w:p>
        </w:tc>
      </w:tr>
      <w:tr w:rsidR="00623A0A" w14:paraId="5B4464FC" w14:textId="77777777">
        <w:trPr>
          <w:trHeight w:val="883"/>
        </w:trPr>
        <w:tc>
          <w:tcPr>
            <w:tcW w:w="292" w:type="dxa"/>
          </w:tcPr>
          <w:p w14:paraId="20EFBF9F" w14:textId="77777777" w:rsidR="00623A0A" w:rsidRDefault="00623A0A">
            <w:pPr>
              <w:pStyle w:val="TableParagraph"/>
              <w:rPr>
                <w:rFonts w:ascii="Times New Roman"/>
                <w:sz w:val="20"/>
              </w:rPr>
            </w:pPr>
          </w:p>
        </w:tc>
        <w:tc>
          <w:tcPr>
            <w:tcW w:w="9363" w:type="dxa"/>
            <w:vMerge/>
            <w:tcBorders>
              <w:top w:val="nil"/>
            </w:tcBorders>
          </w:tcPr>
          <w:p w14:paraId="2896EF7C" w14:textId="77777777" w:rsidR="00623A0A" w:rsidRDefault="00623A0A">
            <w:pPr>
              <w:rPr>
                <w:sz w:val="2"/>
                <w:szCs w:val="2"/>
              </w:rPr>
            </w:pPr>
          </w:p>
        </w:tc>
        <w:tc>
          <w:tcPr>
            <w:tcW w:w="402" w:type="dxa"/>
          </w:tcPr>
          <w:p w14:paraId="416E2EC8" w14:textId="77777777" w:rsidR="00623A0A" w:rsidRDefault="00623A0A">
            <w:pPr>
              <w:pStyle w:val="TableParagraph"/>
              <w:spacing w:before="7"/>
              <w:rPr>
                <w:sz w:val="32"/>
              </w:rPr>
            </w:pPr>
          </w:p>
          <w:p w14:paraId="3B05741E" w14:textId="77777777" w:rsidR="00623A0A" w:rsidRDefault="00133977">
            <w:pPr>
              <w:pStyle w:val="TableParagraph"/>
              <w:ind w:left="105"/>
              <w:rPr>
                <w:i/>
              </w:rPr>
            </w:pPr>
            <w:r>
              <w:rPr>
                <w:i/>
                <w:spacing w:val="-5"/>
              </w:rPr>
              <w:t>15</w:t>
            </w:r>
          </w:p>
        </w:tc>
      </w:tr>
    </w:tbl>
    <w:p w14:paraId="69E2F953" w14:textId="77777777" w:rsidR="00133977" w:rsidRDefault="00133977"/>
    <w:p w14:paraId="0837BF5D" w14:textId="77777777" w:rsidR="00133977" w:rsidRPr="00133977" w:rsidRDefault="00133977" w:rsidP="00133977"/>
    <w:p w14:paraId="7FDCBD87" w14:textId="77777777" w:rsidR="00133977" w:rsidRPr="00133977" w:rsidRDefault="00133977" w:rsidP="00133977"/>
    <w:p w14:paraId="410F55E0" w14:textId="77777777" w:rsidR="00133977" w:rsidRPr="00133977" w:rsidRDefault="00133977" w:rsidP="00133977"/>
    <w:p w14:paraId="32003BBF" w14:textId="77777777" w:rsidR="00133977" w:rsidRPr="00133977" w:rsidRDefault="00133977" w:rsidP="00133977"/>
    <w:p w14:paraId="128F399E" w14:textId="77777777" w:rsidR="00133977" w:rsidRDefault="00133977" w:rsidP="00133977"/>
    <w:p w14:paraId="36250D6A" w14:textId="46807C9D" w:rsidR="00133977" w:rsidRPr="00133977" w:rsidRDefault="00133977" w:rsidP="00133977">
      <w:pPr>
        <w:tabs>
          <w:tab w:val="left" w:pos="2886"/>
        </w:tabs>
      </w:pPr>
      <w:r>
        <w:tab/>
      </w:r>
    </w:p>
    <w:sectPr w:rsidR="00133977" w:rsidRPr="00133977">
      <w:pgSz w:w="12240" w:h="15840"/>
      <w:pgMar w:top="880" w:right="980" w:bottom="1020" w:left="940" w:header="439"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57D9D" w14:textId="77777777" w:rsidR="00534A8E" w:rsidRDefault="00534A8E">
      <w:r>
        <w:separator/>
      </w:r>
    </w:p>
  </w:endnote>
  <w:endnote w:type="continuationSeparator" w:id="0">
    <w:p w14:paraId="47A18724" w14:textId="77777777" w:rsidR="00534A8E" w:rsidRDefault="00534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C1DE" w14:textId="5476DB63" w:rsidR="00623A0A" w:rsidRDefault="00623A0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1433C" w14:textId="77777777" w:rsidR="00534A8E" w:rsidRDefault="00534A8E">
      <w:r>
        <w:separator/>
      </w:r>
    </w:p>
  </w:footnote>
  <w:footnote w:type="continuationSeparator" w:id="0">
    <w:p w14:paraId="40918A27" w14:textId="77777777" w:rsidR="00534A8E" w:rsidRDefault="00534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67A8" w14:textId="40080040" w:rsidR="00623A0A" w:rsidRDefault="00F04BF2">
    <w:pPr>
      <w:pStyle w:val="BodyText"/>
      <w:spacing w:line="14" w:lineRule="auto"/>
      <w:rPr>
        <w:sz w:val="20"/>
      </w:rPr>
    </w:pPr>
    <w:r>
      <w:rPr>
        <w:noProof/>
      </w:rPr>
      <mc:AlternateContent>
        <mc:Choice Requires="wps">
          <w:drawing>
            <wp:anchor distT="0" distB="0" distL="114300" distR="114300" simplePos="0" relativeHeight="487401984" behindDoc="1" locked="0" layoutInCell="1" allowOverlap="1" wp14:anchorId="2C7CACC1" wp14:editId="5A4C6693">
              <wp:simplePos x="0" y="0"/>
              <wp:positionH relativeFrom="page">
                <wp:posOffset>3813810</wp:posOffset>
              </wp:positionH>
              <wp:positionV relativeFrom="page">
                <wp:posOffset>266065</wp:posOffset>
              </wp:positionV>
              <wp:extent cx="159385" cy="167005"/>
              <wp:effectExtent l="0" t="0" r="0" b="0"/>
              <wp:wrapNone/>
              <wp:docPr id="402377414"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20514" w14:textId="77777777" w:rsidR="00623A0A" w:rsidRDefault="00133977">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2</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7CACC1" id="_x0000_t202" coordsize="21600,21600" o:spt="202" path="m,l,21600r21600,l21600,xe">
              <v:stroke joinstyle="miter"/>
              <v:path gradientshapeok="t" o:connecttype="rect"/>
            </v:shapetype>
            <v:shape id="docshape3" o:spid="_x0000_s1026" type="#_x0000_t202" style="position:absolute;margin-left:300.3pt;margin-top:20.95pt;width:12.55pt;height:13.15pt;z-index:-1591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" filled="f" stroked="f">
              <v:textbox inset="0,0,0,0">
                <w:txbxContent>
                  <w:p w14:paraId="39A20514" w14:textId="77777777" w:rsidR="00623A0A" w:rsidRDefault="00133977">
                    <w:pPr>
                      <w:spacing w:before="12"/>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2</w:t>
                    </w:r>
                    <w:r>
                      <w:rPr>
                        <w:w w:val="99"/>
                        <w:sz w:val="20"/>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A0A"/>
    <w:rsid w:val="000B15C9"/>
    <w:rsid w:val="000B6206"/>
    <w:rsid w:val="00133977"/>
    <w:rsid w:val="00231CF7"/>
    <w:rsid w:val="002F55DC"/>
    <w:rsid w:val="004741F8"/>
    <w:rsid w:val="004C3808"/>
    <w:rsid w:val="00534A8E"/>
    <w:rsid w:val="005B6AD5"/>
    <w:rsid w:val="005C041C"/>
    <w:rsid w:val="005C6AE3"/>
    <w:rsid w:val="005C75C3"/>
    <w:rsid w:val="00623A0A"/>
    <w:rsid w:val="006F0C14"/>
    <w:rsid w:val="00743639"/>
    <w:rsid w:val="00754A3D"/>
    <w:rsid w:val="008578C2"/>
    <w:rsid w:val="00934FDA"/>
    <w:rsid w:val="00C4177E"/>
    <w:rsid w:val="00C45A5B"/>
    <w:rsid w:val="00DE1203"/>
    <w:rsid w:val="00DF6600"/>
    <w:rsid w:val="00EE54F5"/>
    <w:rsid w:val="00F04BF2"/>
    <w:rsid w:val="00F764F8"/>
    <w:rsid w:val="00FA3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3297E"/>
  <w15:docId w15:val="{CBFBF0B4-C0C8-4973-8D4D-66D84A8F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500"/>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33977"/>
    <w:pPr>
      <w:tabs>
        <w:tab w:val="center" w:pos="4680"/>
        <w:tab w:val="right" w:pos="9360"/>
      </w:tabs>
    </w:pPr>
  </w:style>
  <w:style w:type="character" w:customStyle="1" w:styleId="HeaderChar">
    <w:name w:val="Header Char"/>
    <w:basedOn w:val="DefaultParagraphFont"/>
    <w:link w:val="Header"/>
    <w:uiPriority w:val="99"/>
    <w:rsid w:val="00133977"/>
    <w:rPr>
      <w:rFonts w:ascii="Arial" w:eastAsia="Arial" w:hAnsi="Arial" w:cs="Arial"/>
    </w:rPr>
  </w:style>
  <w:style w:type="paragraph" w:styleId="Footer">
    <w:name w:val="footer"/>
    <w:basedOn w:val="Normal"/>
    <w:link w:val="FooterChar"/>
    <w:uiPriority w:val="99"/>
    <w:unhideWhenUsed/>
    <w:rsid w:val="00133977"/>
    <w:pPr>
      <w:tabs>
        <w:tab w:val="center" w:pos="4680"/>
        <w:tab w:val="right" w:pos="9360"/>
      </w:tabs>
    </w:pPr>
  </w:style>
  <w:style w:type="character" w:customStyle="1" w:styleId="FooterChar">
    <w:name w:val="Footer Char"/>
    <w:basedOn w:val="DefaultParagraphFont"/>
    <w:link w:val="Footer"/>
    <w:uiPriority w:val="99"/>
    <w:rsid w:val="0013397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Premsharan S/O R Mohanadas</dc:creator>
  <cp:lastModifiedBy>en ping</cp:lastModifiedBy>
  <cp:revision>16</cp:revision>
  <dcterms:created xsi:type="dcterms:W3CDTF">2026-05-26T01:26:00Z</dcterms:created>
  <dcterms:modified xsi:type="dcterms:W3CDTF">2026-08-31T10:59:00Z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LastSaved">
    <vt:filetime>2024-10-26T00:00:00Z</vt:filetime>
  </property>
  <property fmtid="{D5CDD505-2E9C-101B-9397-08002B2CF9AE}" pid="4" name="MSIP_Label_0082349b-44e6-4fa1-bcb4-3271d394a4e6_ActionId">
    <vt:lpwstr>3a5b2429-1938-4e7e-a6ab-74554101aeda</vt:lpwstr>
  </property>
  <property fmtid="{D5CDD505-2E9C-101B-9397-08002B2CF9AE}" pid="5" name="MSIP_Label_0082349b-44e6-4fa1-bcb4-3271d394a4e6_ContentBits">
    <vt:lpwstr>0</vt:lpwstr>
  </property>
  <property fmtid="{D5CDD505-2E9C-101B-9397-08002B2CF9AE}" pid="6" name="MSIP_Label_0082349b-44e6-4fa1-bcb4-3271d394a4e6_Enabled">
    <vt:lpwstr>true</vt:lpwstr>
  </property>
  <property fmtid="{D5CDD505-2E9C-101B-9397-08002B2CF9AE}" pid="7" name="MSIP_Label_0082349b-44e6-4fa1-bcb4-3271d394a4e6_Method">
    <vt:lpwstr>Privileged</vt:lpwstr>
  </property>
  <property fmtid="{D5CDD505-2E9C-101B-9397-08002B2CF9AE}" pid="8" name="MSIP_Label_0082349b-44e6-4fa1-bcb4-3271d394a4e6_Name">
    <vt:lpwstr>NON-SENSITIVE_0</vt:lpwstr>
  </property>
  <property fmtid="{D5CDD505-2E9C-101B-9397-08002B2CF9AE}" pid="9" name="MSIP_Label_0082349b-44e6-4fa1-bcb4-3271d394a4e6_SetDate">
    <vt:lpwstr>2024-07-25T03:01:10Z</vt:lpwstr>
  </property>
  <property fmtid="{D5CDD505-2E9C-101B-9397-08002B2CF9AE}" pid="10" name="MSIP_Label_0082349b-44e6-4fa1-bcb4-3271d394a4e6_SiteId">
    <vt:lpwstr>6590cdd4-8337-4198-bacc-47645c4a4d4d</vt:lpwstr>
  </property>
</Properties>
</file>