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A5C5D" w14:textId="6D63EAA7" w:rsidR="00F008DA" w:rsidRDefault="00F008DA" w:rsidP="00E37FC0">
      <w:pPr>
        <w:spacing w:before="100" w:beforeAutospacing="1" w:after="100" w:afterAutospacing="1" w:line="240" w:lineRule="auto"/>
        <w:contextualSpacing/>
        <w:jc w:val="both"/>
        <w:rPr>
          <w:rFonts w:eastAsia="Times New Roman" w:cs="Calibri"/>
          <w:b/>
          <w:bCs/>
          <w:color w:val="000000"/>
          <w:kern w:val="0"/>
          <w:sz w:val="22"/>
          <w:szCs w:val="22"/>
          <w:lang w:val="en-SG"/>
          <w14:ligatures w14:val="none"/>
        </w:rPr>
      </w:pPr>
      <w:r w:rsidRPr="00F008DA">
        <w:rPr>
          <w:rFonts w:eastAsiaTheme="majorEastAsia" w:cs="Calibri"/>
          <w:b/>
          <w:bCs/>
          <w:color w:val="000000"/>
          <w:kern w:val="0"/>
          <w:sz w:val="22"/>
          <w:szCs w:val="22"/>
          <w:lang w:val="en-SG"/>
          <w14:ligatures w14:val="none"/>
        </w:rPr>
        <w:t>‘The arts do not contribute to social change.’ How far do you agree with this view?</w:t>
      </w:r>
    </w:p>
    <w:p w14:paraId="58274B1A" w14:textId="77777777" w:rsidR="00E37FC0" w:rsidRPr="00E37FC0" w:rsidRDefault="00E37FC0" w:rsidP="00E37FC0">
      <w:pPr>
        <w:spacing w:before="100" w:beforeAutospacing="1" w:after="100" w:afterAutospacing="1" w:line="240" w:lineRule="auto"/>
        <w:contextualSpacing/>
        <w:jc w:val="both"/>
        <w:rPr>
          <w:rFonts w:eastAsia="Times New Roman" w:cs="Calibri"/>
          <w:b/>
          <w:bCs/>
          <w:color w:val="000000"/>
          <w:kern w:val="0"/>
          <w:sz w:val="22"/>
          <w:szCs w:val="22"/>
          <w:lang w:val="en-SG"/>
          <w14:ligatures w14:val="none"/>
        </w:rPr>
      </w:pPr>
    </w:p>
    <w:p w14:paraId="31C43F4B" w14:textId="50E6E034" w:rsidR="00F008DA" w:rsidRPr="00F008DA" w:rsidRDefault="00F008DA" w:rsidP="00C85219">
      <w:pPr>
        <w:spacing w:before="100" w:beforeAutospacing="1" w:after="100" w:afterAutospacing="1" w:line="240" w:lineRule="auto"/>
        <w:ind w:firstLine="360"/>
        <w:rPr>
          <w:rFonts w:eastAsia="Times New Roman" w:cs="Calibri"/>
          <w:color w:val="000000"/>
          <w:kern w:val="0"/>
          <w:sz w:val="22"/>
          <w:szCs w:val="22"/>
          <w:lang w:val="en-SG"/>
          <w14:ligatures w14:val="none"/>
        </w:rPr>
      </w:pPr>
      <w:r w:rsidRPr="00F008DA">
        <w:rPr>
          <w:rFonts w:eastAsia="Times New Roman" w:cs="Calibri"/>
          <w:color w:val="000000"/>
          <w:kern w:val="0"/>
          <w:sz w:val="22"/>
          <w:szCs w:val="22"/>
          <w:lang w:val="en-SG"/>
          <w14:ligatures w14:val="none"/>
        </w:rPr>
        <w:t>From protest songs that gave voice to civil rights movements to murals that have become emblems of resistance, the arts have long been associated with transformation and revolution. Yet, in an age increasingly defined by</w:t>
      </w:r>
      <w:r w:rsidRPr="00F008DA">
        <w:rPr>
          <w:rFonts w:eastAsiaTheme="majorEastAsia" w:cs="Calibri"/>
          <w:color w:val="000000"/>
          <w:kern w:val="0"/>
          <w:sz w:val="22"/>
          <w:szCs w:val="22"/>
          <w:lang w:val="en-SG"/>
          <w14:ligatures w14:val="none"/>
        </w:rPr>
        <w:t> data, political lobbying, and institutional policymaking</w:t>
      </w:r>
      <w:r w:rsidRPr="00F008DA">
        <w:rPr>
          <w:rFonts w:eastAsia="Times New Roman" w:cs="Calibri"/>
          <w:color w:val="000000"/>
          <w:kern w:val="0"/>
          <w:sz w:val="22"/>
          <w:szCs w:val="22"/>
          <w:lang w:val="en-SG"/>
          <w14:ligatures w14:val="none"/>
        </w:rPr>
        <w:t>, some question whether the arts still carry any real power to shift societal norms or catalyse reform. Sceptics argue that art is often symbolic and removed from the mechanisms of policy change. However, such a perspective underestimates the capacity of the arts to inspire awareness, empathy, and dialogue</w:t>
      </w:r>
      <w:r w:rsidR="009879C1">
        <w:rPr>
          <w:rFonts w:eastAsia="Times New Roman" w:cs="Calibri"/>
          <w:color w:val="000000"/>
          <w:kern w:val="0"/>
          <w:sz w:val="22"/>
          <w:szCs w:val="22"/>
          <w:lang w:val="en-SG"/>
          <w14:ligatures w14:val="none"/>
        </w:rPr>
        <w:t xml:space="preserve"> - </w:t>
      </w:r>
      <w:r w:rsidRPr="00F008DA">
        <w:rPr>
          <w:rFonts w:eastAsiaTheme="majorEastAsia" w:cs="Calibri"/>
          <w:color w:val="000000"/>
          <w:kern w:val="0"/>
          <w:sz w:val="22"/>
          <w:szCs w:val="22"/>
          <w:lang w:val="en-SG"/>
          <w14:ligatures w14:val="none"/>
        </w:rPr>
        <w:t>preconditions for any enduring social change</w:t>
      </w:r>
      <w:r w:rsidRPr="00F008DA">
        <w:rPr>
          <w:rFonts w:eastAsia="Times New Roman" w:cs="Calibri"/>
          <w:color w:val="000000"/>
          <w:kern w:val="0"/>
          <w:sz w:val="22"/>
          <w:szCs w:val="22"/>
          <w:lang w:val="en-SG"/>
          <w14:ligatures w14:val="none"/>
        </w:rPr>
        <w:t>. While it is true that the arts alone may not enact legislative shifts, I argue that</w:t>
      </w:r>
      <w:r w:rsidRPr="00F008DA">
        <w:rPr>
          <w:rFonts w:eastAsiaTheme="majorEastAsia" w:cs="Calibri"/>
          <w:color w:val="000000"/>
          <w:kern w:val="0"/>
          <w:sz w:val="22"/>
          <w:szCs w:val="22"/>
          <w:lang w:val="en-SG"/>
          <w14:ligatures w14:val="none"/>
        </w:rPr>
        <w:t> they do play a vital and increasingly relevant role in shaping consciousness, amplifying marginalised voices, and influencing public will</w:t>
      </w:r>
      <w:r w:rsidRPr="00F008DA">
        <w:rPr>
          <w:rFonts w:eastAsia="Times New Roman" w:cs="Calibri"/>
          <w:color w:val="000000"/>
          <w:kern w:val="0"/>
          <w:sz w:val="22"/>
          <w:szCs w:val="22"/>
          <w:lang w:val="en-SG"/>
          <w14:ligatures w14:val="none"/>
        </w:rPr>
        <w:t>.</w:t>
      </w:r>
    </w:p>
    <w:p w14:paraId="50BCE46E" w14:textId="020753D7" w:rsidR="00F008DA" w:rsidRPr="00F008DA" w:rsidRDefault="00F008DA" w:rsidP="00C85219">
      <w:pPr>
        <w:spacing w:before="100" w:beforeAutospacing="1" w:after="100" w:afterAutospacing="1" w:line="240" w:lineRule="auto"/>
        <w:ind w:firstLine="360"/>
        <w:rPr>
          <w:rFonts w:eastAsia="Times New Roman" w:cs="Calibri"/>
          <w:color w:val="000000"/>
          <w:kern w:val="0"/>
          <w:sz w:val="22"/>
          <w:szCs w:val="22"/>
          <w:lang w:val="en-SG"/>
          <w14:ligatures w14:val="none"/>
        </w:rPr>
      </w:pPr>
      <w:r w:rsidRPr="00F008DA">
        <w:rPr>
          <w:rFonts w:eastAsia="Times New Roman" w:cs="Calibri"/>
          <w:color w:val="000000"/>
          <w:kern w:val="0"/>
          <w:sz w:val="22"/>
          <w:szCs w:val="22"/>
          <w:lang w:val="en-SG"/>
          <w14:ligatures w14:val="none"/>
        </w:rPr>
        <w:t xml:space="preserve">[OV1] Critics of </w:t>
      </w:r>
      <w:r w:rsidR="00694F5E">
        <w:rPr>
          <w:rFonts w:eastAsia="Times New Roman" w:cs="Calibri"/>
          <w:color w:val="000000"/>
          <w:kern w:val="0"/>
          <w:sz w:val="22"/>
          <w:szCs w:val="22"/>
          <w:lang w:val="en-SG"/>
          <w14:ligatures w14:val="none"/>
        </w:rPr>
        <w:t>my</w:t>
      </w:r>
      <w:r w:rsidRPr="00F008DA">
        <w:rPr>
          <w:rFonts w:eastAsia="Times New Roman" w:cs="Calibri"/>
          <w:color w:val="000000"/>
          <w:kern w:val="0"/>
          <w:sz w:val="22"/>
          <w:szCs w:val="22"/>
          <w:lang w:val="en-SG"/>
          <w14:ligatures w14:val="none"/>
        </w:rPr>
        <w:t xml:space="preserve"> view argue that</w:t>
      </w:r>
      <w:r w:rsidRPr="00F008DA">
        <w:rPr>
          <w:rFonts w:eastAsiaTheme="majorEastAsia" w:cs="Calibri"/>
          <w:color w:val="000000"/>
          <w:kern w:val="0"/>
          <w:sz w:val="22"/>
          <w:szCs w:val="22"/>
          <w:lang w:val="en-SG"/>
          <w14:ligatures w14:val="none"/>
        </w:rPr>
        <w:t> the arts have become commercialised and elitist</w:t>
      </w:r>
      <w:r w:rsidRPr="00F008DA">
        <w:rPr>
          <w:rFonts w:eastAsia="Times New Roman" w:cs="Calibri"/>
          <w:color w:val="000000"/>
          <w:kern w:val="0"/>
          <w:sz w:val="22"/>
          <w:szCs w:val="22"/>
          <w:lang w:val="en-SG"/>
          <w14:ligatures w14:val="none"/>
        </w:rPr>
        <w:t>, thus distancing themselves from real socio-political impact. In</w:t>
      </w:r>
      <w:r w:rsidRPr="00F008DA">
        <w:rPr>
          <w:rFonts w:eastAsiaTheme="majorEastAsia" w:cs="Calibri"/>
          <w:color w:val="000000"/>
          <w:kern w:val="0"/>
          <w:sz w:val="22"/>
          <w:szCs w:val="22"/>
          <w:lang w:val="en-SG"/>
          <w14:ligatures w14:val="none"/>
        </w:rPr>
        <w:t> the context of current global consumer trends</w:t>
      </w:r>
      <w:r w:rsidRPr="00F008DA">
        <w:rPr>
          <w:rFonts w:eastAsia="Times New Roman" w:cs="Calibri"/>
          <w:color w:val="000000"/>
          <w:kern w:val="0"/>
          <w:sz w:val="22"/>
          <w:szCs w:val="22"/>
          <w:lang w:val="en-SG"/>
          <w14:ligatures w14:val="none"/>
        </w:rPr>
        <w:t>, artistic expressions</w:t>
      </w:r>
      <w:r w:rsidR="009879C1">
        <w:rPr>
          <w:rFonts w:eastAsia="Times New Roman" w:cs="Calibri"/>
          <w:color w:val="000000"/>
          <w:kern w:val="0"/>
          <w:sz w:val="22"/>
          <w:szCs w:val="22"/>
          <w:lang w:val="en-SG"/>
          <w14:ligatures w14:val="none"/>
        </w:rPr>
        <w:t xml:space="preserve"> </w:t>
      </w:r>
      <w:r w:rsidRPr="00F008DA">
        <w:rPr>
          <w:rFonts w:eastAsia="Times New Roman" w:cs="Calibri"/>
          <w:color w:val="000000"/>
          <w:kern w:val="0"/>
          <w:sz w:val="22"/>
          <w:szCs w:val="22"/>
          <w:lang w:val="en-SG"/>
          <w14:ligatures w14:val="none"/>
        </w:rPr>
        <w:t>from visual arts to music</w:t>
      </w:r>
      <w:r w:rsidR="009879C1">
        <w:rPr>
          <w:rFonts w:eastAsia="Times New Roman" w:cs="Calibri"/>
          <w:color w:val="000000"/>
          <w:kern w:val="0"/>
          <w:sz w:val="22"/>
          <w:szCs w:val="22"/>
          <w:lang w:val="en-SG"/>
          <w14:ligatures w14:val="none"/>
        </w:rPr>
        <w:t xml:space="preserve"> </w:t>
      </w:r>
      <w:r w:rsidRPr="00F008DA">
        <w:rPr>
          <w:rFonts w:eastAsia="Times New Roman" w:cs="Calibri"/>
          <w:color w:val="000000"/>
          <w:kern w:val="0"/>
          <w:sz w:val="22"/>
          <w:szCs w:val="22"/>
          <w:lang w:val="en-SG"/>
          <w14:ligatures w14:val="none"/>
        </w:rPr>
        <w:t xml:space="preserve">are often absorbed into capitalist systems, repackaged for profit, and consumed without reflection. For example, pop culture icons routinely release music or fashion collaborations that borrow the language of resistance or </w:t>
      </w:r>
      <w:proofErr w:type="gramStart"/>
      <w:r w:rsidRPr="00F008DA">
        <w:rPr>
          <w:rFonts w:eastAsia="Times New Roman" w:cs="Calibri"/>
          <w:color w:val="000000"/>
          <w:kern w:val="0"/>
          <w:sz w:val="22"/>
          <w:szCs w:val="22"/>
          <w:lang w:val="en-SG"/>
          <w14:ligatures w14:val="none"/>
        </w:rPr>
        <w:t>inclusion, yet</w:t>
      </w:r>
      <w:proofErr w:type="gramEnd"/>
      <w:r w:rsidRPr="00F008DA">
        <w:rPr>
          <w:rFonts w:eastAsia="Times New Roman" w:cs="Calibri"/>
          <w:color w:val="000000"/>
          <w:kern w:val="0"/>
          <w:sz w:val="22"/>
          <w:szCs w:val="22"/>
          <w:lang w:val="en-SG"/>
          <w14:ligatures w14:val="none"/>
        </w:rPr>
        <w:t xml:space="preserve"> rarely translate into actionable causes. One might point to the rise of “performative activism” in the art world, such as when major fashion brands use racial justice themes on </w:t>
      </w:r>
      <w:proofErr w:type="gramStart"/>
      <w:r w:rsidRPr="00F008DA">
        <w:rPr>
          <w:rFonts w:eastAsia="Times New Roman" w:cs="Calibri"/>
          <w:color w:val="000000"/>
          <w:kern w:val="0"/>
          <w:sz w:val="22"/>
          <w:szCs w:val="22"/>
          <w:lang w:val="en-SG"/>
          <w14:ligatures w14:val="none"/>
        </w:rPr>
        <w:t>runways, yet</w:t>
      </w:r>
      <w:proofErr w:type="gramEnd"/>
      <w:r w:rsidRPr="00F008DA">
        <w:rPr>
          <w:rFonts w:eastAsia="Times New Roman" w:cs="Calibri"/>
          <w:color w:val="000000"/>
          <w:kern w:val="0"/>
          <w:sz w:val="22"/>
          <w:szCs w:val="22"/>
          <w:lang w:val="en-SG"/>
          <w14:ligatures w14:val="none"/>
        </w:rPr>
        <w:t xml:space="preserve"> maintain exploitative supply chains. Additionally, museums and galleries in metropolitan cities often cater to the affluent, making high culture inaccessible to working-class or rural populations. Thus,</w:t>
      </w:r>
      <w:r w:rsidRPr="00F008DA">
        <w:rPr>
          <w:rFonts w:eastAsiaTheme="majorEastAsia" w:cs="Calibri"/>
          <w:color w:val="000000"/>
          <w:kern w:val="0"/>
          <w:sz w:val="22"/>
          <w:szCs w:val="22"/>
          <w:lang w:val="en-SG"/>
          <w14:ligatures w14:val="none"/>
        </w:rPr>
        <w:t> in both place and time</w:t>
      </w:r>
      <w:r w:rsidRPr="00F008DA">
        <w:rPr>
          <w:rFonts w:eastAsia="Times New Roman" w:cs="Calibri"/>
          <w:color w:val="000000"/>
          <w:kern w:val="0"/>
          <w:sz w:val="22"/>
          <w:szCs w:val="22"/>
          <w:lang w:val="en-SG"/>
          <w14:ligatures w14:val="none"/>
        </w:rPr>
        <w:t>, there is reason to believe that the arts have lost their potency as tools of mass mobilisation and instead serve niche or privileged interests.</w:t>
      </w:r>
    </w:p>
    <w:p w14:paraId="79943509" w14:textId="40C05018" w:rsidR="00F008DA" w:rsidRPr="00F008DA" w:rsidRDefault="00F008DA" w:rsidP="00C85219">
      <w:pPr>
        <w:spacing w:before="100" w:beforeAutospacing="1" w:after="100" w:afterAutospacing="1" w:line="240" w:lineRule="auto"/>
        <w:ind w:firstLine="360"/>
        <w:rPr>
          <w:rFonts w:eastAsia="Times New Roman" w:cs="Calibri"/>
          <w:color w:val="000000"/>
          <w:kern w:val="0"/>
          <w:sz w:val="22"/>
          <w:szCs w:val="22"/>
          <w:lang w:val="en-SG"/>
          <w14:ligatures w14:val="none"/>
        </w:rPr>
      </w:pPr>
      <w:r w:rsidRPr="00F008DA">
        <w:rPr>
          <w:rFonts w:eastAsia="Times New Roman" w:cs="Calibri"/>
          <w:color w:val="000000"/>
          <w:kern w:val="0"/>
          <w:sz w:val="22"/>
          <w:szCs w:val="22"/>
          <w:lang w:val="en-SG"/>
          <w14:ligatures w14:val="none"/>
        </w:rPr>
        <w:t>[OV2] Furthermore, others contend that</w:t>
      </w:r>
      <w:r w:rsidRPr="00F008DA">
        <w:rPr>
          <w:rFonts w:eastAsiaTheme="majorEastAsia" w:cs="Calibri"/>
          <w:color w:val="000000"/>
          <w:kern w:val="0"/>
          <w:sz w:val="22"/>
          <w:szCs w:val="22"/>
          <w:lang w:val="en-SG"/>
          <w14:ligatures w14:val="none"/>
        </w:rPr>
        <w:t> art’s indirect and interpretive nature renders it ineffective compared to legal or political action</w:t>
      </w:r>
      <w:r w:rsidRPr="00F008DA">
        <w:rPr>
          <w:rFonts w:eastAsia="Times New Roman" w:cs="Calibri"/>
          <w:color w:val="000000"/>
          <w:kern w:val="0"/>
          <w:sz w:val="22"/>
          <w:szCs w:val="22"/>
          <w:lang w:val="en-SG"/>
          <w14:ligatures w14:val="none"/>
        </w:rPr>
        <w:t>. Real social change, they argue, requires policy shifts, resource distribution, and institutional reform</w:t>
      </w:r>
      <w:r w:rsidR="009879C1">
        <w:rPr>
          <w:rFonts w:eastAsia="Times New Roman" w:cs="Calibri"/>
          <w:color w:val="000000"/>
          <w:kern w:val="0"/>
          <w:sz w:val="22"/>
          <w:szCs w:val="22"/>
          <w:lang w:val="en-SG"/>
          <w14:ligatures w14:val="none"/>
        </w:rPr>
        <w:t xml:space="preserve"> - </w:t>
      </w:r>
      <w:r w:rsidRPr="00F008DA">
        <w:rPr>
          <w:rFonts w:eastAsia="Times New Roman" w:cs="Calibri"/>
          <w:color w:val="000000"/>
          <w:kern w:val="0"/>
          <w:sz w:val="22"/>
          <w:szCs w:val="22"/>
          <w:lang w:val="en-SG"/>
          <w14:ligatures w14:val="none"/>
        </w:rPr>
        <w:t>outcomes typically shaped by governance, not galleries. For instance, while the film</w:t>
      </w:r>
      <w:r w:rsidRPr="00F008DA">
        <w:rPr>
          <w:rFonts w:eastAsiaTheme="majorEastAsia" w:cs="Calibri"/>
          <w:color w:val="000000"/>
          <w:kern w:val="0"/>
          <w:sz w:val="22"/>
          <w:szCs w:val="22"/>
          <w:lang w:val="en-SG"/>
          <w14:ligatures w14:val="none"/>
        </w:rPr>
        <w:t> Nomadland </w:t>
      </w:r>
      <w:r w:rsidRPr="00F008DA">
        <w:rPr>
          <w:rFonts w:eastAsia="Times New Roman" w:cs="Calibri"/>
          <w:color w:val="000000"/>
          <w:kern w:val="0"/>
          <w:sz w:val="22"/>
          <w:szCs w:val="22"/>
          <w:lang w:val="en-SG"/>
          <w14:ligatures w14:val="none"/>
        </w:rPr>
        <w:t>(2021) raised awareness about America’s precarious gig workers, it did not result in tangible labour protections for the communities it portrayed. Similarly, viral protest songs or digital murals supporting causes like Black Lives Matter or Gaza ceasefires often go no further than social media virality.</w:t>
      </w:r>
      <w:r w:rsidRPr="00F008DA">
        <w:rPr>
          <w:rFonts w:eastAsiaTheme="majorEastAsia" w:cs="Calibri"/>
          <w:color w:val="000000"/>
          <w:kern w:val="0"/>
          <w:sz w:val="22"/>
          <w:szCs w:val="22"/>
          <w:lang w:val="en-SG"/>
          <w14:ligatures w14:val="none"/>
        </w:rPr>
        <w:t> In an age of algorithmic echo chambers</w:t>
      </w:r>
      <w:r w:rsidRPr="00F008DA">
        <w:rPr>
          <w:rFonts w:eastAsia="Times New Roman" w:cs="Calibri"/>
          <w:color w:val="000000"/>
          <w:kern w:val="0"/>
          <w:sz w:val="22"/>
          <w:szCs w:val="22"/>
          <w:lang w:val="en-SG"/>
          <w14:ligatures w14:val="none"/>
        </w:rPr>
        <w:t xml:space="preserve">, art tends to reach the </w:t>
      </w:r>
      <w:proofErr w:type="gramStart"/>
      <w:r w:rsidRPr="00F008DA">
        <w:rPr>
          <w:rFonts w:eastAsia="Times New Roman" w:cs="Calibri"/>
          <w:color w:val="000000"/>
          <w:kern w:val="0"/>
          <w:sz w:val="22"/>
          <w:szCs w:val="22"/>
          <w:lang w:val="en-SG"/>
          <w14:ligatures w14:val="none"/>
        </w:rPr>
        <w:t>already-converted</w:t>
      </w:r>
      <w:proofErr w:type="gramEnd"/>
      <w:r w:rsidRPr="00F008DA">
        <w:rPr>
          <w:rFonts w:eastAsia="Times New Roman" w:cs="Calibri"/>
          <w:color w:val="000000"/>
          <w:kern w:val="0"/>
          <w:sz w:val="22"/>
          <w:szCs w:val="22"/>
          <w:lang w:val="en-SG"/>
          <w14:ligatures w14:val="none"/>
        </w:rPr>
        <w:t>, reinforcing ideological bubbles rather than persuading the undecided. Hence, from this view, the arts merely reflect rather than influence society</w:t>
      </w:r>
      <w:r w:rsidR="009879C1">
        <w:rPr>
          <w:rFonts w:eastAsia="Times New Roman" w:cs="Calibri"/>
          <w:color w:val="000000"/>
          <w:kern w:val="0"/>
          <w:sz w:val="22"/>
          <w:szCs w:val="22"/>
          <w:lang w:val="en-SG"/>
          <w14:ligatures w14:val="none"/>
        </w:rPr>
        <w:t xml:space="preserve"> and hence </w:t>
      </w:r>
      <w:r w:rsidRPr="00F008DA">
        <w:rPr>
          <w:rFonts w:eastAsia="Times New Roman" w:cs="Calibri"/>
          <w:color w:val="000000"/>
          <w:kern w:val="0"/>
          <w:sz w:val="22"/>
          <w:szCs w:val="22"/>
          <w:lang w:val="en-SG"/>
          <w14:ligatures w14:val="none"/>
        </w:rPr>
        <w:t>offering catharsis but not change.</w:t>
      </w:r>
    </w:p>
    <w:p w14:paraId="45C39BBF" w14:textId="77777777" w:rsidR="00F008DA" w:rsidRPr="00F008DA" w:rsidRDefault="00F008DA" w:rsidP="00C85219">
      <w:pPr>
        <w:spacing w:before="100" w:beforeAutospacing="1" w:after="100" w:afterAutospacing="1" w:line="240" w:lineRule="auto"/>
        <w:ind w:firstLine="360"/>
        <w:rPr>
          <w:rFonts w:eastAsia="Times New Roman" w:cs="Calibri"/>
          <w:color w:val="000000"/>
          <w:kern w:val="0"/>
          <w:sz w:val="22"/>
          <w:szCs w:val="22"/>
          <w:lang w:val="en-SG"/>
          <w14:ligatures w14:val="none"/>
        </w:rPr>
      </w:pPr>
      <w:r w:rsidRPr="00F008DA">
        <w:rPr>
          <w:rFonts w:eastAsia="Times New Roman" w:cs="Calibri"/>
          <w:color w:val="000000"/>
          <w:kern w:val="0"/>
          <w:sz w:val="22"/>
          <w:szCs w:val="22"/>
          <w:lang w:val="en-SG"/>
          <w14:ligatures w14:val="none"/>
        </w:rPr>
        <w:t>[R] However, these critiques miss the broader, cumulative role that the arts play in shaping public discourse, historical memory, and civic empathy.</w:t>
      </w:r>
      <w:r w:rsidRPr="00F008DA">
        <w:rPr>
          <w:rFonts w:eastAsiaTheme="majorEastAsia" w:cs="Calibri"/>
          <w:color w:val="000000"/>
          <w:kern w:val="0"/>
          <w:sz w:val="22"/>
          <w:szCs w:val="22"/>
          <w:lang w:val="en-SG"/>
          <w14:ligatures w14:val="none"/>
        </w:rPr>
        <w:t xml:space="preserve"> The arts </w:t>
      </w:r>
      <w:proofErr w:type="gramStart"/>
      <w:r w:rsidRPr="00F008DA">
        <w:rPr>
          <w:rFonts w:eastAsiaTheme="majorEastAsia" w:cs="Calibri"/>
          <w:color w:val="000000"/>
          <w:kern w:val="0"/>
          <w:sz w:val="22"/>
          <w:szCs w:val="22"/>
          <w:lang w:val="en-SG"/>
          <w14:ligatures w14:val="none"/>
        </w:rPr>
        <w:t>is</w:t>
      </w:r>
      <w:proofErr w:type="gramEnd"/>
      <w:r w:rsidRPr="00F008DA">
        <w:rPr>
          <w:rFonts w:eastAsiaTheme="majorEastAsia" w:cs="Calibri"/>
          <w:color w:val="000000"/>
          <w:kern w:val="0"/>
          <w:sz w:val="22"/>
          <w:szCs w:val="22"/>
          <w:lang w:val="en-SG"/>
          <w14:ligatures w14:val="none"/>
        </w:rPr>
        <w:t xml:space="preserve"> able to capture collective emotions, preserve cultural narratives, and inspire sustained engagement with social issues, even when formal political action is suppressed or stalled. In adapting this analysis to contexts across time and culture</w:t>
      </w:r>
      <w:r w:rsidRPr="00F008DA">
        <w:rPr>
          <w:rFonts w:eastAsia="Times New Roman" w:cs="Calibri"/>
          <w:color w:val="000000"/>
          <w:kern w:val="0"/>
          <w:sz w:val="22"/>
          <w:szCs w:val="22"/>
          <w:lang w:val="en-SG"/>
          <w14:ligatures w14:val="none"/>
        </w:rPr>
        <w:t xml:space="preserve">, it becomes evident that the arts do not function in isolation but in symbiosis with social movements, civil society, and educational systems. The 2022 protests in Iran following the death of Mahsa Amini serve as a powerful example. Iranian musicians and poets composed works that captured national anguish and solidarity, with Shervin </w:t>
      </w:r>
      <w:proofErr w:type="spellStart"/>
      <w:r w:rsidRPr="00F008DA">
        <w:rPr>
          <w:rFonts w:eastAsia="Times New Roman" w:cs="Calibri"/>
          <w:color w:val="000000"/>
          <w:kern w:val="0"/>
          <w:sz w:val="22"/>
          <w:szCs w:val="22"/>
          <w:lang w:val="en-SG"/>
          <w14:ligatures w14:val="none"/>
        </w:rPr>
        <w:t>Hajipour’s</w:t>
      </w:r>
      <w:proofErr w:type="spellEnd"/>
      <w:r w:rsidRPr="00F008DA">
        <w:rPr>
          <w:rFonts w:eastAsia="Times New Roman" w:cs="Calibri"/>
          <w:color w:val="000000"/>
          <w:kern w:val="0"/>
          <w:sz w:val="22"/>
          <w:szCs w:val="22"/>
          <w:lang w:val="en-SG"/>
          <w14:ligatures w14:val="none"/>
        </w:rPr>
        <w:t xml:space="preserve"> Grammy-winning song “Baraye” becoming a global anthem for women’s rights. Though the regime cracked down violently, the visibility and emotional power of these artistic works</w:t>
      </w:r>
      <w:r w:rsidRPr="00F008DA">
        <w:rPr>
          <w:rFonts w:eastAsiaTheme="majorEastAsia" w:cs="Calibri"/>
          <w:color w:val="000000"/>
          <w:kern w:val="0"/>
          <w:sz w:val="22"/>
          <w:szCs w:val="22"/>
          <w:lang w:val="en-SG"/>
          <w14:ligatures w14:val="none"/>
        </w:rPr>
        <w:t> galvanised diaspora communities and kept international attention focused on the cause</w:t>
      </w:r>
      <w:r w:rsidRPr="00F008DA">
        <w:rPr>
          <w:rFonts w:eastAsia="Times New Roman" w:cs="Calibri"/>
          <w:color w:val="000000"/>
          <w:kern w:val="0"/>
          <w:sz w:val="22"/>
          <w:szCs w:val="22"/>
          <w:lang w:val="en-SG"/>
          <w14:ligatures w14:val="none"/>
        </w:rPr>
        <w:t>. Thus, the arts provide</w:t>
      </w:r>
      <w:r w:rsidRPr="00F008DA">
        <w:rPr>
          <w:rFonts w:eastAsiaTheme="majorEastAsia" w:cs="Calibri"/>
          <w:color w:val="000000"/>
          <w:kern w:val="0"/>
          <w:sz w:val="22"/>
          <w:szCs w:val="22"/>
          <w:lang w:val="en-SG"/>
          <w14:ligatures w14:val="none"/>
        </w:rPr>
        <w:t> emotional resonance and cultural continuity </w:t>
      </w:r>
      <w:r w:rsidRPr="00F008DA">
        <w:rPr>
          <w:rFonts w:eastAsia="Times New Roman" w:cs="Calibri"/>
          <w:color w:val="000000"/>
          <w:kern w:val="0"/>
          <w:sz w:val="22"/>
          <w:szCs w:val="22"/>
          <w:lang w:val="en-SG"/>
          <w14:ligatures w14:val="none"/>
        </w:rPr>
        <w:t>for movements that may otherwise be erased or forgotten under repression.</w:t>
      </w:r>
    </w:p>
    <w:p w14:paraId="7C3AC36D" w14:textId="7B35E47B" w:rsidR="00F008DA" w:rsidRPr="00F008DA" w:rsidRDefault="00F008DA" w:rsidP="00C85219">
      <w:pPr>
        <w:spacing w:before="100" w:beforeAutospacing="1" w:after="100" w:afterAutospacing="1" w:line="240" w:lineRule="auto"/>
        <w:ind w:firstLine="360"/>
        <w:rPr>
          <w:rFonts w:eastAsia="Times New Roman" w:cs="Calibri"/>
          <w:color w:val="000000"/>
          <w:kern w:val="0"/>
          <w:sz w:val="22"/>
          <w:szCs w:val="22"/>
          <w:lang w:val="en-SG"/>
          <w14:ligatures w14:val="none"/>
        </w:rPr>
      </w:pPr>
      <w:r w:rsidRPr="00F008DA">
        <w:rPr>
          <w:rFonts w:eastAsia="Times New Roman" w:cs="Calibri"/>
          <w:color w:val="000000"/>
          <w:kern w:val="0"/>
          <w:sz w:val="22"/>
          <w:szCs w:val="22"/>
          <w:lang w:val="en-SG"/>
          <w14:ligatures w14:val="none"/>
        </w:rPr>
        <w:lastRenderedPageBreak/>
        <w:t>[SV1] Furthermore, the arts are increasingly being integrated into</w:t>
      </w:r>
      <w:r w:rsidRPr="00F008DA">
        <w:rPr>
          <w:rFonts w:eastAsiaTheme="majorEastAsia" w:cs="Calibri"/>
          <w:color w:val="000000"/>
          <w:kern w:val="0"/>
          <w:sz w:val="22"/>
          <w:szCs w:val="22"/>
          <w:lang w:val="en-SG"/>
          <w14:ligatures w14:val="none"/>
        </w:rPr>
        <w:t> policy, diplomacy, and grassroots development</w:t>
      </w:r>
      <w:r w:rsidR="009879C1">
        <w:rPr>
          <w:rFonts w:eastAsia="Times New Roman" w:cs="Calibri"/>
          <w:color w:val="000000"/>
          <w:kern w:val="0"/>
          <w:sz w:val="22"/>
          <w:szCs w:val="22"/>
          <w:lang w:val="en-SG"/>
          <w14:ligatures w14:val="none"/>
        </w:rPr>
        <w:t xml:space="preserve"> and </w:t>
      </w:r>
      <w:r w:rsidRPr="00F008DA">
        <w:rPr>
          <w:rFonts w:eastAsia="Times New Roman" w:cs="Calibri"/>
          <w:color w:val="000000"/>
          <w:kern w:val="0"/>
          <w:sz w:val="22"/>
          <w:szCs w:val="22"/>
          <w:lang w:val="en-SG"/>
          <w14:ligatures w14:val="none"/>
        </w:rPr>
        <w:t xml:space="preserve">demonstrating their viability as tools for transformation. </w:t>
      </w:r>
      <w:r w:rsidRPr="00F008DA">
        <w:rPr>
          <w:rFonts w:eastAsiaTheme="majorEastAsia" w:cs="Calibri"/>
          <w:color w:val="000000"/>
          <w:kern w:val="0"/>
          <w:sz w:val="22"/>
          <w:szCs w:val="22"/>
          <w:lang w:val="en-SG"/>
          <w14:ligatures w14:val="none"/>
        </w:rPr>
        <w:t xml:space="preserve">This reflects a growing recognition that artistic expression can foster emotional resilience, strengthen community bonds, and support inclusive development goals in ways that traditional policy tools may not. </w:t>
      </w:r>
      <w:proofErr w:type="gramStart"/>
      <w:r w:rsidRPr="00F008DA">
        <w:rPr>
          <w:rFonts w:eastAsia="Times New Roman" w:cs="Calibri"/>
          <w:color w:val="000000"/>
          <w:kern w:val="0"/>
          <w:sz w:val="22"/>
          <w:szCs w:val="22"/>
          <w:lang w:val="en-SG"/>
          <w14:ligatures w14:val="none"/>
        </w:rPr>
        <w:t>In</w:t>
      </w:r>
      <w:r w:rsidRPr="00F008DA">
        <w:rPr>
          <w:rFonts w:eastAsiaTheme="majorEastAsia" w:cs="Calibri"/>
          <w:color w:val="000000"/>
          <w:kern w:val="0"/>
          <w:sz w:val="22"/>
          <w:szCs w:val="22"/>
          <w:lang w:val="en-SG"/>
          <w14:ligatures w14:val="none"/>
        </w:rPr>
        <w:t> light of</w:t>
      </w:r>
      <w:proofErr w:type="gramEnd"/>
      <w:r w:rsidRPr="00F008DA">
        <w:rPr>
          <w:rFonts w:eastAsiaTheme="majorEastAsia" w:cs="Calibri"/>
          <w:color w:val="000000"/>
          <w:kern w:val="0"/>
          <w:sz w:val="22"/>
          <w:szCs w:val="22"/>
          <w:lang w:val="en-SG"/>
          <w14:ligatures w14:val="none"/>
        </w:rPr>
        <w:t xml:space="preserve"> global mental health challenges exacerbated by the COVID-19 pandemic</w:t>
      </w:r>
      <w:r w:rsidRPr="00F008DA">
        <w:rPr>
          <w:rFonts w:eastAsia="Times New Roman" w:cs="Calibri"/>
          <w:color w:val="000000"/>
          <w:kern w:val="0"/>
          <w:sz w:val="22"/>
          <w:szCs w:val="22"/>
          <w:lang w:val="en-SG"/>
          <w14:ligatures w14:val="none"/>
        </w:rPr>
        <w:t>, governments are turning to art therapy, public murals, and performance programmes to rebuild social cohesion. Singapore’s</w:t>
      </w:r>
      <w:r w:rsidRPr="00F008DA">
        <w:rPr>
          <w:rFonts w:eastAsiaTheme="majorEastAsia" w:cs="Calibri"/>
          <w:color w:val="000000"/>
          <w:kern w:val="0"/>
          <w:sz w:val="22"/>
          <w:szCs w:val="22"/>
          <w:lang w:val="en-SG"/>
          <w14:ligatures w14:val="none"/>
        </w:rPr>
        <w:t> Arts in Your Neighbourhood </w:t>
      </w:r>
      <w:r w:rsidRPr="00F008DA">
        <w:rPr>
          <w:rFonts w:eastAsia="Times New Roman" w:cs="Calibri"/>
          <w:color w:val="000000"/>
          <w:kern w:val="0"/>
          <w:sz w:val="22"/>
          <w:szCs w:val="22"/>
          <w:lang w:val="en-SG"/>
          <w14:ligatures w14:val="none"/>
        </w:rPr>
        <w:t>and</w:t>
      </w:r>
      <w:r w:rsidRPr="00F008DA">
        <w:rPr>
          <w:rFonts w:eastAsiaTheme="majorEastAsia" w:cs="Calibri"/>
          <w:color w:val="000000"/>
          <w:kern w:val="0"/>
          <w:sz w:val="22"/>
          <w:szCs w:val="22"/>
          <w:lang w:val="en-SG"/>
          <w14:ligatures w14:val="none"/>
        </w:rPr>
        <w:t> Silver Arts </w:t>
      </w:r>
      <w:r w:rsidRPr="00F008DA">
        <w:rPr>
          <w:rFonts w:eastAsia="Times New Roman" w:cs="Calibri"/>
          <w:color w:val="000000"/>
          <w:kern w:val="0"/>
          <w:sz w:val="22"/>
          <w:szCs w:val="22"/>
          <w:lang w:val="en-SG"/>
          <w14:ligatures w14:val="none"/>
        </w:rPr>
        <w:t>initiatives, for instance, bring interactive art experiences to public spaces,</w:t>
      </w:r>
      <w:r w:rsidRPr="00F008DA">
        <w:rPr>
          <w:rFonts w:eastAsiaTheme="majorEastAsia" w:cs="Calibri"/>
          <w:color w:val="000000"/>
          <w:kern w:val="0"/>
          <w:sz w:val="22"/>
          <w:szCs w:val="22"/>
          <w:lang w:val="en-SG"/>
          <w14:ligatures w14:val="none"/>
        </w:rPr>
        <w:t> bridging generational divides and fostering civic participation</w:t>
      </w:r>
      <w:r w:rsidRPr="00F008DA">
        <w:rPr>
          <w:rFonts w:eastAsia="Times New Roman" w:cs="Calibri"/>
          <w:color w:val="000000"/>
          <w:kern w:val="0"/>
          <w:sz w:val="22"/>
          <w:szCs w:val="22"/>
          <w:lang w:val="en-SG"/>
          <w14:ligatures w14:val="none"/>
        </w:rPr>
        <w:t>. In 2024, the UK’s National Health Service expanded art therapy schemes for depression and trauma recovery</w:t>
      </w:r>
      <w:r w:rsidR="009879C1">
        <w:rPr>
          <w:rFonts w:eastAsia="Times New Roman" w:cs="Calibri"/>
          <w:color w:val="000000"/>
          <w:kern w:val="0"/>
          <w:sz w:val="22"/>
          <w:szCs w:val="22"/>
          <w:lang w:val="en-SG"/>
          <w14:ligatures w14:val="none"/>
        </w:rPr>
        <w:t xml:space="preserve"> and therefore </w:t>
      </w:r>
      <w:r w:rsidRPr="00F008DA">
        <w:rPr>
          <w:rFonts w:eastAsia="Times New Roman" w:cs="Calibri"/>
          <w:color w:val="000000"/>
          <w:kern w:val="0"/>
          <w:sz w:val="22"/>
          <w:szCs w:val="22"/>
          <w:lang w:val="en-SG"/>
          <w14:ligatures w14:val="none"/>
        </w:rPr>
        <w:t>highlighting how artistic engagement complements clinical and social services. Similarly, in refugee camps in Jordan and Bangladesh, humanitarian organisations like UNHCR collaborate with local artists to run storytelling and theatre workshops that provide displaced communities with both</w:t>
      </w:r>
      <w:r w:rsidRPr="00F008DA">
        <w:rPr>
          <w:rFonts w:eastAsiaTheme="majorEastAsia" w:cs="Calibri"/>
          <w:color w:val="000000"/>
          <w:kern w:val="0"/>
          <w:sz w:val="22"/>
          <w:szCs w:val="22"/>
          <w:lang w:val="en-SG"/>
          <w14:ligatures w14:val="none"/>
        </w:rPr>
        <w:t> psychosocial healing and platforms for advocacy</w:t>
      </w:r>
      <w:r w:rsidRPr="00F008DA">
        <w:rPr>
          <w:rFonts w:eastAsia="Times New Roman" w:cs="Calibri"/>
          <w:color w:val="000000"/>
          <w:kern w:val="0"/>
          <w:sz w:val="22"/>
          <w:szCs w:val="22"/>
          <w:lang w:val="en-SG"/>
          <w14:ligatures w14:val="none"/>
        </w:rPr>
        <w:t>. These efforts illustrate how,</w:t>
      </w:r>
      <w:r w:rsidRPr="00F008DA">
        <w:rPr>
          <w:rFonts w:eastAsiaTheme="majorEastAsia" w:cs="Calibri"/>
          <w:color w:val="000000"/>
          <w:kern w:val="0"/>
          <w:sz w:val="22"/>
          <w:szCs w:val="22"/>
          <w:lang w:val="en-SG"/>
          <w14:ligatures w14:val="none"/>
        </w:rPr>
        <w:t> when embedded within broader frameworks</w:t>
      </w:r>
      <w:r w:rsidRPr="00F008DA">
        <w:rPr>
          <w:rFonts w:eastAsia="Times New Roman" w:cs="Calibri"/>
          <w:color w:val="000000"/>
          <w:kern w:val="0"/>
          <w:sz w:val="22"/>
          <w:szCs w:val="22"/>
          <w:lang w:val="en-SG"/>
          <w14:ligatures w14:val="none"/>
        </w:rPr>
        <w:t>, the arts can enact deep, sustainable change</w:t>
      </w:r>
      <w:r w:rsidR="009879C1">
        <w:rPr>
          <w:rFonts w:eastAsia="Times New Roman" w:cs="Calibri"/>
          <w:color w:val="000000"/>
          <w:kern w:val="0"/>
          <w:sz w:val="22"/>
          <w:szCs w:val="22"/>
          <w:lang w:val="en-SG"/>
          <w14:ligatures w14:val="none"/>
        </w:rPr>
        <w:t xml:space="preserve">, </w:t>
      </w:r>
      <w:r w:rsidRPr="00F008DA">
        <w:rPr>
          <w:rFonts w:eastAsia="Times New Roman" w:cs="Calibri"/>
          <w:color w:val="000000"/>
          <w:kern w:val="0"/>
          <w:sz w:val="22"/>
          <w:szCs w:val="22"/>
          <w:lang w:val="en-SG"/>
          <w14:ligatures w14:val="none"/>
        </w:rPr>
        <w:t>especially among vulnerable populations.</w:t>
      </w:r>
    </w:p>
    <w:p w14:paraId="75683304" w14:textId="2F268771" w:rsidR="00F008DA" w:rsidRPr="00F008DA" w:rsidRDefault="00F008DA" w:rsidP="00C85219">
      <w:pPr>
        <w:spacing w:before="100" w:beforeAutospacing="1" w:after="100" w:afterAutospacing="1" w:line="240" w:lineRule="auto"/>
        <w:ind w:firstLine="360"/>
        <w:rPr>
          <w:rFonts w:eastAsia="Times New Roman" w:cs="Calibri"/>
          <w:color w:val="000000"/>
          <w:kern w:val="0"/>
          <w:sz w:val="22"/>
          <w:szCs w:val="22"/>
          <w:lang w:val="en-SG"/>
          <w14:ligatures w14:val="none"/>
        </w:rPr>
      </w:pPr>
      <w:r w:rsidRPr="00F008DA">
        <w:rPr>
          <w:rFonts w:eastAsia="Times New Roman" w:cs="Calibri"/>
          <w:color w:val="000000"/>
          <w:kern w:val="0"/>
          <w:sz w:val="22"/>
          <w:szCs w:val="22"/>
          <w:lang w:val="en-SG"/>
          <w14:ligatures w14:val="none"/>
        </w:rPr>
        <w:t>[SV2] More importantly,</w:t>
      </w:r>
      <w:r w:rsidRPr="00F008DA">
        <w:rPr>
          <w:rFonts w:eastAsiaTheme="majorEastAsia" w:cs="Calibri"/>
          <w:color w:val="000000"/>
          <w:kern w:val="0"/>
          <w:sz w:val="22"/>
          <w:szCs w:val="22"/>
          <w:lang w:val="en-SG"/>
          <w14:ligatures w14:val="none"/>
        </w:rPr>
        <w:t> the arts are essential in contesting dominant narratives and validating alternative worldviews</w:t>
      </w:r>
      <w:r w:rsidRPr="00F008DA">
        <w:rPr>
          <w:rFonts w:eastAsia="Times New Roman" w:cs="Calibri"/>
          <w:color w:val="000000"/>
          <w:kern w:val="0"/>
          <w:sz w:val="22"/>
          <w:szCs w:val="22"/>
          <w:lang w:val="en-SG"/>
          <w14:ligatures w14:val="none"/>
        </w:rPr>
        <w:t>, particularly in repressive or post-colonial settings. It leads to a more balanced and objective views on social issues and societal development. For example,</w:t>
      </w:r>
      <w:r w:rsidRPr="00F008DA">
        <w:rPr>
          <w:rFonts w:eastAsiaTheme="majorEastAsia" w:cs="Calibri"/>
          <w:color w:val="000000"/>
          <w:kern w:val="0"/>
          <w:sz w:val="22"/>
          <w:szCs w:val="22"/>
          <w:lang w:val="en-SG"/>
          <w14:ligatures w14:val="none"/>
        </w:rPr>
        <w:t> the rise of indigenous film and literature in Canada and Australia </w:t>
      </w:r>
      <w:r w:rsidRPr="00F008DA">
        <w:rPr>
          <w:rFonts w:eastAsia="Times New Roman" w:cs="Calibri"/>
          <w:color w:val="000000"/>
          <w:kern w:val="0"/>
          <w:sz w:val="22"/>
          <w:szCs w:val="22"/>
          <w:lang w:val="en-SG"/>
          <w14:ligatures w14:val="none"/>
        </w:rPr>
        <w:t>has helped drive public reckonings with colonial violence and inspired institutional responses such as land acknowledgements and truth commissions. In Southeast Asia, emerging playwrights and visual artists are addressing issues like migrant labour rights and queer identity</w:t>
      </w:r>
      <w:r w:rsidR="009879C1">
        <w:rPr>
          <w:rFonts w:eastAsia="Times New Roman" w:cs="Calibri"/>
          <w:color w:val="000000"/>
          <w:kern w:val="0"/>
          <w:sz w:val="22"/>
          <w:szCs w:val="22"/>
          <w:lang w:val="en-SG"/>
          <w14:ligatures w14:val="none"/>
        </w:rPr>
        <w:t xml:space="preserve"> and these </w:t>
      </w:r>
      <w:r w:rsidRPr="00F008DA">
        <w:rPr>
          <w:rFonts w:eastAsia="Times New Roman" w:cs="Calibri"/>
          <w:color w:val="000000"/>
          <w:kern w:val="0"/>
          <w:sz w:val="22"/>
          <w:szCs w:val="22"/>
          <w:lang w:val="en-SG"/>
          <w14:ligatures w14:val="none"/>
        </w:rPr>
        <w:t xml:space="preserve">topics </w:t>
      </w:r>
      <w:r w:rsidR="009879C1">
        <w:rPr>
          <w:rFonts w:eastAsia="Times New Roman" w:cs="Calibri"/>
          <w:color w:val="000000"/>
          <w:kern w:val="0"/>
          <w:sz w:val="22"/>
          <w:szCs w:val="22"/>
          <w:lang w:val="en-SG"/>
          <w14:ligatures w14:val="none"/>
        </w:rPr>
        <w:t xml:space="preserve">are </w:t>
      </w:r>
      <w:r w:rsidRPr="00F008DA">
        <w:rPr>
          <w:rFonts w:eastAsia="Times New Roman" w:cs="Calibri"/>
          <w:color w:val="000000"/>
          <w:kern w:val="0"/>
          <w:sz w:val="22"/>
          <w:szCs w:val="22"/>
          <w:lang w:val="en-SG"/>
          <w14:ligatures w14:val="none"/>
        </w:rPr>
        <w:t>often censored or ignored in mainstream media. In Singapore, theatre groups such as</w:t>
      </w:r>
      <w:r w:rsidRPr="00F008DA">
        <w:rPr>
          <w:rFonts w:eastAsiaTheme="majorEastAsia" w:cs="Calibri"/>
          <w:color w:val="000000"/>
          <w:kern w:val="0"/>
          <w:sz w:val="22"/>
          <w:szCs w:val="22"/>
          <w:lang w:val="en-SG"/>
          <w14:ligatures w14:val="none"/>
        </w:rPr>
        <w:t> The Necessary Stage </w:t>
      </w:r>
      <w:r w:rsidRPr="00F008DA">
        <w:rPr>
          <w:rFonts w:eastAsia="Times New Roman" w:cs="Calibri"/>
          <w:color w:val="000000"/>
          <w:kern w:val="0"/>
          <w:sz w:val="22"/>
          <w:szCs w:val="22"/>
          <w:lang w:val="en-SG"/>
          <w14:ligatures w14:val="none"/>
        </w:rPr>
        <w:t>and</w:t>
      </w:r>
      <w:r w:rsidRPr="00F008DA">
        <w:rPr>
          <w:rFonts w:eastAsiaTheme="majorEastAsia" w:cs="Calibri"/>
          <w:color w:val="000000"/>
          <w:kern w:val="0"/>
          <w:sz w:val="22"/>
          <w:szCs w:val="22"/>
          <w:lang w:val="en-SG"/>
          <w14:ligatures w14:val="none"/>
        </w:rPr>
        <w:t> Drama Box </w:t>
      </w:r>
      <w:r w:rsidRPr="00F008DA">
        <w:rPr>
          <w:rFonts w:eastAsia="Times New Roman" w:cs="Calibri"/>
          <w:color w:val="000000"/>
          <w:kern w:val="0"/>
          <w:sz w:val="22"/>
          <w:szCs w:val="22"/>
          <w:lang w:val="en-SG"/>
          <w14:ligatures w14:val="none"/>
        </w:rPr>
        <w:t>have sparked national conversations around inequality, mental health, and intergenerational tensions through community-engaged productions. These examples demonstrate that the arts offer not only critique but also</w:t>
      </w:r>
      <w:r w:rsidRPr="00F008DA">
        <w:rPr>
          <w:rFonts w:eastAsiaTheme="majorEastAsia" w:cs="Calibri"/>
          <w:color w:val="000000"/>
          <w:kern w:val="0"/>
          <w:sz w:val="22"/>
          <w:szCs w:val="22"/>
          <w:lang w:val="en-SG"/>
          <w14:ligatures w14:val="none"/>
        </w:rPr>
        <w:t> alternative imaginaries of what justice and belonging can look like</w:t>
      </w:r>
      <w:r w:rsidRPr="00F008DA">
        <w:rPr>
          <w:rFonts w:eastAsia="Times New Roman" w:cs="Calibri"/>
          <w:color w:val="000000"/>
          <w:kern w:val="0"/>
          <w:sz w:val="22"/>
          <w:szCs w:val="22"/>
          <w:lang w:val="en-SG"/>
          <w14:ligatures w14:val="none"/>
        </w:rPr>
        <w:t>. As</w:t>
      </w:r>
      <w:r w:rsidRPr="00F008DA">
        <w:rPr>
          <w:rFonts w:eastAsiaTheme="majorEastAsia" w:cs="Calibri"/>
          <w:color w:val="000000"/>
          <w:kern w:val="0"/>
          <w:sz w:val="22"/>
          <w:szCs w:val="22"/>
          <w:lang w:val="en-SG"/>
          <w14:ligatures w14:val="none"/>
        </w:rPr>
        <w:t> global debates around identity, history, and power become increasingly polarised</w:t>
      </w:r>
      <w:r w:rsidRPr="00F008DA">
        <w:rPr>
          <w:rFonts w:eastAsia="Times New Roman" w:cs="Calibri"/>
          <w:color w:val="000000"/>
          <w:kern w:val="0"/>
          <w:sz w:val="22"/>
          <w:szCs w:val="22"/>
          <w:lang w:val="en-SG"/>
          <w14:ligatures w14:val="none"/>
        </w:rPr>
        <w:t>, the arts serve as vital democratic spaces where contestation, empathy, and hope can flourish.</w:t>
      </w:r>
    </w:p>
    <w:p w14:paraId="397A1B90" w14:textId="77777777" w:rsidR="00F008DA" w:rsidRPr="00F008DA" w:rsidRDefault="00F008DA" w:rsidP="00C85219">
      <w:pPr>
        <w:spacing w:before="100" w:beforeAutospacing="1" w:after="100" w:afterAutospacing="1" w:line="240" w:lineRule="auto"/>
        <w:ind w:firstLine="360"/>
        <w:rPr>
          <w:rFonts w:eastAsiaTheme="majorEastAsia" w:cs="Calibri"/>
          <w:color w:val="000000"/>
          <w:kern w:val="0"/>
          <w:sz w:val="22"/>
          <w:szCs w:val="22"/>
          <w:lang w:val="en-SG"/>
          <w14:ligatures w14:val="none"/>
        </w:rPr>
      </w:pPr>
      <w:r w:rsidRPr="00F008DA">
        <w:rPr>
          <w:rFonts w:eastAsia="Times New Roman" w:cs="Calibri"/>
          <w:color w:val="000000"/>
          <w:kern w:val="0"/>
          <w:sz w:val="22"/>
          <w:szCs w:val="22"/>
          <w:lang w:val="en-SG"/>
          <w14:ligatures w14:val="none"/>
        </w:rPr>
        <w:t>In conclusion, while it is fair to acknowledge that the arts are not the sole engine of social change, to dismiss their influence is to misunderstand how culture, emotion, and identity shape societal direction.</w:t>
      </w:r>
      <w:r w:rsidRPr="00F008DA">
        <w:rPr>
          <w:rFonts w:eastAsiaTheme="majorEastAsia" w:cs="Calibri"/>
          <w:color w:val="000000"/>
          <w:kern w:val="0"/>
          <w:sz w:val="22"/>
          <w:szCs w:val="22"/>
          <w:lang w:val="en-SG"/>
          <w14:ligatures w14:val="none"/>
        </w:rPr>
        <w:t> In an era marked by disinformation, social fragmentation, and political fatigue</w:t>
      </w:r>
      <w:r w:rsidRPr="00F008DA">
        <w:rPr>
          <w:rFonts w:eastAsia="Times New Roman" w:cs="Calibri"/>
          <w:color w:val="000000"/>
          <w:kern w:val="0"/>
          <w:sz w:val="22"/>
          <w:szCs w:val="22"/>
          <w:lang w:val="en-SG"/>
          <w14:ligatures w14:val="none"/>
        </w:rPr>
        <w:t>, the arts help individuals and communities imagine alternative futures, process trauma, and challenge oppression. They may not pass laws or draft budgets, but they</w:t>
      </w:r>
      <w:r w:rsidRPr="00F008DA">
        <w:rPr>
          <w:rFonts w:eastAsiaTheme="majorEastAsia" w:cs="Calibri"/>
          <w:color w:val="000000"/>
          <w:kern w:val="0"/>
          <w:sz w:val="22"/>
          <w:szCs w:val="22"/>
          <w:lang w:val="en-SG"/>
          <w14:ligatures w14:val="none"/>
        </w:rPr>
        <w:t> create the conditions in which change becomes possible and sustainable</w:t>
      </w:r>
      <w:r w:rsidRPr="00F008DA">
        <w:rPr>
          <w:rFonts w:eastAsia="Times New Roman" w:cs="Calibri"/>
          <w:color w:val="000000"/>
          <w:kern w:val="0"/>
          <w:sz w:val="22"/>
          <w:szCs w:val="22"/>
          <w:lang w:val="en-SG"/>
          <w14:ligatures w14:val="none"/>
        </w:rPr>
        <w:t>. As the late playwright Bertolt Brecht once said, “Art is not a mirror held up to reality, but a hammer with which to shape it.” Thus, far from being irrelevant,</w:t>
      </w:r>
      <w:r w:rsidRPr="00F008DA">
        <w:rPr>
          <w:rFonts w:eastAsiaTheme="majorEastAsia" w:cs="Calibri"/>
          <w:color w:val="000000"/>
          <w:kern w:val="0"/>
          <w:sz w:val="22"/>
          <w:szCs w:val="22"/>
          <w:lang w:val="en-SG"/>
          <w14:ligatures w14:val="none"/>
        </w:rPr>
        <w:t> the arts remain indispensable to any vision of a more just, inclusive, and empathetic world.</w:t>
      </w:r>
    </w:p>
    <w:p w14:paraId="1C802793" w14:textId="77777777" w:rsidR="00F008DA" w:rsidRPr="00F008DA" w:rsidRDefault="00F008DA" w:rsidP="00C85219">
      <w:pPr>
        <w:spacing w:before="100" w:beforeAutospacing="1" w:after="100" w:afterAutospacing="1" w:line="240" w:lineRule="auto"/>
        <w:rPr>
          <w:rFonts w:eastAsiaTheme="majorEastAsia" w:cs="Calibri"/>
          <w:color w:val="000000"/>
          <w:kern w:val="0"/>
          <w:sz w:val="22"/>
          <w:szCs w:val="22"/>
          <w:lang w:val="en-SG"/>
          <w14:ligatures w14:val="none"/>
        </w:rPr>
      </w:pPr>
      <w:r w:rsidRPr="00F008DA">
        <w:rPr>
          <w:rFonts w:eastAsiaTheme="majorEastAsia" w:cs="Calibri"/>
          <w:color w:val="000000"/>
          <w:kern w:val="0"/>
          <w:sz w:val="22"/>
          <w:szCs w:val="22"/>
          <w:lang w:val="en-SG"/>
          <w14:ligatures w14:val="none"/>
        </w:rPr>
        <w:t>(1034 words)</w:t>
      </w:r>
    </w:p>
    <w:p w14:paraId="7B7AF815" w14:textId="77777777" w:rsidR="00A65107" w:rsidRPr="00F008DA" w:rsidRDefault="00A65107"/>
    <w:sectPr w:rsidR="00A65107" w:rsidRPr="00F008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A295C"/>
    <w:multiLevelType w:val="hybridMultilevel"/>
    <w:tmpl w:val="43B261C2"/>
    <w:lvl w:ilvl="0" w:tplc="170EDA9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30707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8DA"/>
    <w:rsid w:val="00003192"/>
    <w:rsid w:val="000713A3"/>
    <w:rsid w:val="00694F5E"/>
    <w:rsid w:val="00950A3C"/>
    <w:rsid w:val="009879C1"/>
    <w:rsid w:val="00A65107"/>
    <w:rsid w:val="00C85219"/>
    <w:rsid w:val="00DD3283"/>
    <w:rsid w:val="00E37FC0"/>
    <w:rsid w:val="00E40079"/>
    <w:rsid w:val="00F008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22582"/>
  <w15:chartTrackingRefBased/>
  <w15:docId w15:val="{9210B911-3DA8-424E-8665-704579759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8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08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08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08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8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8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8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8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8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8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08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08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08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8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8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8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8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8DA"/>
    <w:rPr>
      <w:rFonts w:eastAsiaTheme="majorEastAsia" w:cstheme="majorBidi"/>
      <w:color w:val="272727" w:themeColor="text1" w:themeTint="D8"/>
    </w:rPr>
  </w:style>
  <w:style w:type="paragraph" w:styleId="Title">
    <w:name w:val="Title"/>
    <w:basedOn w:val="Normal"/>
    <w:next w:val="Normal"/>
    <w:link w:val="TitleChar"/>
    <w:uiPriority w:val="10"/>
    <w:qFormat/>
    <w:rsid w:val="00F008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8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8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8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8DA"/>
    <w:pPr>
      <w:spacing w:before="160"/>
      <w:jc w:val="center"/>
    </w:pPr>
    <w:rPr>
      <w:i/>
      <w:iCs/>
      <w:color w:val="404040" w:themeColor="text1" w:themeTint="BF"/>
    </w:rPr>
  </w:style>
  <w:style w:type="character" w:customStyle="1" w:styleId="QuoteChar">
    <w:name w:val="Quote Char"/>
    <w:basedOn w:val="DefaultParagraphFont"/>
    <w:link w:val="Quote"/>
    <w:uiPriority w:val="29"/>
    <w:rsid w:val="00F008DA"/>
    <w:rPr>
      <w:i/>
      <w:iCs/>
      <w:color w:val="404040" w:themeColor="text1" w:themeTint="BF"/>
    </w:rPr>
  </w:style>
  <w:style w:type="paragraph" w:styleId="ListParagraph">
    <w:name w:val="List Paragraph"/>
    <w:basedOn w:val="Normal"/>
    <w:uiPriority w:val="34"/>
    <w:qFormat/>
    <w:rsid w:val="00F008DA"/>
    <w:pPr>
      <w:ind w:left="720"/>
      <w:contextualSpacing/>
    </w:pPr>
  </w:style>
  <w:style w:type="character" w:styleId="IntenseEmphasis">
    <w:name w:val="Intense Emphasis"/>
    <w:basedOn w:val="DefaultParagraphFont"/>
    <w:uiPriority w:val="21"/>
    <w:qFormat/>
    <w:rsid w:val="00F008DA"/>
    <w:rPr>
      <w:i/>
      <w:iCs/>
      <w:color w:val="0F4761" w:themeColor="accent1" w:themeShade="BF"/>
    </w:rPr>
  </w:style>
  <w:style w:type="paragraph" w:styleId="IntenseQuote">
    <w:name w:val="Intense Quote"/>
    <w:basedOn w:val="Normal"/>
    <w:next w:val="Normal"/>
    <w:link w:val="IntenseQuoteChar"/>
    <w:uiPriority w:val="30"/>
    <w:qFormat/>
    <w:rsid w:val="00F008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8DA"/>
    <w:rPr>
      <w:i/>
      <w:iCs/>
      <w:color w:val="0F4761" w:themeColor="accent1" w:themeShade="BF"/>
    </w:rPr>
  </w:style>
  <w:style w:type="character" w:styleId="IntenseReference">
    <w:name w:val="Intense Reference"/>
    <w:basedOn w:val="DefaultParagraphFont"/>
    <w:uiPriority w:val="32"/>
    <w:qFormat/>
    <w:rsid w:val="00F008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1113</Words>
  <Characters>6350</Characters>
  <Application>Microsoft Office Word</Application>
  <DocSecurity>0</DocSecurity>
  <Lines>52</Lines>
  <Paragraphs>14</Paragraphs>
  <ScaleCrop>false</ScaleCrop>
  <Company/>
  <LinksUpToDate>false</LinksUpToDate>
  <CharactersWithSpaces>7449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Chee Leong William (SCHOOLS)</dc:creator>
  <cp:keywords/>
  <dc:description/>
  <cp:lastModifiedBy>Chan Chee Leong William (SCHOOLS)</cp:lastModifiedBy>
  <cp:revision>5</cp:revision>
  <dcterms:created xsi:type="dcterms:W3CDTF">2025-07-31T00:03:00Z</dcterms:created>
  <dcterms:modified xsi:type="dcterms:W3CDTF">2025-07-31T00:56:00Z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2025-07-31T00:04:47Z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d051d962-9b05-4def-83a3-b4c007bfed00</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