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209E" w14:textId="3A0FC327" w:rsidR="007238AA" w:rsidRPr="007238AA" w:rsidRDefault="009D5D36" w:rsidP="009D5D36">
      <w:pPr>
        <w:jc w:val="center"/>
        <w:rPr>
          <w:b/>
          <w:bCs/>
          <w:lang w:val="en-US"/>
        </w:rPr>
      </w:pPr>
      <w:r>
        <w:rPr>
          <w:b/>
          <w:bCs/>
          <w:lang w:val="en-US"/>
        </w:rPr>
        <w:t xml:space="preserve">Theme: </w:t>
      </w:r>
      <w:r w:rsidR="007238AA" w:rsidRPr="007238AA">
        <w:rPr>
          <w:b/>
          <w:bCs/>
          <w:lang w:val="en-US"/>
        </w:rPr>
        <w:t>Key Features of Modern Societies</w:t>
      </w:r>
    </w:p>
    <w:p w14:paraId="23B120F7" w14:textId="7731C9B1" w:rsidR="007238AA" w:rsidRPr="007238AA" w:rsidRDefault="0068187F" w:rsidP="007238AA">
      <w:r>
        <w:t>M</w:t>
      </w:r>
      <w:r w:rsidR="007238AA" w:rsidRPr="007238AA">
        <w:t>odern societies experienced profound shifts in how they function and interact, driven by technological advances, social changes, and global crises</w:t>
      </w:r>
      <w:r>
        <w:t xml:space="preserve"> since 2020.</w:t>
      </w:r>
    </w:p>
    <w:p w14:paraId="5D4A5927" w14:textId="77B7F9AD" w:rsidR="007238AA" w:rsidRPr="007238AA" w:rsidRDefault="007238AA" w:rsidP="007238AA">
      <w:pPr>
        <w:rPr>
          <w:b/>
          <w:bCs/>
        </w:rPr>
      </w:pPr>
      <w:r w:rsidRPr="007238AA">
        <w:rPr>
          <w:b/>
          <w:bCs/>
        </w:rPr>
        <w:t>1. </w:t>
      </w:r>
      <w:r w:rsidR="0046132E">
        <w:rPr>
          <w:b/>
          <w:bCs/>
        </w:rPr>
        <w:t>__________________________________________________________</w:t>
      </w:r>
    </w:p>
    <w:p w14:paraId="084B1A91" w14:textId="77777777" w:rsidR="007238AA" w:rsidRPr="007238AA" w:rsidRDefault="007238AA" w:rsidP="007238AA">
      <w:r w:rsidRPr="007238AA">
        <w:rPr>
          <w:b/>
          <w:bCs/>
        </w:rPr>
        <w:t>Description</w:t>
      </w:r>
      <w:r w:rsidRPr="007238AA">
        <w:t>: The COVID-19 pandemic triggered a shift towards remote and hybrid work models. Many employees experienced new flexibility, while organizations explored alternative work arrangements. This period also saw heightened awareness of mental health in the workplace.</w:t>
      </w:r>
    </w:p>
    <w:p w14:paraId="4446E7A5" w14:textId="77777777" w:rsidR="007238AA" w:rsidRPr="007238AA" w:rsidRDefault="007238AA" w:rsidP="007238AA">
      <w:r w:rsidRPr="007238AA">
        <w:rPr>
          <w:b/>
          <w:bCs/>
        </w:rPr>
        <w:t>Facts and Data</w:t>
      </w:r>
      <w:r w:rsidRPr="007238AA">
        <w:t>:</w:t>
      </w:r>
    </w:p>
    <w:p w14:paraId="6F317CE8" w14:textId="77777777" w:rsidR="007238AA" w:rsidRPr="007238AA" w:rsidRDefault="007238AA" w:rsidP="007238AA">
      <w:pPr>
        <w:numPr>
          <w:ilvl w:val="0"/>
          <w:numId w:val="1"/>
        </w:numPr>
      </w:pPr>
      <w:r w:rsidRPr="007238AA">
        <w:t>A 2023 Gallup report indicated that 55% of employees worldwide work remotely at least part-time, with an estimated 83% of workers preferring a hybrid model.</w:t>
      </w:r>
    </w:p>
    <w:p w14:paraId="5891B38F" w14:textId="77777777" w:rsidR="007238AA" w:rsidRPr="007238AA" w:rsidRDefault="007238AA" w:rsidP="007238AA">
      <w:pPr>
        <w:numPr>
          <w:ilvl w:val="0"/>
          <w:numId w:val="1"/>
        </w:numPr>
      </w:pPr>
      <w:r w:rsidRPr="007238AA">
        <w:t>Companies such as Twitter, Facebook, and Shopify announced permanent shifts to remote or hybrid options.</w:t>
      </w:r>
    </w:p>
    <w:p w14:paraId="68A268B6" w14:textId="77777777" w:rsidR="007238AA" w:rsidRPr="007238AA" w:rsidRDefault="007238AA" w:rsidP="007238AA">
      <w:r w:rsidRPr="007238AA">
        <w:rPr>
          <w:b/>
          <w:bCs/>
        </w:rPr>
        <w:t>Example</w:t>
      </w:r>
      <w:r w:rsidRPr="007238AA">
        <w:t>: Google and Microsoft implemented hybrid work structures, allowing employees to work remotely part-time while encouraging on-site collaboration for certain days.</w:t>
      </w:r>
    </w:p>
    <w:p w14:paraId="3998004F" w14:textId="77777777" w:rsidR="007238AA" w:rsidRPr="007238AA" w:rsidRDefault="007238AA" w:rsidP="007238AA">
      <w:r w:rsidRPr="007238AA">
        <w:rPr>
          <w:b/>
          <w:bCs/>
        </w:rPr>
        <w:t>Analysis and Insight</w:t>
      </w:r>
      <w:r w:rsidRPr="007238AA">
        <w:t>: The shift to remote and hybrid work has redefined work-life balance, with potential for both positive impacts on productivity and challenges regarding isolation and “always-on” work culture. In societies that adapt well, this flexibility is expected to lead to increased worker satisfaction and productivity, while also reducing urban congestion and emissions.</w:t>
      </w:r>
    </w:p>
    <w:p w14:paraId="1750A9A6" w14:textId="0366E46A" w:rsidR="007238AA" w:rsidRPr="007238AA" w:rsidRDefault="007238AA" w:rsidP="007238AA">
      <w:pPr>
        <w:rPr>
          <w:b/>
          <w:bCs/>
        </w:rPr>
      </w:pPr>
      <w:r w:rsidRPr="007238AA">
        <w:rPr>
          <w:b/>
          <w:bCs/>
        </w:rPr>
        <w:t>2. </w:t>
      </w:r>
      <w:r w:rsidR="0046132E">
        <w:rPr>
          <w:b/>
          <w:bCs/>
        </w:rPr>
        <w:t>__________________________________________________________</w:t>
      </w:r>
    </w:p>
    <w:p w14:paraId="0C88FBB5" w14:textId="77777777" w:rsidR="007238AA" w:rsidRPr="007238AA" w:rsidRDefault="007238AA" w:rsidP="007238AA">
      <w:r w:rsidRPr="007238AA">
        <w:rPr>
          <w:b/>
          <w:bCs/>
        </w:rPr>
        <w:t>Description</w:t>
      </w:r>
      <w:r w:rsidRPr="007238AA">
        <w:t>: Technological reliance grew as more aspects of life—education, healthcare, entertainment—moved online. Advances in artificial intelligence, digital payments, and telemedicine expanded access to services, though this transformation also highlighted disparities in digital access.</w:t>
      </w:r>
    </w:p>
    <w:p w14:paraId="7E2CFD48" w14:textId="77777777" w:rsidR="007238AA" w:rsidRPr="007238AA" w:rsidRDefault="007238AA" w:rsidP="007238AA">
      <w:r w:rsidRPr="007238AA">
        <w:rPr>
          <w:b/>
          <w:bCs/>
        </w:rPr>
        <w:t>Facts and Data</w:t>
      </w:r>
      <w:r w:rsidRPr="007238AA">
        <w:t>:</w:t>
      </w:r>
    </w:p>
    <w:p w14:paraId="1EFDABA5" w14:textId="77777777" w:rsidR="007238AA" w:rsidRPr="007238AA" w:rsidRDefault="007238AA" w:rsidP="007238AA">
      <w:pPr>
        <w:numPr>
          <w:ilvl w:val="0"/>
          <w:numId w:val="2"/>
        </w:numPr>
      </w:pPr>
      <w:r w:rsidRPr="007238AA">
        <w:t>Global Internet penetration increased from 53.6% in 2019 to 64.4% by 2023, according to ITU data.</w:t>
      </w:r>
    </w:p>
    <w:p w14:paraId="04AE8F6B" w14:textId="77777777" w:rsidR="007238AA" w:rsidRPr="007238AA" w:rsidRDefault="007238AA" w:rsidP="007238AA">
      <w:pPr>
        <w:numPr>
          <w:ilvl w:val="0"/>
          <w:numId w:val="2"/>
        </w:numPr>
      </w:pPr>
      <w:r w:rsidRPr="007238AA">
        <w:t>Telemedicine usage surged, with an increase of over 50% in healthcare providers offering virtual services in the U.S. from 2020 to 2022.</w:t>
      </w:r>
    </w:p>
    <w:p w14:paraId="37C0B15F" w14:textId="77777777" w:rsidR="007238AA" w:rsidRPr="007238AA" w:rsidRDefault="007238AA" w:rsidP="007238AA">
      <w:r w:rsidRPr="007238AA">
        <w:rPr>
          <w:b/>
          <w:bCs/>
        </w:rPr>
        <w:lastRenderedPageBreak/>
        <w:t>Example</w:t>
      </w:r>
      <w:r w:rsidRPr="007238AA">
        <w:t>: The Indian government launched the Digital India program, emphasizing access to e-government services, digital literacy, and rural internet connectivity.</w:t>
      </w:r>
    </w:p>
    <w:p w14:paraId="76615782" w14:textId="77777777" w:rsidR="007238AA" w:rsidRPr="007238AA" w:rsidRDefault="007238AA" w:rsidP="007238AA">
      <w:r w:rsidRPr="007238AA">
        <w:rPr>
          <w:b/>
          <w:bCs/>
        </w:rPr>
        <w:t>Analysis and Insight</w:t>
      </w:r>
      <w:r w:rsidRPr="007238AA">
        <w:t>: The digital transformation has improved convenience, connectivity, and efficiency in many aspects of life. However, a “digital divide” persists, as those without access face greater barriers to education, job opportunities, and healthcare. This trend indicates that societies will need to invest in digital infrastructure to bridge the gap and ensure that technology benefits everyone equally.</w:t>
      </w:r>
    </w:p>
    <w:p w14:paraId="0F6719CE" w14:textId="6EE71034" w:rsidR="007238AA" w:rsidRPr="007238AA" w:rsidRDefault="007238AA" w:rsidP="007238AA">
      <w:pPr>
        <w:rPr>
          <w:b/>
          <w:bCs/>
        </w:rPr>
      </w:pPr>
      <w:r w:rsidRPr="007238AA">
        <w:rPr>
          <w:b/>
          <w:bCs/>
        </w:rPr>
        <w:t>3. </w:t>
      </w:r>
      <w:r w:rsidR="0046132E">
        <w:rPr>
          <w:b/>
          <w:bCs/>
        </w:rPr>
        <w:t>__________________________________________________________</w:t>
      </w:r>
    </w:p>
    <w:p w14:paraId="0155A5D1" w14:textId="77777777" w:rsidR="007238AA" w:rsidRPr="007238AA" w:rsidRDefault="007238AA" w:rsidP="007238AA">
      <w:r w:rsidRPr="007238AA">
        <w:rPr>
          <w:b/>
          <w:bCs/>
        </w:rPr>
        <w:t>Description</w:t>
      </w:r>
      <w:r w:rsidRPr="007238AA">
        <w:t>: Social isolation and anxiety during the pandemic brought mental health issues to the forefront, prompting governments and workplaces to prioritize mental health resources. Public acceptance of therapy and mental health discussions grew, driven by an increasingly open dialogue on social media.</w:t>
      </w:r>
    </w:p>
    <w:p w14:paraId="4DC6FC52" w14:textId="77777777" w:rsidR="007238AA" w:rsidRPr="007238AA" w:rsidRDefault="007238AA" w:rsidP="007238AA">
      <w:r w:rsidRPr="007238AA">
        <w:rPr>
          <w:b/>
          <w:bCs/>
        </w:rPr>
        <w:t>Facts and Data</w:t>
      </w:r>
      <w:r w:rsidRPr="007238AA">
        <w:t>:</w:t>
      </w:r>
    </w:p>
    <w:p w14:paraId="65CAB4DF" w14:textId="77777777" w:rsidR="007238AA" w:rsidRPr="007238AA" w:rsidRDefault="007238AA" w:rsidP="007238AA">
      <w:pPr>
        <w:numPr>
          <w:ilvl w:val="0"/>
          <w:numId w:val="3"/>
        </w:numPr>
      </w:pPr>
      <w:r w:rsidRPr="007238AA">
        <w:t>The World Health Organization (WHO) reported a 25% increase in global depression and anxiety disorders in 2020.</w:t>
      </w:r>
    </w:p>
    <w:p w14:paraId="2C89C793" w14:textId="77777777" w:rsidR="007238AA" w:rsidRPr="007238AA" w:rsidRDefault="007238AA" w:rsidP="007238AA">
      <w:pPr>
        <w:numPr>
          <w:ilvl w:val="0"/>
          <w:numId w:val="3"/>
        </w:numPr>
      </w:pPr>
      <w:r w:rsidRPr="007238AA">
        <w:t xml:space="preserve">Telehealth platforms like </w:t>
      </w:r>
      <w:proofErr w:type="spellStart"/>
      <w:r w:rsidRPr="007238AA">
        <w:t>BetterHelp</w:t>
      </w:r>
      <w:proofErr w:type="spellEnd"/>
      <w:r w:rsidRPr="007238AA">
        <w:t xml:space="preserve"> and </w:t>
      </w:r>
      <w:proofErr w:type="spellStart"/>
      <w:r w:rsidRPr="007238AA">
        <w:t>Talkspace</w:t>
      </w:r>
      <w:proofErr w:type="spellEnd"/>
      <w:r w:rsidRPr="007238AA">
        <w:t xml:space="preserve"> saw a surge in users, with </w:t>
      </w:r>
      <w:proofErr w:type="spellStart"/>
      <w:r w:rsidRPr="007238AA">
        <w:t>BetterHelp</w:t>
      </w:r>
      <w:proofErr w:type="spellEnd"/>
      <w:r w:rsidRPr="007238AA">
        <w:t xml:space="preserve"> reporting a 60% increase in subscriptions in 2021 alone.</w:t>
      </w:r>
    </w:p>
    <w:p w14:paraId="3CBA0FD8" w14:textId="77777777" w:rsidR="007238AA" w:rsidRPr="007238AA" w:rsidRDefault="007238AA" w:rsidP="007238AA">
      <w:r w:rsidRPr="007238AA">
        <w:rPr>
          <w:b/>
          <w:bCs/>
        </w:rPr>
        <w:t>Example</w:t>
      </w:r>
      <w:r w:rsidRPr="007238AA">
        <w:t>: In Japan, the government appointed a “Minister of Loneliness” in 2021 to address mental health issues exacerbated by social isolation.</w:t>
      </w:r>
    </w:p>
    <w:p w14:paraId="48FEA936" w14:textId="77777777" w:rsidR="007238AA" w:rsidRPr="007238AA" w:rsidRDefault="007238AA" w:rsidP="007238AA">
      <w:r w:rsidRPr="007238AA">
        <w:rPr>
          <w:b/>
          <w:bCs/>
        </w:rPr>
        <w:t>Analysis and Insight</w:t>
      </w:r>
      <w:r w:rsidRPr="007238AA">
        <w:t>: The rise in mental health awareness has positive implications for society, normalizing conversations around mental well-being and encouraging the integration of mental health resources in workplaces and schools. While the stigma around mental health is diminishing, sustainable mental health support remains a challenge in areas with fewer resources, requiring further social and governmental commitment.</w:t>
      </w:r>
    </w:p>
    <w:p w14:paraId="6CAE4AFD" w14:textId="1DABEB21" w:rsidR="007238AA" w:rsidRPr="007238AA" w:rsidRDefault="007238AA" w:rsidP="007238AA">
      <w:pPr>
        <w:rPr>
          <w:b/>
          <w:bCs/>
        </w:rPr>
      </w:pPr>
      <w:r w:rsidRPr="007238AA">
        <w:rPr>
          <w:b/>
          <w:bCs/>
        </w:rPr>
        <w:t>4. </w:t>
      </w:r>
      <w:r w:rsidR="0046132E">
        <w:rPr>
          <w:b/>
          <w:bCs/>
        </w:rPr>
        <w:t>__________________________________________________________</w:t>
      </w:r>
    </w:p>
    <w:p w14:paraId="757FCBF6" w14:textId="315D35DB" w:rsidR="007238AA" w:rsidRPr="007238AA" w:rsidRDefault="007238AA" w:rsidP="007238AA">
      <w:r w:rsidRPr="007238AA">
        <w:rPr>
          <w:b/>
          <w:bCs/>
        </w:rPr>
        <w:t>Description</w:t>
      </w:r>
      <w:r w:rsidRPr="007238AA">
        <w:t xml:space="preserve">: Public awareness of environmental sustainability increased significantly, </w:t>
      </w:r>
      <w:r w:rsidR="00FB270D" w:rsidRPr="007238AA">
        <w:t>fuelled</w:t>
      </w:r>
      <w:r w:rsidRPr="007238AA">
        <w:t xml:space="preserve"> by the visible impacts of climate change and youth activism. Societies became more attuned to sustainable practices, with governments and businesses setting net-zero targets and promoting green policies.</w:t>
      </w:r>
    </w:p>
    <w:p w14:paraId="42C0868A" w14:textId="77777777" w:rsidR="007238AA" w:rsidRPr="007238AA" w:rsidRDefault="007238AA" w:rsidP="007238AA">
      <w:r w:rsidRPr="007238AA">
        <w:rPr>
          <w:b/>
          <w:bCs/>
        </w:rPr>
        <w:t>Facts and Data</w:t>
      </w:r>
      <w:r w:rsidRPr="007238AA">
        <w:t>:</w:t>
      </w:r>
    </w:p>
    <w:p w14:paraId="6EF644CE" w14:textId="77777777" w:rsidR="007238AA" w:rsidRPr="007238AA" w:rsidRDefault="007238AA" w:rsidP="007238AA">
      <w:pPr>
        <w:numPr>
          <w:ilvl w:val="0"/>
          <w:numId w:val="4"/>
        </w:numPr>
      </w:pPr>
      <w:r w:rsidRPr="007238AA">
        <w:lastRenderedPageBreak/>
        <w:t>In 2023, over 70 countries had committed to carbon neutrality by 2050, and renewable energy made up around 29% of global electricity production, per the International Renewable Energy Agency (IRENA).</w:t>
      </w:r>
    </w:p>
    <w:p w14:paraId="78BA8985" w14:textId="77777777" w:rsidR="007238AA" w:rsidRPr="007238AA" w:rsidRDefault="007238AA" w:rsidP="007238AA">
      <w:pPr>
        <w:numPr>
          <w:ilvl w:val="0"/>
          <w:numId w:val="4"/>
        </w:numPr>
      </w:pPr>
      <w:r w:rsidRPr="007238AA">
        <w:t>In the European Union, a 2021 survey found that 93% of citizens saw climate change as a serious issue, supporting the push for stricter environmental policies.</w:t>
      </w:r>
    </w:p>
    <w:p w14:paraId="273AA8BB" w14:textId="77777777" w:rsidR="007238AA" w:rsidRPr="007238AA" w:rsidRDefault="007238AA" w:rsidP="007238AA">
      <w:r w:rsidRPr="007238AA">
        <w:rPr>
          <w:b/>
          <w:bCs/>
        </w:rPr>
        <w:t>Example</w:t>
      </w:r>
      <w:r w:rsidRPr="007238AA">
        <w:t>: In response to citizen demand, the UK introduced the Environment Act in 2021, targeting biodiversity loss, air quality, and waste reduction.</w:t>
      </w:r>
    </w:p>
    <w:p w14:paraId="1067D9B0" w14:textId="77777777" w:rsidR="007238AA" w:rsidRPr="007238AA" w:rsidRDefault="007238AA" w:rsidP="007238AA">
      <w:r w:rsidRPr="007238AA">
        <w:rPr>
          <w:b/>
          <w:bCs/>
        </w:rPr>
        <w:t>Analysis and Insight</w:t>
      </w:r>
      <w:r w:rsidRPr="007238AA">
        <w:t>: Public support for sustainability has led to meaningful legislative action and corporate commitments, yet achieving these targets remains complex. Societies committed to climate action need coordinated efforts across sectors to balance economic growth with environmental conservation. Moreover, developing economies may face challenges implementing such measures without external support.</w:t>
      </w:r>
    </w:p>
    <w:p w14:paraId="7B1700E9" w14:textId="1EEA1F19" w:rsidR="007238AA" w:rsidRPr="007238AA" w:rsidRDefault="007238AA" w:rsidP="007238AA">
      <w:pPr>
        <w:rPr>
          <w:b/>
          <w:bCs/>
        </w:rPr>
      </w:pPr>
      <w:r w:rsidRPr="007238AA">
        <w:rPr>
          <w:b/>
          <w:bCs/>
        </w:rPr>
        <w:t>5. </w:t>
      </w:r>
      <w:r w:rsidR="0046132E">
        <w:rPr>
          <w:b/>
          <w:bCs/>
        </w:rPr>
        <w:t>__________________________________________________________</w:t>
      </w:r>
    </w:p>
    <w:p w14:paraId="3C8AF1E4" w14:textId="77777777" w:rsidR="007238AA" w:rsidRPr="007238AA" w:rsidRDefault="007238AA" w:rsidP="007238AA">
      <w:r w:rsidRPr="007238AA">
        <w:rPr>
          <w:b/>
          <w:bCs/>
        </w:rPr>
        <w:t>Description</w:t>
      </w:r>
      <w:r w:rsidRPr="007238AA">
        <w:t>: Social movements advocating for racial justice, gender equality, and LGBTQ+ rights gained significant traction, especially through digital platforms. These movements have prompted institutional changes and reshaped social consciousness, with societies increasingly demanding inclusivity and equality.</w:t>
      </w:r>
    </w:p>
    <w:p w14:paraId="396E8C6C" w14:textId="77777777" w:rsidR="007238AA" w:rsidRPr="007238AA" w:rsidRDefault="007238AA" w:rsidP="007238AA">
      <w:r w:rsidRPr="007238AA">
        <w:rPr>
          <w:b/>
          <w:bCs/>
        </w:rPr>
        <w:t>Facts and Data</w:t>
      </w:r>
      <w:r w:rsidRPr="007238AA">
        <w:t>:</w:t>
      </w:r>
    </w:p>
    <w:p w14:paraId="610DE7D8" w14:textId="77777777" w:rsidR="007238AA" w:rsidRPr="007238AA" w:rsidRDefault="007238AA" w:rsidP="007238AA">
      <w:pPr>
        <w:numPr>
          <w:ilvl w:val="0"/>
          <w:numId w:val="5"/>
        </w:numPr>
      </w:pPr>
      <w:r w:rsidRPr="007238AA">
        <w:t xml:space="preserve">A survey by the Pew Research </w:t>
      </w:r>
      <w:proofErr w:type="spellStart"/>
      <w:r w:rsidRPr="007238AA">
        <w:t>Center</w:t>
      </w:r>
      <w:proofErr w:type="spellEnd"/>
      <w:r w:rsidRPr="007238AA">
        <w:t xml:space="preserve"> in 2021 found that 64% of Americans supported the Black Lives Matter movement, though support varied among demographics.</w:t>
      </w:r>
    </w:p>
    <w:p w14:paraId="6D8436C9" w14:textId="77777777" w:rsidR="007238AA" w:rsidRPr="007238AA" w:rsidRDefault="007238AA" w:rsidP="007238AA">
      <w:pPr>
        <w:numPr>
          <w:ilvl w:val="0"/>
          <w:numId w:val="5"/>
        </w:numPr>
      </w:pPr>
      <w:r w:rsidRPr="007238AA">
        <w:t>Global movements like #MeToo led to reforms across industries, with many corporations implementing stricter anti-harassment policies.</w:t>
      </w:r>
    </w:p>
    <w:p w14:paraId="0436BDC0" w14:textId="77777777" w:rsidR="007238AA" w:rsidRPr="007238AA" w:rsidRDefault="007238AA" w:rsidP="007238AA">
      <w:r w:rsidRPr="007238AA">
        <w:rPr>
          <w:b/>
          <w:bCs/>
        </w:rPr>
        <w:t>Example</w:t>
      </w:r>
      <w:r w:rsidRPr="007238AA">
        <w:t>: In South Korea, the #MeToo movement led to high-profile cases and increased awareness around gender discrimination in the workplace, prompting policy reviews to protect women’s rights.</w:t>
      </w:r>
    </w:p>
    <w:p w14:paraId="446E429A" w14:textId="77777777" w:rsidR="00FB270D" w:rsidRDefault="007238AA" w:rsidP="007238AA">
      <w:r w:rsidRPr="007238AA">
        <w:rPr>
          <w:b/>
          <w:bCs/>
        </w:rPr>
        <w:t>Analysis and Insight</w:t>
      </w:r>
      <w:r w:rsidRPr="007238AA">
        <w:t xml:space="preserve">: These movements reflect a growing demand for institutional accountability and fair treatment, </w:t>
      </w:r>
      <w:proofErr w:type="spellStart"/>
      <w:r w:rsidRPr="007238AA">
        <w:t>signaling</w:t>
      </w:r>
      <w:proofErr w:type="spellEnd"/>
      <w:r w:rsidRPr="007238AA">
        <w:t xml:space="preserve"> a shift in societal values. Social media has accelerated this trend, as individuals now have platforms to voice concerns and mobilize support. Although progress has been made, deep-rooted structural inequalities require sustained action for long-term change.</w:t>
      </w:r>
    </w:p>
    <w:p w14:paraId="5CFBD89A" w14:textId="25DEA585" w:rsidR="007238AA" w:rsidRPr="00FB270D" w:rsidRDefault="007238AA" w:rsidP="007238AA">
      <w:r w:rsidRPr="007238AA">
        <w:rPr>
          <w:b/>
          <w:bCs/>
        </w:rPr>
        <w:lastRenderedPageBreak/>
        <w:t>6. </w:t>
      </w:r>
      <w:r w:rsidR="0046132E">
        <w:rPr>
          <w:b/>
          <w:bCs/>
        </w:rPr>
        <w:t>__________________________________________________________</w:t>
      </w:r>
    </w:p>
    <w:p w14:paraId="44B17AEA" w14:textId="77777777" w:rsidR="007238AA" w:rsidRPr="007238AA" w:rsidRDefault="007238AA" w:rsidP="007238AA">
      <w:r w:rsidRPr="007238AA">
        <w:rPr>
          <w:b/>
          <w:bCs/>
        </w:rPr>
        <w:t>Description</w:t>
      </w:r>
      <w:r w:rsidRPr="007238AA">
        <w:t>: Digital banking services and cryptocurrencies provided new financial options to people who were traditionally excluded from the banking system. Digital wallets, mobile banking, and blockchain technology have facilitated cross-border transactions and promoted financial inclusion.</w:t>
      </w:r>
    </w:p>
    <w:p w14:paraId="67C53D38" w14:textId="77777777" w:rsidR="007238AA" w:rsidRPr="007238AA" w:rsidRDefault="007238AA" w:rsidP="007238AA">
      <w:r w:rsidRPr="007238AA">
        <w:rPr>
          <w:b/>
          <w:bCs/>
        </w:rPr>
        <w:t>Facts and Data</w:t>
      </w:r>
      <w:r w:rsidRPr="007238AA">
        <w:t>:</w:t>
      </w:r>
    </w:p>
    <w:p w14:paraId="14CA81DC" w14:textId="77777777" w:rsidR="007238AA" w:rsidRPr="007238AA" w:rsidRDefault="007238AA" w:rsidP="007238AA">
      <w:pPr>
        <w:numPr>
          <w:ilvl w:val="0"/>
          <w:numId w:val="6"/>
        </w:numPr>
      </w:pPr>
      <w:r w:rsidRPr="007238AA">
        <w:t>The World Bank reported a 30% increase in mobile money accounts in Sub-Saharan Africa from 2019 to 2023, largely driven by digital banking innovations.</w:t>
      </w:r>
    </w:p>
    <w:p w14:paraId="37E499B5" w14:textId="77777777" w:rsidR="007238AA" w:rsidRPr="007238AA" w:rsidRDefault="007238AA" w:rsidP="007238AA">
      <w:pPr>
        <w:numPr>
          <w:ilvl w:val="0"/>
          <w:numId w:val="6"/>
        </w:numPr>
      </w:pPr>
      <w:r w:rsidRPr="007238AA">
        <w:t>Global cryptocurrency usage grew, with over 300 million crypto users worldwide in 2023.</w:t>
      </w:r>
    </w:p>
    <w:p w14:paraId="57E984DA" w14:textId="77777777" w:rsidR="007238AA" w:rsidRPr="007238AA" w:rsidRDefault="007238AA" w:rsidP="007238AA">
      <w:r w:rsidRPr="007238AA">
        <w:rPr>
          <w:b/>
          <w:bCs/>
        </w:rPr>
        <w:t>Example</w:t>
      </w:r>
      <w:r w:rsidRPr="007238AA">
        <w:t>: Kenya’s M-Pesa mobile banking service saw rapid growth, with over 52 million active users in 2023, providing financial services in rural areas and low-income populations.</w:t>
      </w:r>
    </w:p>
    <w:p w14:paraId="349A7FB4" w14:textId="77777777" w:rsidR="007238AA" w:rsidRPr="007238AA" w:rsidRDefault="007238AA" w:rsidP="007238AA">
      <w:r w:rsidRPr="007238AA">
        <w:rPr>
          <w:b/>
          <w:bCs/>
        </w:rPr>
        <w:t>Analysis and Insight</w:t>
      </w:r>
      <w:r w:rsidRPr="007238AA">
        <w:t>: Digital financial services improve accessibility for those in underserved areas, enhancing financial independence and economic participation. However, cryptocurrencies pose regulatory challenges, and their volatile nature can lead to financial losses. Governments must balance fostering innovation with protecting citizens from risks, potentially through digital currency regulation or digital literacy programs.</w:t>
      </w:r>
    </w:p>
    <w:p w14:paraId="2621F46F" w14:textId="09B3AC10" w:rsidR="007238AA" w:rsidRPr="007238AA" w:rsidRDefault="007238AA" w:rsidP="007238AA">
      <w:pPr>
        <w:rPr>
          <w:b/>
          <w:bCs/>
        </w:rPr>
      </w:pPr>
      <w:r w:rsidRPr="007238AA">
        <w:rPr>
          <w:b/>
          <w:bCs/>
        </w:rPr>
        <w:t>7. </w:t>
      </w:r>
      <w:r w:rsidR="0046132E">
        <w:rPr>
          <w:b/>
          <w:bCs/>
        </w:rPr>
        <w:t>__________________________________________________________</w:t>
      </w:r>
    </w:p>
    <w:p w14:paraId="7FAB0A35" w14:textId="77777777" w:rsidR="007238AA" w:rsidRPr="007238AA" w:rsidRDefault="007238AA" w:rsidP="007238AA">
      <w:r w:rsidRPr="007238AA">
        <w:rPr>
          <w:b/>
          <w:bCs/>
        </w:rPr>
        <w:t>Description</w:t>
      </w:r>
      <w:r w:rsidRPr="007238AA">
        <w:t>: Societies have become increasingly aware of global political dynamics, from U.S.-China relations to the Russia-Ukraine conflict. Growing nationalism in many regions reflects concerns about sovereignty, security, and economic independence, often driven by a desire for self-sufficiency.</w:t>
      </w:r>
    </w:p>
    <w:p w14:paraId="5FB382D2" w14:textId="77777777" w:rsidR="007238AA" w:rsidRPr="007238AA" w:rsidRDefault="007238AA" w:rsidP="007238AA">
      <w:r w:rsidRPr="007238AA">
        <w:rPr>
          <w:b/>
          <w:bCs/>
        </w:rPr>
        <w:t>Facts and Data</w:t>
      </w:r>
      <w:r w:rsidRPr="007238AA">
        <w:t>:</w:t>
      </w:r>
    </w:p>
    <w:p w14:paraId="04AE9DF7" w14:textId="77777777" w:rsidR="007238AA" w:rsidRPr="007238AA" w:rsidRDefault="007238AA" w:rsidP="007238AA">
      <w:pPr>
        <w:numPr>
          <w:ilvl w:val="0"/>
          <w:numId w:val="7"/>
        </w:numPr>
      </w:pPr>
      <w:r w:rsidRPr="007238AA">
        <w:t>The Russia-Ukraine war has had significant effects on global food and energy markets, increasing inflation and leading to food insecurity for over 150 million people in 2022.</w:t>
      </w:r>
    </w:p>
    <w:p w14:paraId="39EEC0E2" w14:textId="77777777" w:rsidR="007238AA" w:rsidRPr="007238AA" w:rsidRDefault="007238AA" w:rsidP="007238AA">
      <w:pPr>
        <w:numPr>
          <w:ilvl w:val="0"/>
          <w:numId w:val="7"/>
        </w:numPr>
      </w:pPr>
      <w:r w:rsidRPr="007238AA">
        <w:t xml:space="preserve">According to a survey by the European Council on Foreign Relations in 2022, 70% of respondents in 10 European countries </w:t>
      </w:r>
      <w:proofErr w:type="spellStart"/>
      <w:r w:rsidRPr="007238AA">
        <w:t>favored</w:t>
      </w:r>
      <w:proofErr w:type="spellEnd"/>
      <w:r w:rsidRPr="007238AA">
        <w:t xml:space="preserve"> greater self-reliance within the EU rather than relying on the U.S.</w:t>
      </w:r>
    </w:p>
    <w:p w14:paraId="176A61C4" w14:textId="77777777" w:rsidR="007238AA" w:rsidRPr="007238AA" w:rsidRDefault="007238AA" w:rsidP="007238AA">
      <w:r w:rsidRPr="007238AA">
        <w:rPr>
          <w:b/>
          <w:bCs/>
        </w:rPr>
        <w:lastRenderedPageBreak/>
        <w:t>Example</w:t>
      </w:r>
      <w:r w:rsidRPr="007238AA">
        <w:t>: In response to global tensions, the European Union introduced the European Chips Act in 2022 to support domestic semiconductor production and reduce dependency on Asia for critical technology.</w:t>
      </w:r>
    </w:p>
    <w:p w14:paraId="67355080" w14:textId="77777777" w:rsidR="007238AA" w:rsidRPr="007238AA" w:rsidRDefault="007238AA" w:rsidP="007238AA">
      <w:r w:rsidRPr="007238AA">
        <w:rPr>
          <w:b/>
          <w:bCs/>
        </w:rPr>
        <w:t>Analysis and Insight</w:t>
      </w:r>
      <w:r w:rsidRPr="007238AA">
        <w:t>: Growing nationalism reflects societies’ desires for stability amid uncertain geopolitical landscapes. This has led to protectionist policies that may strain international relations and supply chains. For societies to thrive in an interconnected world, balancing national interests with cooperation is crucial to managing shared challenges, from economic stability to climate change.</w:t>
      </w:r>
    </w:p>
    <w:p w14:paraId="035E3677" w14:textId="77777777" w:rsidR="007238AA" w:rsidRPr="007238AA" w:rsidRDefault="007238AA" w:rsidP="007238AA">
      <w:pPr>
        <w:rPr>
          <w:b/>
          <w:bCs/>
        </w:rPr>
      </w:pPr>
      <w:r w:rsidRPr="007238AA">
        <w:rPr>
          <w:b/>
          <w:bCs/>
        </w:rPr>
        <w:t>Conclusion</w:t>
      </w:r>
    </w:p>
    <w:p w14:paraId="505C1F4A" w14:textId="77777777" w:rsidR="007238AA" w:rsidRPr="007238AA" w:rsidRDefault="007238AA" w:rsidP="007238AA">
      <w:r w:rsidRPr="007238AA">
        <w:t>The period from 2020 to 2024 has seen societies evolve rapidly, adapting to new ways of working, digitalization, and increased social consciousness. From shifts in work culture to growing climate action, societies are navigating complex challenges and opportunities. However, disparities in digital access, mental health resources, and environmental impacts highlight ongoing inequalities. The future trajectory of modern societies depends on embracing inclusivity, sustainability, and collaboration to foster resilient communities in an increasingly interconnected world.</w:t>
      </w:r>
    </w:p>
    <w:p w14:paraId="415B5C01" w14:textId="77777777" w:rsidR="007238AA" w:rsidRDefault="007238AA">
      <w:pPr>
        <w:rPr>
          <w:lang w:val="en-US"/>
        </w:rPr>
      </w:pPr>
    </w:p>
    <w:p w14:paraId="41D436D3" w14:textId="77777777" w:rsidR="007238AA" w:rsidRPr="007238AA" w:rsidRDefault="007238AA">
      <w:pPr>
        <w:rPr>
          <w:lang w:val="en-US"/>
        </w:rPr>
      </w:pPr>
    </w:p>
    <w:sectPr w:rsidR="007238AA" w:rsidRPr="007238A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733EA" w14:textId="77777777" w:rsidR="002A324D" w:rsidRDefault="002A324D" w:rsidP="00FB270D">
      <w:pPr>
        <w:spacing w:after="0" w:line="240" w:lineRule="auto"/>
      </w:pPr>
      <w:r>
        <w:separator/>
      </w:r>
    </w:p>
  </w:endnote>
  <w:endnote w:type="continuationSeparator" w:id="0">
    <w:p w14:paraId="108714C4" w14:textId="77777777" w:rsidR="002A324D" w:rsidRDefault="002A324D" w:rsidP="00FB2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EF655" w14:textId="77777777" w:rsidR="002A324D" w:rsidRDefault="002A324D" w:rsidP="00FB270D">
      <w:pPr>
        <w:spacing w:after="0" w:line="240" w:lineRule="auto"/>
      </w:pPr>
      <w:r>
        <w:separator/>
      </w:r>
    </w:p>
  </w:footnote>
  <w:footnote w:type="continuationSeparator" w:id="0">
    <w:p w14:paraId="00202AD5" w14:textId="77777777" w:rsidR="002A324D" w:rsidRDefault="002A324D" w:rsidP="00FB2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36EB" w14:textId="77777777" w:rsidR="009D5D36" w:rsidRPr="000904C8" w:rsidRDefault="009D5D36" w:rsidP="009D5D36">
    <w:pPr>
      <w:pStyle w:val="Header"/>
      <w:ind w:right="360"/>
      <w:rPr>
        <w:rFonts w:ascii="Arial" w:hAnsi="Arial" w:cs="Arial"/>
        <w:smallCaps/>
      </w:rPr>
    </w:pPr>
    <w:r w:rsidRPr="000904C8">
      <w:rPr>
        <w:rFonts w:ascii="Arial" w:hAnsi="Arial" w:cs="Arial"/>
        <w:smallCaps/>
      </w:rPr>
      <w:t>Writing Through Thinking: The Advanced GP Programme with Dr Chan</w:t>
    </w:r>
  </w:p>
  <w:p w14:paraId="69EDC6A9" w14:textId="1AA8B634" w:rsidR="009D5D36" w:rsidRPr="000904C8" w:rsidRDefault="009D5D36" w:rsidP="009D5D36">
    <w:pPr>
      <w:pStyle w:val="Header"/>
      <w:rPr>
        <w:rFonts w:ascii="Arial" w:hAnsi="Arial" w:cs="Arial"/>
        <w:smallCaps/>
      </w:rPr>
    </w:pPr>
    <w:r w:rsidRPr="000904C8">
      <w:rPr>
        <w:rFonts w:ascii="Arial" w:hAnsi="Arial" w:cs="Arial"/>
        <w:smallCaps/>
      </w:rPr>
      <w:t xml:space="preserve">Theme: </w:t>
    </w:r>
    <w:r>
      <w:rPr>
        <w:rFonts w:ascii="Arial" w:hAnsi="Arial" w:cs="Arial"/>
        <w:smallCaps/>
      </w:rPr>
      <w:t xml:space="preserve">Modern </w:t>
    </w:r>
    <w:r w:rsidR="005F7BD7">
      <w:rPr>
        <w:rFonts w:ascii="Arial" w:hAnsi="Arial" w:cs="Arial"/>
        <w:smallCaps/>
      </w:rPr>
      <w:t>Societies</w:t>
    </w:r>
    <w:r>
      <w:rPr>
        <w:rFonts w:ascii="Arial" w:hAnsi="Arial" w:cs="Arial"/>
        <w:smallCaps/>
      </w:rPr>
      <w:t xml:space="preserve"> Characteristics </w:t>
    </w:r>
    <w:r w:rsidR="005F7BD7">
      <w:rPr>
        <w:rFonts w:ascii="Arial" w:hAnsi="Arial" w:cs="Arial"/>
        <w:smallCaps/>
      </w:rPr>
      <w:t>(T)</w:t>
    </w:r>
  </w:p>
  <w:p w14:paraId="61EB33CF" w14:textId="77777777" w:rsidR="009D5D36" w:rsidRDefault="009D5D36" w:rsidP="009D5D36">
    <w:pPr>
      <w:pStyle w:val="Header"/>
      <w:pBdr>
        <w:bottom w:val="single" w:sz="12" w:space="1" w:color="auto"/>
      </w:pBdr>
      <w:rPr>
        <w:rFonts w:ascii="Arial" w:hAnsi="Arial" w:cs="Arial"/>
        <w:smallCaps/>
      </w:rPr>
    </w:pPr>
    <w:r w:rsidRPr="000904C8">
      <w:rPr>
        <w:rFonts w:ascii="Arial" w:hAnsi="Arial" w:cs="Arial"/>
        <w:smallCaps/>
      </w:rPr>
      <w:t>JC 1 &amp;</w:t>
    </w:r>
    <w:r>
      <w:rPr>
        <w:rFonts w:ascii="Arial" w:hAnsi="Arial" w:cs="Arial"/>
        <w:smallCaps/>
      </w:rPr>
      <w:t xml:space="preserve"> 2</w:t>
    </w:r>
  </w:p>
  <w:p w14:paraId="172F740D" w14:textId="77777777" w:rsidR="009D5D36" w:rsidRPr="009B161B" w:rsidRDefault="009D5D36" w:rsidP="009D5D36">
    <w:pPr>
      <w:pStyle w:val="Header"/>
      <w:rPr>
        <w:rFonts w:ascii="Arial" w:hAnsi="Arial" w:cs="Arial"/>
        <w:smallCaps/>
      </w:rPr>
    </w:pPr>
  </w:p>
  <w:p w14:paraId="05664421" w14:textId="77777777" w:rsidR="009D5D36" w:rsidRDefault="009D5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E08DA"/>
    <w:multiLevelType w:val="multilevel"/>
    <w:tmpl w:val="842C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A0AC0"/>
    <w:multiLevelType w:val="multilevel"/>
    <w:tmpl w:val="34F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779FC"/>
    <w:multiLevelType w:val="multilevel"/>
    <w:tmpl w:val="01B4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E19A7"/>
    <w:multiLevelType w:val="multilevel"/>
    <w:tmpl w:val="C7E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448BB"/>
    <w:multiLevelType w:val="multilevel"/>
    <w:tmpl w:val="FB14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F3BAA"/>
    <w:multiLevelType w:val="multilevel"/>
    <w:tmpl w:val="4756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C397F"/>
    <w:multiLevelType w:val="multilevel"/>
    <w:tmpl w:val="022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309939">
    <w:abstractNumId w:val="6"/>
  </w:num>
  <w:num w:numId="2" w16cid:durableId="1993291927">
    <w:abstractNumId w:val="2"/>
  </w:num>
  <w:num w:numId="3" w16cid:durableId="1035809389">
    <w:abstractNumId w:val="3"/>
  </w:num>
  <w:num w:numId="4" w16cid:durableId="1854681131">
    <w:abstractNumId w:val="5"/>
  </w:num>
  <w:num w:numId="5" w16cid:durableId="552428901">
    <w:abstractNumId w:val="0"/>
  </w:num>
  <w:num w:numId="6" w16cid:durableId="1497500550">
    <w:abstractNumId w:val="1"/>
  </w:num>
  <w:num w:numId="7" w16cid:durableId="1700010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8AA"/>
    <w:rsid w:val="000B3F73"/>
    <w:rsid w:val="002A324D"/>
    <w:rsid w:val="00454041"/>
    <w:rsid w:val="0046132E"/>
    <w:rsid w:val="005F7BD7"/>
    <w:rsid w:val="0063452E"/>
    <w:rsid w:val="0068187F"/>
    <w:rsid w:val="007238AA"/>
    <w:rsid w:val="007403D2"/>
    <w:rsid w:val="00952CC5"/>
    <w:rsid w:val="009D5D36"/>
    <w:rsid w:val="00B63157"/>
    <w:rsid w:val="00C2067A"/>
    <w:rsid w:val="00FB270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2B8C6A"/>
  <w15:chartTrackingRefBased/>
  <w15:docId w15:val="{8F1FA749-0ED6-3242-B64E-B48356468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8AA"/>
    <w:rPr>
      <w:rFonts w:eastAsiaTheme="majorEastAsia" w:cstheme="majorBidi"/>
      <w:color w:val="272727" w:themeColor="text1" w:themeTint="D8"/>
    </w:rPr>
  </w:style>
  <w:style w:type="paragraph" w:styleId="Title">
    <w:name w:val="Title"/>
    <w:basedOn w:val="Normal"/>
    <w:next w:val="Normal"/>
    <w:link w:val="TitleChar"/>
    <w:uiPriority w:val="10"/>
    <w:qFormat/>
    <w:rsid w:val="00723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8AA"/>
    <w:pPr>
      <w:spacing w:before="160"/>
      <w:jc w:val="center"/>
    </w:pPr>
    <w:rPr>
      <w:i/>
      <w:iCs/>
      <w:color w:val="404040" w:themeColor="text1" w:themeTint="BF"/>
    </w:rPr>
  </w:style>
  <w:style w:type="character" w:customStyle="1" w:styleId="QuoteChar">
    <w:name w:val="Quote Char"/>
    <w:basedOn w:val="DefaultParagraphFont"/>
    <w:link w:val="Quote"/>
    <w:uiPriority w:val="29"/>
    <w:rsid w:val="007238AA"/>
    <w:rPr>
      <w:i/>
      <w:iCs/>
      <w:color w:val="404040" w:themeColor="text1" w:themeTint="BF"/>
    </w:rPr>
  </w:style>
  <w:style w:type="paragraph" w:styleId="ListParagraph">
    <w:name w:val="List Paragraph"/>
    <w:basedOn w:val="Normal"/>
    <w:uiPriority w:val="34"/>
    <w:qFormat/>
    <w:rsid w:val="007238AA"/>
    <w:pPr>
      <w:ind w:left="720"/>
      <w:contextualSpacing/>
    </w:pPr>
  </w:style>
  <w:style w:type="character" w:styleId="IntenseEmphasis">
    <w:name w:val="Intense Emphasis"/>
    <w:basedOn w:val="DefaultParagraphFont"/>
    <w:uiPriority w:val="21"/>
    <w:qFormat/>
    <w:rsid w:val="007238AA"/>
    <w:rPr>
      <w:i/>
      <w:iCs/>
      <w:color w:val="0F4761" w:themeColor="accent1" w:themeShade="BF"/>
    </w:rPr>
  </w:style>
  <w:style w:type="paragraph" w:styleId="IntenseQuote">
    <w:name w:val="Intense Quote"/>
    <w:basedOn w:val="Normal"/>
    <w:next w:val="Normal"/>
    <w:link w:val="IntenseQuoteChar"/>
    <w:uiPriority w:val="30"/>
    <w:qFormat/>
    <w:rsid w:val="00723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8AA"/>
    <w:rPr>
      <w:i/>
      <w:iCs/>
      <w:color w:val="0F4761" w:themeColor="accent1" w:themeShade="BF"/>
    </w:rPr>
  </w:style>
  <w:style w:type="character" w:styleId="IntenseReference">
    <w:name w:val="Intense Reference"/>
    <w:basedOn w:val="DefaultParagraphFont"/>
    <w:uiPriority w:val="32"/>
    <w:qFormat/>
    <w:rsid w:val="007238AA"/>
    <w:rPr>
      <w:b/>
      <w:bCs/>
      <w:smallCaps/>
      <w:color w:val="0F4761" w:themeColor="accent1" w:themeShade="BF"/>
      <w:spacing w:val="5"/>
    </w:rPr>
  </w:style>
  <w:style w:type="paragraph" w:styleId="Header">
    <w:name w:val="header"/>
    <w:basedOn w:val="Normal"/>
    <w:link w:val="HeaderChar"/>
    <w:uiPriority w:val="99"/>
    <w:unhideWhenUsed/>
    <w:rsid w:val="00FB27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270D"/>
  </w:style>
  <w:style w:type="paragraph" w:styleId="Footer">
    <w:name w:val="footer"/>
    <w:basedOn w:val="Normal"/>
    <w:link w:val="FooterChar"/>
    <w:uiPriority w:val="99"/>
    <w:unhideWhenUsed/>
    <w:rsid w:val="00FB27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27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2024">
      <w:bodyDiv w:val="1"/>
      <w:marLeft w:val="0"/>
      <w:marRight w:val="0"/>
      <w:marTop w:val="0"/>
      <w:marBottom w:val="0"/>
      <w:divBdr>
        <w:top w:val="none" w:sz="0" w:space="0" w:color="auto"/>
        <w:left w:val="none" w:sz="0" w:space="0" w:color="auto"/>
        <w:bottom w:val="none" w:sz="0" w:space="0" w:color="auto"/>
        <w:right w:val="none" w:sz="0" w:space="0" w:color="auto"/>
      </w:divBdr>
    </w:div>
    <w:div w:id="138348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3</cp:revision>
  <dcterms:created xsi:type="dcterms:W3CDTF">2025-01-11T00:41:00Z</dcterms:created>
  <dcterms:modified xsi:type="dcterms:W3CDTF">2025-01-11T00:42:00Z</dcterms:modified>
</cp:coreProperties>
</file>