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  <w:jc w:val="center"/>
      </w:pPr>
      <w:bookmarkStart w:id="0" w:colFirst="0" w:name="h.tvlrf47sihwq" w:colLast="0"/>
      <w:bookmarkEnd w:id="0"/>
      <w:r w:rsidRPr="00000000" w:rsidR="00000000" w:rsidDel="00000000">
        <w:rPr>
          <w:rFonts w:cs="Syncopate" w:hAnsi="Syncopate" w:eastAsia="Syncopate" w:ascii="Syncopate"/>
          <w:b w:val="1"/>
          <w:color w:val="434343"/>
          <w:rtl w:val="0"/>
        </w:rPr>
        <w:t xml:space="preserve">Modèle économique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93605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3593605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1*: Abonnements mensuels/annuels payés par les imprimeurs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2*: La vente des créations aux particuliers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3*: Prestations : hébergement du site / Régis de Pub ..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4*: Achat/Location de licence afin d’industrialiser une création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5*: Redistribution du surplis de la trésorerie à la communauté</w:t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Syncopate" w:hAnsi="Syncopate" w:eastAsia="Syncopate" w:ascii="Syncopate"/>
          <w:b w:val="1"/>
          <w:rtl w:val="0"/>
        </w:rPr>
        <w:t xml:space="preserve">Choix à faire 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pStyle w:val="Subtitle"/>
        <w:contextualSpacing w:val="0"/>
        <w:rPr/>
      </w:pPr>
      <w:bookmarkStart w:id="1" w:colFirst="0" w:name="h.x987luw61adm" w:colLast="0"/>
      <w:bookmarkEnd w:id="1"/>
      <w:r w:rsidRPr="00000000" w:rsidR="00000000" w:rsidDel="00000000">
        <w:rPr>
          <w:rtl w:val="0"/>
        </w:rPr>
        <w:t xml:space="preserve">1) Abonnements payés par les imprimeurs mensuels ou annuels 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ensuels : + Moins lourd d'annuels sur le porte monnaie 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       - Possibilité de perdre des adhérents plus importantes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Annuels    :  + Visibilité de la trésorerie sur le long terme plus importante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        + Liquidité importante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        - Convaincre les adhérents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Solutions possible : Proposer 2 formule d’abonnements (mensuels/annuels) avec un prix avantageux pour le deuxième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2" w:colFirst="0" w:name="h.j3tmqvmhlosf" w:colLast="0"/>
      <w:bookmarkEnd w:id="2"/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) Achat ou Location de licence afin d’industrialiser une création?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Achat</w:t>
        <w:tab/>
      </w:r>
      <w:r w:rsidRPr="00000000" w:rsidR="00000000" w:rsidDel="00000000">
        <w:rPr>
          <w:rtl w:val="0"/>
        </w:rPr>
        <w:t xml:space="preserve">      : + Prix beaucoup plus important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- Un manque à gagner, si le produit marche très bien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Location    : + avantageux pour la communauté et pour l’entreprise en question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        + Possibilité de le louer a une autre entreprise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- Prix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tl w:val="0"/>
        </w:rPr>
        <w:t xml:space="preserve">        - Un manque à gagner si le produit en question est un flop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Syncopat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économique.docx</dc:title>
</cp:coreProperties>
</file>