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FF61C" w14:textId="77777777" w:rsidR="000C68E3" w:rsidRPr="000C68E3" w:rsidRDefault="00AF22C3" w:rsidP="000C68E3">
      <w:pPr>
        <w:contextualSpacing/>
        <w:jc w:val="center"/>
        <w:rPr>
          <w:rFonts w:ascii="Times New Roman" w:hAnsi="Times New Roman" w:cs="Times New Roman"/>
          <w:sz w:val="32"/>
          <w:szCs w:val="32"/>
        </w:rPr>
      </w:pPr>
      <w:r w:rsidRPr="000C68E3">
        <w:rPr>
          <w:rFonts w:ascii="Times New Roman" w:hAnsi="Times New Roman" w:cs="Times New Roman"/>
          <w:sz w:val="32"/>
          <w:szCs w:val="32"/>
        </w:rPr>
        <w:t>Расширенный семинар</w:t>
      </w:r>
    </w:p>
    <w:p w14:paraId="216B0386" w14:textId="7F6C5AE6" w:rsidR="00AF22C3" w:rsidRDefault="00AF22C3" w:rsidP="000C68E3">
      <w:pPr>
        <w:contextualSpacing/>
        <w:jc w:val="center"/>
        <w:rPr>
          <w:rFonts w:ascii="Times New Roman" w:hAnsi="Times New Roman" w:cs="Times New Roman"/>
          <w:sz w:val="32"/>
          <w:szCs w:val="32"/>
        </w:rPr>
      </w:pPr>
      <w:r w:rsidRPr="000C68E3">
        <w:rPr>
          <w:rFonts w:ascii="Times New Roman" w:hAnsi="Times New Roman" w:cs="Times New Roman"/>
          <w:sz w:val="32"/>
          <w:szCs w:val="32"/>
        </w:rPr>
        <w:t xml:space="preserve">отдела </w:t>
      </w:r>
      <w:r w:rsidR="008C2A11">
        <w:rPr>
          <w:rFonts w:ascii="Times New Roman" w:hAnsi="Times New Roman" w:cs="Times New Roman"/>
          <w:sz w:val="32"/>
          <w:szCs w:val="32"/>
        </w:rPr>
        <w:t>оптимального управления</w:t>
      </w:r>
      <w:r w:rsidRPr="000C68E3">
        <w:rPr>
          <w:rFonts w:ascii="Times New Roman" w:hAnsi="Times New Roman" w:cs="Times New Roman"/>
          <w:sz w:val="32"/>
          <w:szCs w:val="32"/>
        </w:rPr>
        <w:t>,</w:t>
      </w:r>
    </w:p>
    <w:p w14:paraId="5F5A3E6F" w14:textId="77777777" w:rsidR="002E4F47" w:rsidRPr="000C68E3" w:rsidRDefault="002E4F47" w:rsidP="000C68E3">
      <w:pPr>
        <w:contextualSpacing/>
        <w:jc w:val="center"/>
        <w:rPr>
          <w:rFonts w:ascii="Times New Roman" w:hAnsi="Times New Roman" w:cs="Times New Roman"/>
          <w:sz w:val="32"/>
          <w:szCs w:val="32"/>
        </w:rPr>
      </w:pPr>
    </w:p>
    <w:p w14:paraId="2172E706" w14:textId="176B5E64" w:rsidR="00C633F8" w:rsidRPr="002E4F47" w:rsidRDefault="00AF22C3" w:rsidP="000C68E3">
      <w:pPr>
        <w:contextualSpacing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E4F47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0C68E3" w:rsidRPr="002E4F47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Pr="002E4F4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0C68E3" w:rsidRPr="002E4F47">
        <w:rPr>
          <w:rFonts w:ascii="Times New Roman" w:hAnsi="Times New Roman" w:cs="Times New Roman"/>
          <w:b/>
          <w:bCs/>
          <w:sz w:val="32"/>
          <w:szCs w:val="32"/>
        </w:rPr>
        <w:t>декабря</w:t>
      </w:r>
      <w:r w:rsidRPr="002E4F47">
        <w:rPr>
          <w:rFonts w:ascii="Times New Roman" w:hAnsi="Times New Roman" w:cs="Times New Roman"/>
          <w:b/>
          <w:bCs/>
          <w:sz w:val="32"/>
          <w:szCs w:val="32"/>
        </w:rPr>
        <w:t xml:space="preserve"> 202</w:t>
      </w:r>
      <w:r w:rsidR="000C68E3" w:rsidRPr="002E4F47"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Pr="002E4F47">
        <w:rPr>
          <w:rFonts w:ascii="Times New Roman" w:hAnsi="Times New Roman" w:cs="Times New Roman"/>
          <w:b/>
          <w:bCs/>
          <w:sz w:val="32"/>
          <w:szCs w:val="32"/>
        </w:rPr>
        <w:t xml:space="preserve"> года, 1</w:t>
      </w:r>
      <w:r w:rsidR="000C68E3" w:rsidRPr="002E4F47"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Pr="002E4F47">
        <w:rPr>
          <w:rFonts w:ascii="Times New Roman" w:hAnsi="Times New Roman" w:cs="Times New Roman"/>
          <w:b/>
          <w:bCs/>
          <w:sz w:val="32"/>
          <w:szCs w:val="32"/>
        </w:rPr>
        <w:t>:00, актовый зал</w:t>
      </w:r>
    </w:p>
    <w:p w14:paraId="5015A5A0" w14:textId="77777777" w:rsidR="00C633F8" w:rsidRDefault="00C633F8" w:rsidP="00C633F8">
      <w:pPr>
        <w:ind w:left="3540"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407BCAC" w14:textId="77777777" w:rsidR="006C0DC5" w:rsidRDefault="006C0DC5" w:rsidP="00C633F8">
      <w:pPr>
        <w:ind w:left="3540"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7DDEC1A" w14:textId="77777777" w:rsidR="00C633F8" w:rsidRPr="00C633F8" w:rsidRDefault="00C633F8" w:rsidP="00C633F8">
      <w:pPr>
        <w:ind w:left="3540"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0A7C09D" w14:textId="5E4121B4" w:rsidR="00C633F8" w:rsidRPr="00B1299D" w:rsidRDefault="000C68E3" w:rsidP="00B1299D">
      <w:pPr>
        <w:contextualSpacing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Осипов</w:t>
      </w:r>
      <w:r w:rsidR="00AF22C3" w:rsidRPr="006C0DC5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И</w:t>
      </w:r>
      <w:r w:rsidR="00AF22C3" w:rsidRPr="006C0DC5">
        <w:rPr>
          <w:rFonts w:ascii="Times New Roman" w:hAnsi="Times New Roman" w:cs="Times New Roman"/>
          <w:sz w:val="36"/>
          <w:szCs w:val="36"/>
        </w:rPr>
        <w:t>.</w:t>
      </w:r>
      <w:r>
        <w:rPr>
          <w:rFonts w:ascii="Times New Roman" w:hAnsi="Times New Roman" w:cs="Times New Roman"/>
          <w:sz w:val="36"/>
          <w:szCs w:val="36"/>
        </w:rPr>
        <w:t>О</w:t>
      </w:r>
      <w:r w:rsidR="00AF22C3" w:rsidRPr="006C0DC5">
        <w:rPr>
          <w:rFonts w:ascii="Times New Roman" w:hAnsi="Times New Roman" w:cs="Times New Roman"/>
          <w:sz w:val="36"/>
          <w:szCs w:val="36"/>
        </w:rPr>
        <w:t>.</w:t>
      </w:r>
    </w:p>
    <w:p w14:paraId="4E951D5A" w14:textId="38E11462" w:rsidR="00AF22C3" w:rsidRPr="006C0DC5" w:rsidRDefault="000C68E3" w:rsidP="00AF22C3">
      <w:pPr>
        <w:contextualSpacing/>
        <w:jc w:val="center"/>
        <w:rPr>
          <w:rFonts w:ascii="Times New Roman" w:hAnsi="Times New Roman" w:cs="Times New Roman"/>
          <w:b/>
          <w:sz w:val="38"/>
          <w:szCs w:val="38"/>
        </w:rPr>
      </w:pPr>
      <w:r w:rsidRPr="000C68E3">
        <w:rPr>
          <w:rFonts w:ascii="Times New Roman" w:hAnsi="Times New Roman" w:cs="Times New Roman"/>
          <w:b/>
          <w:sz w:val="38"/>
          <w:szCs w:val="38"/>
        </w:rPr>
        <w:t>Об асимптотических свойствах множеств достижимости нелинейных систем в задачах управления с интегральными ограничениями</w:t>
      </w:r>
    </w:p>
    <w:p w14:paraId="4993E920" w14:textId="77777777" w:rsidR="00C633F8" w:rsidRDefault="00C633F8" w:rsidP="00AF22C3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A634BE3" w14:textId="77777777" w:rsidR="0062308D" w:rsidRPr="00C633F8" w:rsidRDefault="0062308D" w:rsidP="00AF22C3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E632672" w14:textId="2BDD3C7E" w:rsidR="00AF22C3" w:rsidRPr="00C633F8" w:rsidRDefault="00AF22C3" w:rsidP="00AF22C3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C633F8">
        <w:rPr>
          <w:rFonts w:ascii="Times New Roman" w:hAnsi="Times New Roman" w:cs="Times New Roman"/>
          <w:sz w:val="28"/>
          <w:szCs w:val="28"/>
        </w:rPr>
        <w:t>Диссертация</w:t>
      </w:r>
      <w:r w:rsidR="00D26A0B">
        <w:rPr>
          <w:rFonts w:ascii="Times New Roman" w:hAnsi="Times New Roman" w:cs="Times New Roman"/>
          <w:sz w:val="28"/>
          <w:szCs w:val="28"/>
        </w:rPr>
        <w:t xml:space="preserve">, представляемая </w:t>
      </w:r>
      <w:r w:rsidRPr="00C633F8">
        <w:rPr>
          <w:rFonts w:ascii="Times New Roman" w:hAnsi="Times New Roman" w:cs="Times New Roman"/>
          <w:sz w:val="28"/>
          <w:szCs w:val="28"/>
        </w:rPr>
        <w:t>на соискание ученой степени</w:t>
      </w:r>
    </w:p>
    <w:p w14:paraId="1CC6BB3C" w14:textId="5EDE683F" w:rsidR="00AF22C3" w:rsidRPr="00C633F8" w:rsidRDefault="00D26A0B" w:rsidP="00AF22C3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кандидата</w:t>
      </w:r>
      <w:r w:rsidR="00AF22C3" w:rsidRPr="00C633F8">
        <w:rPr>
          <w:rFonts w:ascii="Times New Roman" w:hAnsi="Times New Roman" w:cs="Times New Roman"/>
          <w:sz w:val="28"/>
          <w:szCs w:val="28"/>
        </w:rPr>
        <w:t xml:space="preserve"> физико-математических наук</w:t>
      </w:r>
    </w:p>
    <w:p w14:paraId="0F099BC8" w14:textId="77777777" w:rsidR="00AF22C3" w:rsidRDefault="00AF22C3" w:rsidP="00AF22C3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7EA9F6DC" w14:textId="77777777" w:rsidR="00C633F8" w:rsidRPr="00C633F8" w:rsidRDefault="00C633F8" w:rsidP="00AF22C3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1CCD318D" w14:textId="77777777" w:rsidR="00D26A0B" w:rsidRPr="00D26A0B" w:rsidRDefault="00D26A0B" w:rsidP="00D26A0B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26A0B">
        <w:rPr>
          <w:rFonts w:ascii="Times New Roman" w:hAnsi="Times New Roman" w:cs="Times New Roman"/>
          <w:sz w:val="28"/>
          <w:szCs w:val="28"/>
        </w:rPr>
        <w:t>Диссертация посвящена исследованию множеств достижимости нелинейных управляемых систем, содержащих малый параметр, при интегральных квадратичных ограничениях на управление.</w:t>
      </w:r>
    </w:p>
    <w:p w14:paraId="06F2A3EA" w14:textId="60800CEA" w:rsidR="00D26A0B" w:rsidRPr="00D26A0B" w:rsidRDefault="00B1299D" w:rsidP="00D26A0B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D26A0B" w:rsidRPr="00D26A0B">
        <w:rPr>
          <w:rFonts w:ascii="Times New Roman" w:hAnsi="Times New Roman" w:cs="Times New Roman"/>
          <w:sz w:val="28"/>
          <w:szCs w:val="28"/>
        </w:rPr>
        <w:t>зуч</w:t>
      </w:r>
      <w:r>
        <w:rPr>
          <w:rFonts w:ascii="Times New Roman" w:hAnsi="Times New Roman" w:cs="Times New Roman"/>
          <w:sz w:val="28"/>
          <w:szCs w:val="28"/>
        </w:rPr>
        <w:t>аются</w:t>
      </w:r>
      <w:r w:rsidR="00D26A0B" w:rsidRPr="00D26A0B">
        <w:rPr>
          <w:rFonts w:ascii="Times New Roman" w:hAnsi="Times New Roman" w:cs="Times New Roman"/>
          <w:sz w:val="28"/>
          <w:szCs w:val="28"/>
        </w:rPr>
        <w:t xml:space="preserve"> связи множеств достижимости нелинейных систем с множествами достижимости линеаризованных систем на малом промежутке времени.</w:t>
      </w:r>
    </w:p>
    <w:p w14:paraId="2586EDE3" w14:textId="1CE37D0D" w:rsidR="00D26A0B" w:rsidRPr="00D26A0B" w:rsidRDefault="00D26A0B" w:rsidP="00D26A0B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26A0B">
        <w:rPr>
          <w:rFonts w:ascii="Times New Roman" w:hAnsi="Times New Roman" w:cs="Times New Roman"/>
          <w:sz w:val="28"/>
          <w:szCs w:val="28"/>
        </w:rPr>
        <w:t xml:space="preserve">Получены достаточные условия асимптотической эквивалентности множеств достижимости по выходу нелинейных систем с интегрально-квадратичными ограничениями на управление и соответствующих множеств линеаризованных систем. </w:t>
      </w:r>
      <w:r w:rsidR="00B1299D">
        <w:rPr>
          <w:rFonts w:ascii="Times New Roman" w:hAnsi="Times New Roman" w:cs="Times New Roman"/>
          <w:sz w:val="28"/>
          <w:szCs w:val="28"/>
        </w:rPr>
        <w:t>Указанные</w:t>
      </w:r>
      <w:r w:rsidRPr="00D26A0B">
        <w:rPr>
          <w:rFonts w:ascii="Times New Roman" w:hAnsi="Times New Roman" w:cs="Times New Roman"/>
          <w:sz w:val="28"/>
          <w:szCs w:val="28"/>
        </w:rPr>
        <w:t xml:space="preserve"> условия используются для доказательства того, что линейная обратная связь, построенная для линеаризованной системы, обеспечивает локальное решение задачи синтеза для нелинейной системы на достаточно малом промежутке времени. </w:t>
      </w:r>
    </w:p>
    <w:p w14:paraId="59704065" w14:textId="53127A14" w:rsidR="00AF22C3" w:rsidRPr="00C633F8" w:rsidRDefault="00D26A0B" w:rsidP="00D26A0B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26A0B">
        <w:rPr>
          <w:rFonts w:ascii="Times New Roman" w:hAnsi="Times New Roman" w:cs="Times New Roman"/>
          <w:sz w:val="28"/>
          <w:szCs w:val="28"/>
        </w:rPr>
        <w:t>Для квазилинейных систем с интегральными квадратичными ограничениями на управление исследована выпуклость множеств достижимости, доказано, что множества достижимости квазилинейной системы остаются выпуклыми при малых значениях параметра, если линеаризованная система вполне управляема.</w:t>
      </w:r>
    </w:p>
    <w:p w14:paraId="2D2F4165" w14:textId="77777777" w:rsidR="00D26A0B" w:rsidRDefault="00D26A0B" w:rsidP="00AF22C3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B1F4DEA" w14:textId="77777777" w:rsidR="00B1299D" w:rsidRPr="00B1299D" w:rsidRDefault="00B1299D" w:rsidP="00AF22C3">
      <w:pPr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CC9D618" w14:textId="77777777" w:rsidR="00AF22C3" w:rsidRPr="006C0DC5" w:rsidRDefault="00AF22C3" w:rsidP="0081709A">
      <w:pPr>
        <w:contextualSpacing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C0DC5">
        <w:rPr>
          <w:rFonts w:ascii="Times New Roman" w:hAnsi="Times New Roman" w:cs="Times New Roman"/>
          <w:b/>
          <w:sz w:val="36"/>
          <w:szCs w:val="36"/>
        </w:rPr>
        <w:t>Приглашаются все желающие!</w:t>
      </w:r>
    </w:p>
    <w:sectPr w:rsidR="00AF22C3" w:rsidRPr="006C0D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167"/>
    <w:rsid w:val="000C68E3"/>
    <w:rsid w:val="002325B0"/>
    <w:rsid w:val="00293A00"/>
    <w:rsid w:val="002E4F47"/>
    <w:rsid w:val="00365167"/>
    <w:rsid w:val="0039045F"/>
    <w:rsid w:val="0062308D"/>
    <w:rsid w:val="006C0DC5"/>
    <w:rsid w:val="0081709A"/>
    <w:rsid w:val="008C2A11"/>
    <w:rsid w:val="00AF22C3"/>
    <w:rsid w:val="00B1299D"/>
    <w:rsid w:val="00C633F8"/>
    <w:rsid w:val="00CE3200"/>
    <w:rsid w:val="00D26A0B"/>
    <w:rsid w:val="00E41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02178"/>
  <w15:chartTrackingRefBased/>
  <w15:docId w15:val="{85EF8F94-F68F-429C-8EFE-F05359689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Гомоюнов Михаил Игоревич</dc:creator>
  <cp:keywords/>
  <dc:description/>
  <cp:lastModifiedBy>Осипов Иван Олегович</cp:lastModifiedBy>
  <cp:revision>2</cp:revision>
  <cp:lastPrinted>2025-12-08T08:35:00Z</cp:lastPrinted>
  <dcterms:created xsi:type="dcterms:W3CDTF">2025-12-08T09:32:00Z</dcterms:created>
  <dcterms:modified xsi:type="dcterms:W3CDTF">2025-12-08T09:32:00Z</dcterms:modified>
</cp:coreProperties>
</file>