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002bc05627136d1c01153a26c17edf8c25ea8c"/>
    <w:p>
      <w:pPr>
        <w:pStyle w:val="Heading1"/>
      </w:pPr>
      <w:r>
        <w:t xml:space="preserve">Actividad 4: Dirección Estratégica de Datos — COBIT</w:t>
      </w:r>
    </w:p>
    <w:bookmarkStart w:id="9" w:name="caso-empresa-comercial-dataretail-s.a."/>
    <w:p>
      <w:pPr>
        <w:pStyle w:val="Heading2"/>
      </w:pPr>
      <w:r>
        <w:t xml:space="preserve">Caso: Empresa Comercial DATARETAIL S.A.</w:t>
      </w:r>
    </w:p>
    <w:p>
      <w:pPr>
        <w:pStyle w:val="FirstParagraph"/>
      </w:pPr>
      <w:r>
        <w:rPr>
          <w:b/>
          <w:bCs/>
        </w:rPr>
        <w:t xml:space="preserve">Estudiante:</w:t>
      </w:r>
      <w:r>
        <w:t xml:space="preserve"> </w:t>
      </w:r>
      <w:r>
        <w:t xml:space="preserve">[Apellido y Nombre del Estudiante]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Dirección Estratégica de Datos (ISIL, 2026-1)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Brezli Paola Luna Figueroa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[pendiente]</w:t>
      </w:r>
    </w:p>
    <w:p>
      <w:r>
        <w:pict>
          <v:rect style="width:0;height:1.5pt" o:hralign="center" o:hrstd="t" o:hr="t"/>
        </w:pict>
      </w:r>
    </w:p>
    <w:bookmarkEnd w:id="9"/>
    <w:bookmarkStart w:id="18" w:name="Xdeef08f7eadf1e263d7fe1c2cc27fe81ae47175"/>
    <w:p>
      <w:pPr>
        <w:pStyle w:val="Heading2"/>
      </w:pPr>
      <w:r>
        <w:t xml:space="preserve">1. DIAGNÓSTICO DE LA SITUACIÓN ACTUAL (4 puntos)</w:t>
      </w:r>
    </w:p>
    <w:bookmarkStart w:id="14" w:name="Xac831969071756175bdff067c22d7d3ec367c6f"/>
    <w:p>
      <w:pPr>
        <w:pStyle w:val="Heading3"/>
      </w:pPr>
      <w:r>
        <w:t xml:space="preserve">Problemas de Gobernanza de Datos Identificados</w:t>
      </w:r>
    </w:p>
    <w:bookmarkStart w:id="10" w:name="X90637b9284eeecc0448050668abbd2fc9ad13ad"/>
    <w:p>
      <w:pPr>
        <w:pStyle w:val="Heading4"/>
      </w:pPr>
      <w:r>
        <w:t xml:space="preserve">Problema 1: Registros Duplicados de Clientes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empresa tiene múltiples registros del mismo cliente sin un mecanismo de deduplicación o identificación única.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- Reportes de ventas inflados o imprecisos</w:t>
      </w:r>
      <w:r>
        <w:t xml:space="preserve"> </w:t>
      </w:r>
      <w:r>
        <w:t xml:space="preserve">- Duplicación de esfuerzos en campañas de marketing</w:t>
      </w:r>
      <w:r>
        <w:t xml:space="preserve"> </w:t>
      </w:r>
      <w:r>
        <w:t xml:space="preserve">- Pérdida de tiempo en reconciliación de información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Un cliente puede aparecer registrado como</w:t>
      </w:r>
      <w:r>
        <w:t xml:space="preserve"> </w:t>
      </w:r>
      <w:r>
        <w:t xml:space="preserve">“Juan Pérez”</w:t>
      </w:r>
      <w:r>
        <w:t xml:space="preserve">,</w:t>
      </w:r>
      <w:r>
        <w:t xml:space="preserve"> </w:t>
      </w:r>
      <w:r>
        <w:t xml:space="preserve">“J. Pérez”</w:t>
      </w:r>
      <w:r>
        <w:t xml:space="preserve"> </w:t>
      </w:r>
      <w:r>
        <w:t xml:space="preserve">y</w:t>
      </w:r>
      <w:r>
        <w:t xml:space="preserve"> </w:t>
      </w:r>
      <w:r>
        <w:t xml:space="preserve">“Juan Carlos Pérez”</w:t>
      </w:r>
      <w:r>
        <w:t xml:space="preserve"> </w:t>
      </w:r>
      <w:r>
        <w:t xml:space="preserve">en distintos sistemas, generando 3 registros para una sola persona.</w:t>
      </w:r>
    </w:p>
    <w:bookmarkEnd w:id="10"/>
    <w:bookmarkStart w:id="11" w:name="X2c422e1ccbcf416483931631622ecb0f49f3f75"/>
    <w:p>
      <w:pPr>
        <w:pStyle w:val="Heading4"/>
      </w:pPr>
      <w:r>
        <w:t xml:space="preserve">Problema 2: Ausencia de Responsables Definidos para la Gestión de Datos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 existen roles formales como Data Owners o Data Stewards. Nadie es responsable de la calidad, disponibilidad o seguridad de los datos.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- Nadie responde por errores o inconsistencias en la información</w:t>
      </w:r>
      <w:r>
        <w:t xml:space="preserve"> </w:t>
      </w:r>
      <w:r>
        <w:t xml:space="preserve">- Las decisiones sobre datos se toman de forma reactiva</w:t>
      </w:r>
      <w:r>
        <w:t xml:space="preserve"> </w:t>
      </w:r>
      <w:r>
        <w:t xml:space="preserve">- No hay trazabilidad de quién modificó o accedió a datos críticos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Si se detecta un error en el inventario, no hay un responsable designado para corregirlo ni un proceso para investigar el origen del error.</w:t>
      </w:r>
    </w:p>
    <w:bookmarkEnd w:id="11"/>
    <w:bookmarkStart w:id="12" w:name="X82dc1d1debfac35b72908fdce5b745c34c9acbe"/>
    <w:p>
      <w:pPr>
        <w:pStyle w:val="Heading4"/>
      </w:pPr>
      <w:r>
        <w:t xml:space="preserve">Problema 3: Inconsistencias en Reportes de Ventas entre Áreas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distintos departamentos (Ventas, Finanzas, Logística) generan reportes de ventas diferentes para el mismo período.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- Desconfianza en los datos presentados a la gerencia</w:t>
      </w:r>
      <w:r>
        <w:t xml:space="preserve"> </w:t>
      </w:r>
      <w:r>
        <w:t xml:space="preserve">- Decisiones basadas en información contradictoria</w:t>
      </w:r>
      <w:r>
        <w:t xml:space="preserve"> </w:t>
      </w:r>
      <w:r>
        <w:t xml:space="preserve">- Conflicto interno entre áreas por</w:t>
      </w:r>
      <w:r>
        <w:t xml:space="preserve"> </w:t>
      </w:r>
      <w:r>
        <w:t xml:space="preserve">“cifras oficiales”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Ventas reporta S/ 500,000 en enero, pero Finanzas muestra S/ 475,000 por diferencias en criterios de consolidación.</w:t>
      </w:r>
    </w:p>
    <w:bookmarkEnd w:id="12"/>
    <w:bookmarkStart w:id="13" w:name="Xb3fff5f73ab6079b8ffdac8c6c0e0af2168ab52"/>
    <w:p>
      <w:pPr>
        <w:pStyle w:val="Heading4"/>
      </w:pPr>
      <w:r>
        <w:t xml:space="preserve">Problema 4: Políticas de Calidad de Datos No Documentadas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 existen políticas formales que definan estándares de calidad, formatos de captura o reglas de validación para los datos.</w:t>
      </w:r>
    </w:p>
    <w:p>
      <w:pPr>
        <w:pStyle w:val="BodyText"/>
      </w:pPr>
      <w:r>
        <w:rPr>
          <w:b/>
          <w:bCs/>
        </w:rPr>
        <w:t xml:space="preserve">Impacto:</w:t>
      </w:r>
      <w:r>
        <w:t xml:space="preserve"> </w:t>
      </w:r>
      <w:r>
        <w:t xml:space="preserve">- Cada área captura datos con criterios propios</w:t>
      </w:r>
      <w:r>
        <w:t xml:space="preserve"> </w:t>
      </w:r>
      <w:r>
        <w:t xml:space="preserve">- No hay lineamientos para validar completitud o exactitud</w:t>
      </w:r>
      <w:r>
        <w:t xml:space="preserve"> </w:t>
      </w:r>
      <w:r>
        <w:t xml:space="preserve">- Imposibilidad de implementar controles automáticos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Un área registra teléfonos con código de país (+51) y otra sin él, generando inconsistencias que impiden comunicaciones automatizadas.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riesgos-asociados-a-la-situación-actual"/>
    <w:p>
      <w:pPr>
        <w:pStyle w:val="Heading3"/>
      </w:pPr>
      <w:r>
        <w:t xml:space="preserve">Riesgos Asociados a la Situación Actual</w:t>
      </w:r>
    </w:p>
    <w:bookmarkStart w:id="15" w:name="X8d56606c64f5e19c53d153fb234e369b3e5895c"/>
    <w:p>
      <w:pPr>
        <w:pStyle w:val="Heading4"/>
      </w:pPr>
      <w:r>
        <w:t xml:space="preserve">Riesgo 1: Decisiones Estratégicas Basadas en Datos No Confiables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gerencia toma decisiones de inversión, expansión o reducción de costos utilizando información inconsistente o incompleta.</w:t>
      </w:r>
    </w:p>
    <w:p>
      <w:pPr>
        <w:pStyle w:val="BodyText"/>
      </w:pPr>
      <w:r>
        <w:rPr>
          <w:b/>
          <w:bCs/>
        </w:rPr>
        <w:t xml:space="preserve">Consecuencias:</w:t>
      </w:r>
      <w:r>
        <w:t xml:space="preserve"> </w:t>
      </w:r>
      <w:r>
        <w:t xml:space="preserve">- Inversiones en productos o zonas con demanda sobreestimada</w:t>
      </w:r>
      <w:r>
        <w:t xml:space="preserve"> </w:t>
      </w:r>
      <w:r>
        <w:t xml:space="preserve">- Pérdida de oportunidades por no identificar tendencias reales</w:t>
      </w:r>
      <w:r>
        <w:t xml:space="preserve"> </w:t>
      </w:r>
      <w:r>
        <w:t xml:space="preserve">- Problemas legales si se presentan estados financieros incorrectos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DATARETAIL decide abrir 5 tiendas nuevas basándose en reportes de ventas que no consideran devoluciones, sobreestimando la rentabilidad real.</w:t>
      </w:r>
    </w:p>
    <w:bookmarkEnd w:id="15"/>
    <w:bookmarkStart w:id="16" w:name="X1a9ff42f25a3be4d7a6b671f7a971fb1c53a202"/>
    <w:p>
      <w:pPr>
        <w:pStyle w:val="Heading4"/>
      </w:pPr>
      <w:r>
        <w:t xml:space="preserve">Riesgo 2: Incumplimiento Normativo y Sanciones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Sin trazabilidad, auditorías o políticas documentadas, la empresa es vulnerable a sanciones por manejo inadecuado de datos de clientes y proveedores.</w:t>
      </w:r>
    </w:p>
    <w:p>
      <w:pPr>
        <w:pStyle w:val="BodyText"/>
      </w:pPr>
      <w:r>
        <w:rPr>
          <w:b/>
          <w:bCs/>
        </w:rPr>
        <w:t xml:space="preserve">Consecuencias:</w:t>
      </w:r>
      <w:r>
        <w:t xml:space="preserve"> </w:t>
      </w:r>
      <w:r>
        <w:t xml:space="preserve">- Multas por incumplimiento de normas de protección de datos personales</w:t>
      </w:r>
      <w:r>
        <w:t xml:space="preserve"> </w:t>
      </w:r>
      <w:r>
        <w:t xml:space="preserve">- Pérdida de contratos con proveedores que exigen estándares de calidad</w:t>
      </w:r>
      <w:r>
        <w:t xml:space="preserve"> </w:t>
      </w:r>
      <w:r>
        <w:t xml:space="preserve">- Daño reputacional ante clientes y socios comerciales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Si un proveedor solicita evidencia de controles de calidad de datos para mantener contrato y DATARETAIL no puede demostrarlo, pierde el acuerdo comercial.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2" w:name="evaluación-de-madurez-4-puntos"/>
    <w:p>
      <w:pPr>
        <w:pStyle w:val="Heading2"/>
      </w:pPr>
      <w:r>
        <w:t xml:space="preserve">2. EVALUACIÓN DE MADUREZ (4 puntos)</w:t>
      </w:r>
    </w:p>
    <w:bookmarkStart w:id="19" w:name="nivel-de-madurez-actual-nivel-1-inicial"/>
    <w:p>
      <w:pPr>
        <w:pStyle w:val="Heading3"/>
      </w:pPr>
      <w:r>
        <w:t xml:space="preserve">Nivel de Madurez Actual: Nivel 1 — Inicial</w:t>
      </w:r>
    </w:p>
    <w:p>
      <w:pPr>
        <w:pStyle w:val="FirstParagraph"/>
      </w:pPr>
      <w:r>
        <w:rPr>
          <w:b/>
          <w:bCs/>
        </w:rPr>
        <w:t xml:space="preserve">Según el modelo COBIT/CMM, DATARETAIL se encuentra en el Nivel 1 (Inicial) de madurez.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Nivel CMM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Calidad de datos</w:t>
            </w:r>
          </w:p>
        </w:tc>
        <w:tc>
          <w:tcPr/>
          <w:p>
            <w:pPr>
              <w:pStyle w:val="Compact"/>
            </w:pPr>
            <w:r>
              <w:t xml:space="preserve">Registros duplicados, inconsistencias entre áreas, sin estándares documentados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datos</w:t>
            </w:r>
          </w:p>
        </w:tc>
        <w:tc>
          <w:tcPr/>
          <w:p>
            <w:pPr>
              <w:pStyle w:val="Compact"/>
            </w:pPr>
            <w:r>
              <w:t xml:space="preserve">Sin roles definidos, procesos dependen del conocimiento individual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Cumplimiento normativo</w:t>
            </w:r>
          </w:p>
        </w:tc>
        <w:tc>
          <w:tcPr/>
          <w:p>
            <w:pPr>
              <w:pStyle w:val="Compact"/>
            </w:pPr>
            <w:r>
              <w:t xml:space="preserve">Sin políticas formales, seguimiento manual por correo electrónico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de sistemas</w:t>
            </w:r>
          </w:p>
        </w:tc>
        <w:tc>
          <w:tcPr/>
          <w:p>
            <w:pPr>
              <w:pStyle w:val="Compact"/>
            </w:pPr>
            <w:r>
              <w:t xml:space="preserve">Múltiples sistemas sin integración centralizada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Medición</w:t>
            </w:r>
          </w:p>
        </w:tc>
        <w:tc>
          <w:tcPr/>
          <w:p>
            <w:pPr>
              <w:pStyle w:val="Compact"/>
            </w:pPr>
            <w:r>
              <w:t xml:space="preserve">No existen métricas para evaluar calidad de la información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</w:tbl>
    <w:bookmarkEnd w:id="19"/>
    <w:bookmarkStart w:id="20" w:name="justificación"/>
    <w:p>
      <w:pPr>
        <w:pStyle w:val="Heading3"/>
      </w:pPr>
      <w:r>
        <w:t xml:space="preserve">Justificación</w:t>
      </w:r>
    </w:p>
    <w:p>
      <w:pPr>
        <w:pStyle w:val="FirstParagraph"/>
      </w:pPr>
      <w:r>
        <w:t xml:space="preserve">El Nivel 1 (Inicial) se caracteriza por: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Procesos informales y reactivos:</w:t>
      </w:r>
      <w:r>
        <w:t xml:space="preserve"> </w:t>
      </w:r>
      <w:r>
        <w:t xml:space="preserve">Las actividades de gestión de datos ocurren sin un procedimiento establecido. Cada colaborador actúa según su criterio personal.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Dependencia del conocimiento individual:</w:t>
      </w:r>
      <w:r>
        <w:t xml:space="preserve"> </w:t>
      </w:r>
      <w:r>
        <w:t xml:space="preserve">Los procesos dependen de quién realiza la tarea. Si una persona clave se ausenta, la información puede perderse o degradarse.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Ausencia de estandarización:</w:t>
      </w:r>
      <w:r>
        <w:t xml:space="preserve"> </w:t>
      </w:r>
      <w:r>
        <w:t xml:space="preserve">No hay políticas documentadas, formatos unificados ni reglas de validación. Cada área maneja datos con sus propios criterios.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Resultados inconsistentes:</w:t>
      </w:r>
      <w:r>
        <w:t xml:space="preserve"> </w:t>
      </w:r>
      <w:r>
        <w:t xml:space="preserve">Los reportes generados por diferentes áreas presentan discrepancias porque no existe una</w:t>
      </w:r>
      <w:r>
        <w:t xml:space="preserve"> </w:t>
      </w:r>
      <w:r>
        <w:t xml:space="preserve">“versión única de la verdad”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Seguimiento manual:</w:t>
      </w:r>
      <w:r>
        <w:t xml:space="preserve"> </w:t>
      </w:r>
      <w:r>
        <w:t xml:space="preserve">El control de incidencias se realiza mediante correos electrónicos, sin herramientas de tracking ni métricas de seguimiento.</w:t>
      </w:r>
    </w:p>
    <w:p>
      <w:pPr>
        <w:pStyle w:val="FirstParagraph"/>
      </w:pPr>
      <w:r>
        <w:rPr>
          <w:b/>
          <w:bCs/>
        </w:rPr>
        <w:t xml:space="preserve">Ejemplo concreto:</w:t>
      </w:r>
      <w:r>
        <w:t xml:space="preserve"> </w:t>
      </w:r>
      <w:r>
        <w:t xml:space="preserve">Cuando un cliente reporta un error en su registro, no hay un proceso definido para corregirlo.Depende de quién reciba la queja y de su voluntad de resolverla.</w:t>
      </w:r>
    </w:p>
    <w:bookmarkEnd w:id="20"/>
    <w:bookmarkStart w:id="21" w:name="Xd7c349bc044dc54d31038a3743708881e7e2ae5"/>
    <w:p>
      <w:pPr>
        <w:pStyle w:val="Heading3"/>
      </w:pPr>
      <w:r>
        <w:t xml:space="preserve">Características del Siguiente Nivel: Nivel 2 — Repetible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Alcanzar el Nivel 2 (Repetible) para establecer procesos básicos documentados con resultados consistentes.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7"/>
        <w:gridCol w:w="2190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Beneficio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Procesos documentados</w:t>
            </w:r>
          </w:p>
        </w:tc>
        <w:tc>
          <w:tcPr/>
          <w:p>
            <w:pPr>
              <w:pStyle w:val="Compact"/>
            </w:pPr>
            <w:r>
              <w:t xml:space="preserve">Cada actividad crítica de gestión de datos tiene un procedimiento escrito</w:t>
            </w:r>
          </w:p>
        </w:tc>
        <w:tc>
          <w:tcPr/>
          <w:p>
            <w:pPr>
              <w:pStyle w:val="Compact"/>
            </w:pPr>
            <w:r>
              <w:t xml:space="preserve">Consistencia en ejecución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Resultados repetibles</w:t>
            </w:r>
          </w:p>
        </w:tc>
        <w:tc>
          <w:tcPr/>
          <w:p>
            <w:pPr>
              <w:pStyle w:val="Compact"/>
            </w:pPr>
            <w:r>
              <w:t xml:space="preserve">Al seguir el mismo proceso, se obtienen resultados similares independientemente de quién lo ejecute</w:t>
            </w:r>
          </w:p>
        </w:tc>
        <w:tc>
          <w:tcPr/>
          <w:p>
            <w:pPr>
              <w:pStyle w:val="Compact"/>
            </w:pPr>
            <w:r>
              <w:t xml:space="preserve">Reducción de errores humanos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Básicas herramientas de control</w:t>
            </w:r>
          </w:p>
        </w:tc>
        <w:tc>
          <w:tcPr/>
          <w:p>
            <w:pPr>
              <w:pStyle w:val="Compact"/>
            </w:pPr>
            <w:r>
              <w:t xml:space="preserve">Se implementan mecanismos simples de validación y seguimiento</w:t>
            </w:r>
          </w:p>
        </w:tc>
        <w:tc>
          <w:tcPr/>
          <w:p>
            <w:pPr>
              <w:pStyle w:val="Compact"/>
            </w:pPr>
            <w:r>
              <w:t xml:space="preserve">Detección temprana de problemas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Responsabilidades asignadas</w:t>
            </w:r>
          </w:p>
        </w:tc>
        <w:tc>
          <w:tcPr/>
          <w:p>
            <w:pPr>
              <w:pStyle w:val="Compact"/>
            </w:pPr>
            <w:r>
              <w:t xml:space="preserve">Aunque no haya roles especializados, se asignan responsables específicos por proceso</w:t>
            </w:r>
          </w:p>
        </w:tc>
        <w:tc>
          <w:tcPr/>
          <w:p>
            <w:pPr>
              <w:pStyle w:val="Compact"/>
            </w:pPr>
            <w:r>
              <w:t xml:space="preserve">Accountability claro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Registros de actividad</w:t>
            </w:r>
          </w:p>
        </w:tc>
        <w:tc>
          <w:tcPr/>
          <w:p>
            <w:pPr>
              <w:pStyle w:val="Compact"/>
            </w:pPr>
            <w:r>
              <w:t xml:space="preserve">Se documentan las acciones realizadas sobre los datos</w:t>
            </w:r>
          </w:p>
        </w:tc>
        <w:tc>
          <w:tcPr/>
          <w:p>
            <w:pPr>
              <w:pStyle w:val="Compact"/>
            </w:pPr>
            <w:r>
              <w:t xml:space="preserve">Trazabilidad básica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 para alcanzar el Nivel 2: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Semana 1-2:</w:t>
      </w:r>
      <w:r>
        <w:t xml:space="preserve"> </w:t>
      </w:r>
      <w:r>
        <w:t xml:space="preserve">Documentar los 5 procesos críticos de gestión de datos (captura, validación, almacenamiento, reporte, archivado)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Semana 3-4:</w:t>
      </w:r>
      <w:r>
        <w:t xml:space="preserve"> </w:t>
      </w:r>
      <w:r>
        <w:t xml:space="preserve">Definir responsables para cada proceso y capacitarlos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Semana 5-6:</w:t>
      </w:r>
      <w:r>
        <w:t xml:space="preserve"> </w:t>
      </w:r>
      <w:r>
        <w:t xml:space="preserve">Implementar herramientas básicas de control (plantillas de validación, registro de cambios)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Semana 7-8:</w:t>
      </w:r>
      <w:r>
        <w:t xml:space="preserve"> </w:t>
      </w:r>
      <w:r>
        <w:t xml:space="preserve">Establecer métricas simples (% completitud, tiempo de respuesta) y reportes semanales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Xfc2867d2ae3fb7d779ae02c46ab89ca8d144cb7"/>
    <w:p>
      <w:pPr>
        <w:pStyle w:val="Heading2"/>
      </w:pPr>
      <w:r>
        <w:t xml:space="preserve">3. DISEÑO DE CONTROLES Y RESPONSABILIDADES (4 puntos)</w:t>
      </w:r>
    </w:p>
    <w:bookmarkStart w:id="26" w:name="X682e22cdd91a5c93f02db40dbe744dbee870c51"/>
    <w:p>
      <w:pPr>
        <w:pStyle w:val="Heading3"/>
      </w:pPr>
      <w:r>
        <w:t xml:space="preserve">Tres Controles para Mejorar la Calidad e Integridad de los Datos</w:t>
      </w:r>
    </w:p>
    <w:bookmarkStart w:id="23" w:name="X304da3d6f49875eac7edde386053c43bfb8a6d9"/>
    <w:p>
      <w:pPr>
        <w:pStyle w:val="Heading4"/>
      </w:pPr>
      <w:r>
        <w:t xml:space="preserve">Control 1: Control Preventivo — Validación de Entrada de Datos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Implementar validaciones automáticas en el punto de captura para asegurar que los datos cumplan con estándares de calidad antes de ingresar al sistema.</w:t>
      </w:r>
    </w:p>
    <w:p>
      <w:pPr>
        <w:pStyle w:val="BodyText"/>
      </w:pPr>
      <w:r>
        <w:rPr>
          <w:b/>
          <w:bCs/>
        </w:rPr>
        <w:t xml:space="preserve">Componentes:</w:t>
      </w:r>
      <w:r>
        <w:t xml:space="preserve"> </w:t>
      </w:r>
      <w:r>
        <w:t xml:space="preserve">- Reglas de validación en formularios (campos obligatorios, formato de correo, teléfono válido)</w:t>
      </w:r>
      <w:r>
        <w:t xml:space="preserve"> </w:t>
      </w:r>
      <w:r>
        <w:t xml:space="preserve">- Listas desplegables para categorías predefinidas (evitar texto libre)</w:t>
      </w:r>
      <w:r>
        <w:t xml:space="preserve"> </w:t>
      </w:r>
      <w:r>
        <w:t xml:space="preserve">- Alertas en tiempo real si un registro no cumple estándares</w:t>
      </w:r>
    </w:p>
    <w:p>
      <w:pPr>
        <w:pStyle w:val="BodyText"/>
      </w:pPr>
      <w:r>
        <w:rPr>
          <w:b/>
          <w:bCs/>
        </w:rPr>
        <w:t xml:space="preserve">Ejemplo práctico:</w:t>
      </w:r>
      <w:r>
        <w:t xml:space="preserve"> </w:t>
      </w:r>
      <w:r>
        <w:t xml:space="preserve">Al registrar un nuevo cliente, el sistema valida automáticamente:</w:t>
      </w:r>
      <w:r>
        <w:t xml:space="preserve"> </w:t>
      </w:r>
      <w:r>
        <w:t xml:space="preserve">- DNI: exactamente 8 dígitos numéricos</w:t>
      </w:r>
      <w:r>
        <w:t xml:space="preserve"> </w:t>
      </w:r>
      <w:r>
        <w:t xml:space="preserve">- Teléfono: 9 dígitos empezando por 9</w:t>
      </w:r>
      <w:r>
        <w:t xml:space="preserve"> </w:t>
      </w:r>
      <w:r>
        <w:t xml:space="preserve">- Correo: formato válido con @ y dominio existente</w:t>
      </w:r>
      <w:r>
        <w:t xml:space="preserve"> </w:t>
      </w:r>
      <w:r>
        <w:t xml:space="preserve">- Dirección: campo obligatorio, mínimo 10 caracteres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Gerente de Tecnología + Data Steward de Clientes</w:t>
      </w:r>
    </w:p>
    <w:p>
      <w:pPr>
        <w:pStyle w:val="BodyText"/>
      </w:pPr>
      <w:r>
        <w:rPr>
          <w:b/>
          <w:bCs/>
        </w:rPr>
        <w:t xml:space="preserve">Frecuencia:</w:t>
      </w:r>
      <w:r>
        <w:t xml:space="preserve"> </w:t>
      </w:r>
      <w:r>
        <w:t xml:space="preserve">Continua (en cada transacción)</w:t>
      </w:r>
    </w:p>
    <w:bookmarkEnd w:id="23"/>
    <w:bookmarkStart w:id="24" w:name="X852bd1c97afed0bfd2b3d23c955928e263fc1f2"/>
    <w:p>
      <w:pPr>
        <w:pStyle w:val="Heading4"/>
      </w:pPr>
      <w:r>
        <w:t xml:space="preserve">Control 2: Control Detectivo — Auditorías Periódicas de Calidad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Realizar revisiones programadas para identificar registros que no cumplen con los estándares de calidad establecidos.</w:t>
      </w:r>
    </w:p>
    <w:p>
      <w:pPr>
        <w:pStyle w:val="BodyText"/>
      </w:pPr>
      <w:r>
        <w:rPr>
          <w:b/>
          <w:bCs/>
        </w:rPr>
        <w:t xml:space="preserve">Componentes:</w:t>
      </w:r>
      <w:r>
        <w:t xml:space="preserve"> </w:t>
      </w:r>
      <w:r>
        <w:t xml:space="preserve">- Script de auditoría semanal que escanea bases de datos</w:t>
      </w:r>
      <w:r>
        <w:t xml:space="preserve"> </w:t>
      </w:r>
      <w:r>
        <w:t xml:space="preserve">- Reporte automático de anomalías (duplicados, campos vacíos, formatos incorrectos)</w:t>
      </w:r>
      <w:r>
        <w:t xml:space="preserve"> </w:t>
      </w:r>
      <w:r>
        <w:t xml:space="preserve">- Dashboard de calidad de datos para monitoreo en tiempo real</w:t>
      </w:r>
    </w:p>
    <w:p>
      <w:pPr>
        <w:pStyle w:val="BodyText"/>
      </w:pPr>
      <w:r>
        <w:rPr>
          <w:b/>
          <w:bCs/>
        </w:rPr>
        <w:t xml:space="preserve">Ejemplo práctico:</w:t>
      </w:r>
      <w:r>
        <w:t xml:space="preserve"> </w:t>
      </w:r>
      <w:r>
        <w:t xml:space="preserve">Cada lunes a las 8:00 AM, el sistema genera un reporte que muestra:</w:t>
      </w:r>
      <w:r>
        <w:t xml:space="preserve"> </w:t>
      </w:r>
      <w:r>
        <w:t xml:space="preserve">- % de registros de clientes con todos los campos completos</w:t>
      </w:r>
      <w:r>
        <w:t xml:space="preserve"> </w:t>
      </w:r>
      <w:r>
        <w:t xml:space="preserve">- Cantidad de duplicados detectados</w:t>
      </w:r>
      <w:r>
        <w:t xml:space="preserve"> </w:t>
      </w:r>
      <w:r>
        <w:t xml:space="preserve">- Registros con formato inconsistente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Data Governance Manager + Equipo de TI</w:t>
      </w:r>
    </w:p>
    <w:p>
      <w:pPr>
        <w:pStyle w:val="BodyText"/>
      </w:pPr>
      <w:r>
        <w:rPr>
          <w:b/>
          <w:bCs/>
        </w:rPr>
        <w:t xml:space="preserve">Frecuencia:</w:t>
      </w:r>
      <w:r>
        <w:t xml:space="preserve"> </w:t>
      </w:r>
      <w:r>
        <w:t xml:space="preserve">Semanal</w:t>
      </w:r>
    </w:p>
    <w:bookmarkEnd w:id="24"/>
    <w:bookmarkStart w:id="25" w:name="Xffd11ac400cf5c7fa568674b685b50728add070"/>
    <w:p>
      <w:pPr>
        <w:pStyle w:val="Heading4"/>
      </w:pPr>
      <w:r>
        <w:t xml:space="preserve">Control 3: Control Correctivo — Proceso de Limpieza y Corrección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Establecer un proceso formal para corregir los errores detectados, con seguimiento hasta su resolución completa.</w:t>
      </w:r>
    </w:p>
    <w:p>
      <w:pPr>
        <w:pStyle w:val="BodyText"/>
      </w:pPr>
      <w:r>
        <w:rPr>
          <w:b/>
          <w:bCs/>
        </w:rPr>
        <w:t xml:space="preserve">Componentes:</w:t>
      </w:r>
      <w:r>
        <w:t xml:space="preserve"> </w:t>
      </w:r>
      <w:r>
        <w:t xml:space="preserve">- Ticket de incidencia para cada error detectado</w:t>
      </w:r>
      <w:r>
        <w:t xml:space="preserve"> </w:t>
      </w:r>
      <w:r>
        <w:t xml:space="preserve">- Flujo de aprobación para correcciones masivas</w:t>
      </w:r>
      <w:r>
        <w:t xml:space="preserve"> </w:t>
      </w:r>
      <w:r>
        <w:t xml:space="preserve">- Registro de todas las correcciones realizadas (trazabilidad)</w:t>
      </w:r>
    </w:p>
    <w:p>
      <w:pPr>
        <w:pStyle w:val="BodyText"/>
      </w:pPr>
      <w:r>
        <w:rPr>
          <w:b/>
          <w:bCs/>
        </w:rPr>
        <w:t xml:space="preserve">Ejemplo práctico:</w:t>
      </w:r>
      <w:r>
        <w:t xml:space="preserve"> </w:t>
      </w:r>
      <w:r>
        <w:t xml:space="preserve">Cuando la auditoría detecta 150 registros de clientes con teléfono incompleto:</w:t>
      </w:r>
      <w:r>
        <w:t xml:space="preserve"> </w:t>
      </w:r>
      <w:r>
        <w:t xml:space="preserve">1. Se crea un ticket con prioridad</w:t>
      </w:r>
      <w:r>
        <w:t xml:space="preserve"> </w:t>
      </w:r>
      <w:r>
        <w:t xml:space="preserve">“Alta”</w:t>
      </w:r>
      <w:r>
        <w:t xml:space="preserve"> </w:t>
      </w:r>
      <w:r>
        <w:t xml:space="preserve">2. Se asigna al Data Steward de Clientes</w:t>
      </w:r>
      <w:r>
        <w:t xml:space="preserve"> </w:t>
      </w:r>
      <w:r>
        <w:t xml:space="preserve">3. Se contacta a los clientes o se cruza con fuentes externas</w:t>
      </w:r>
      <w:r>
        <w:t xml:space="preserve"> </w:t>
      </w:r>
      <w:r>
        <w:t xml:space="preserve">4. Se registra la corrección con fecha, responsable y motivo</w:t>
      </w:r>
      <w:r>
        <w:t xml:space="preserve"> </w:t>
      </w:r>
      <w:r>
        <w:t xml:space="preserve">5. Se cierra el ticket una vez verificada la calidad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Data Stewards por dominio + Data Governance Manager</w:t>
      </w:r>
    </w:p>
    <w:p>
      <w:pPr>
        <w:pStyle w:val="BodyText"/>
      </w:pPr>
      <w:r>
        <w:rPr>
          <w:b/>
          <w:bCs/>
        </w:rPr>
        <w:t xml:space="preserve">Frecuencia:</w:t>
      </w:r>
      <w:r>
        <w:t xml:space="preserve"> </w:t>
      </w:r>
      <w:r>
        <w:t xml:space="preserve">Según detección (semanal o bajo demanda)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f76c53084dd288556da7260e18dece4767f7fec"/>
    <w:p>
      <w:pPr>
        <w:pStyle w:val="Heading3"/>
      </w:pPr>
      <w:r>
        <w:t xml:space="preserve">Tres Roles Responsables de la Gobernanza de Datos según COBIT</w:t>
      </w:r>
    </w:p>
    <w:bookmarkStart w:id="27" w:name="X2b256348ea78d3d5565c46fb3afb1e2cbb9faed"/>
    <w:p>
      <w:pPr>
        <w:pStyle w:val="Heading4"/>
      </w:pPr>
      <w:r>
        <w:t xml:space="preserve">Rol 1: Chief Data Officer (CDO) — Liderazgo Estratégico</w:t>
      </w:r>
    </w:p>
    <w:p>
      <w:pPr>
        <w:pStyle w:val="FirstParagraph"/>
      </w:pPr>
      <w:r>
        <w:rPr>
          <w:b/>
          <w:bCs/>
        </w:rPr>
        <w:t xml:space="preserve">Funciones principales:</w:t>
      </w:r>
      <w:r>
        <w:t xml:space="preserve"> </w:t>
      </w:r>
      <w:r>
        <w:t xml:space="preserve">- Alinear la estrategia de datos con los objetivos de negocio de DATARETAIL</w:t>
      </w:r>
      <w:r>
        <w:t xml:space="preserve"> </w:t>
      </w:r>
      <w:r>
        <w:t xml:space="preserve">- Establecer la visión y dirección del programa de gobernanza de datos</w:t>
      </w:r>
      <w:r>
        <w:t xml:space="preserve"> </w:t>
      </w:r>
      <w:r>
        <w:t xml:space="preserve">- Comunicar el valor de los datos a la alta gerencia y accionistas</w:t>
      </w:r>
      <w:r>
        <w:t xml:space="preserve"> </w:t>
      </w:r>
      <w:r>
        <w:t xml:space="preserve">- Aprobar inversiones en herramientas, infraestructura y talento</w:t>
      </w:r>
      <w:r>
        <w:t xml:space="preserve"> </w:t>
      </w:r>
      <w:r>
        <w:t xml:space="preserve">- Asegurar cumplimiento de regulaciones de protección de datos</w:t>
      </w:r>
    </w:p>
    <w:p>
      <w:pPr>
        <w:pStyle w:val="BodyText"/>
      </w:pPr>
      <w:r>
        <w:rPr>
          <w:b/>
          <w:bCs/>
        </w:rPr>
        <w:t xml:space="preserve">Área de reporte:</w:t>
      </w:r>
      <w:r>
        <w:t xml:space="preserve"> </w:t>
      </w:r>
      <w:r>
        <w:t xml:space="preserve">Gerencia General</w:t>
      </w:r>
    </w:p>
    <w:p>
      <w:pPr>
        <w:pStyle w:val="BodyText"/>
      </w:pPr>
      <w:r>
        <w:rPr>
          <w:b/>
          <w:bCs/>
        </w:rPr>
        <w:t xml:space="preserve">Justificación COBIT:</w:t>
      </w:r>
      <w:r>
        <w:t xml:space="preserve"> </w:t>
      </w:r>
      <w:r>
        <w:t xml:space="preserve">Este rol corresponde al dominio</w:t>
      </w:r>
      <w:r>
        <w:t xml:space="preserve"> </w:t>
      </w:r>
      <w:r>
        <w:rPr>
          <w:b/>
          <w:bCs/>
        </w:rPr>
        <w:t xml:space="preserve">EDM</w:t>
      </w:r>
      <w:r>
        <w:t xml:space="preserve"> </w:t>
      </w:r>
      <w:r>
        <w:t xml:space="preserve">(Evaluar, Dirigir y Monitorear), responsable de la dirección estratégica.</w:t>
      </w:r>
    </w:p>
    <w:bookmarkEnd w:id="27"/>
    <w:bookmarkStart w:id="28" w:name="Xf1b5a986724cb7caab6aee49f778fd3110e95e1"/>
    <w:p>
      <w:pPr>
        <w:pStyle w:val="Heading4"/>
      </w:pPr>
      <w:r>
        <w:t xml:space="preserve">Rol 2: Data Governance Manager — Políticas y Cumplimiento</w:t>
      </w:r>
    </w:p>
    <w:p>
      <w:pPr>
        <w:pStyle w:val="FirstParagraph"/>
      </w:pPr>
      <w:r>
        <w:rPr>
          <w:b/>
          <w:bCs/>
        </w:rPr>
        <w:t xml:space="preserve">Funciones principales:</w:t>
      </w:r>
      <w:r>
        <w:t xml:space="preserve"> </w:t>
      </w:r>
      <w:r>
        <w:t xml:space="preserve">- Diseñar e implementar políticas de gobernanza de datos</w:t>
      </w:r>
      <w:r>
        <w:t xml:space="preserve"> </w:t>
      </w:r>
      <w:r>
        <w:t xml:space="preserve">- Definir estándares de calidad y reglas de validación</w:t>
      </w:r>
      <w:r>
        <w:t xml:space="preserve"> </w:t>
      </w:r>
      <w:r>
        <w:t xml:space="preserve">- Establecer y mantener el catálogo de datos (Data Catalogue)</w:t>
      </w:r>
      <w:r>
        <w:t xml:space="preserve"> </w:t>
      </w:r>
      <w:r>
        <w:t xml:space="preserve">- Coordinar la asignación de Data Owners por dominio</w:t>
      </w:r>
      <w:r>
        <w:t xml:space="preserve"> </w:t>
      </w:r>
      <w:r>
        <w:t xml:space="preserve">- Auditar cumplimiento de políticas y reportar resultados</w:t>
      </w:r>
    </w:p>
    <w:p>
      <w:pPr>
        <w:pStyle w:val="BodyText"/>
      </w:pPr>
      <w:r>
        <w:rPr>
          <w:b/>
          <w:bCs/>
        </w:rPr>
        <w:t xml:space="preserve">Área de reporte:</w:t>
      </w:r>
      <w:r>
        <w:t xml:space="preserve"> </w:t>
      </w:r>
      <w:r>
        <w:t xml:space="preserve">CDO o Gerencia de Tecnología</w:t>
      </w:r>
    </w:p>
    <w:p>
      <w:pPr>
        <w:pStyle w:val="BodyText"/>
      </w:pPr>
      <w:r>
        <w:rPr>
          <w:b/>
          <w:bCs/>
        </w:rPr>
        <w:t xml:space="preserve">Justificación COBIT:</w:t>
      </w:r>
      <w:r>
        <w:t xml:space="preserve"> </w:t>
      </w:r>
      <w:r>
        <w:t xml:space="preserve">Este rol ejecuta procesos del dominio</w:t>
      </w:r>
      <w:r>
        <w:t xml:space="preserve"> </w:t>
      </w:r>
      <w:r>
        <w:rPr>
          <w:b/>
          <w:bCs/>
        </w:rPr>
        <w:t xml:space="preserve">APO</w:t>
      </w:r>
      <w:r>
        <w:t xml:space="preserve"> </w:t>
      </w:r>
      <w:r>
        <w:t xml:space="preserve">(Alinear, Planear y Organizar), específicamente APO14 (Gestión de Datos).</w:t>
      </w:r>
    </w:p>
    <w:bookmarkEnd w:id="28"/>
    <w:bookmarkStart w:id="29" w:name="rol-3-data-steward-ejecución-por-dominio"/>
    <w:p>
      <w:pPr>
        <w:pStyle w:val="Heading4"/>
      </w:pPr>
      <w:r>
        <w:t xml:space="preserve">Rol 3: Data Steward — Ejecución por Dominio</w:t>
      </w:r>
    </w:p>
    <w:p>
      <w:pPr>
        <w:pStyle w:val="FirstParagraph"/>
      </w:pPr>
      <w:r>
        <w:rPr>
          <w:b/>
          <w:bCs/>
        </w:rPr>
        <w:t xml:space="preserve">Funciones principales:</w:t>
      </w:r>
      <w:r>
        <w:t xml:space="preserve"> </w:t>
      </w:r>
      <w:r>
        <w:t xml:space="preserve">- Mantener la calidad de datos dentro de su dominio asignado (Clientes, Productos, Ventas, etc.)</w:t>
      </w:r>
      <w:r>
        <w:t xml:space="preserve"> </w:t>
      </w:r>
      <w:r>
        <w:t xml:space="preserve">- Validar y aprobar cambios en datos maestros</w:t>
      </w:r>
      <w:r>
        <w:t xml:space="preserve"> </w:t>
      </w:r>
      <w:r>
        <w:t xml:space="preserve">- Resolver incidencias de calidad de datos de su área</w:t>
      </w:r>
      <w:r>
        <w:t xml:space="preserve"> </w:t>
      </w:r>
      <w:r>
        <w:t xml:space="preserve">- Capacitar a su equipo en buenas prácticas de captura y uso de datos</w:t>
      </w:r>
      <w:r>
        <w:t xml:space="preserve"> </w:t>
      </w:r>
      <w:r>
        <w:t xml:space="preserve">- Reportar métricas de calidad al Data Governance Manager</w:t>
      </w:r>
    </w:p>
    <w:p>
      <w:pPr>
        <w:pStyle w:val="BodyText"/>
      </w:pPr>
      <w:r>
        <w:rPr>
          <w:b/>
          <w:bCs/>
        </w:rPr>
        <w:t xml:space="preserve">Área de reporte:</w:t>
      </w:r>
      <w:r>
        <w:t xml:space="preserve"> </w:t>
      </w:r>
      <w:r>
        <w:t xml:space="preserve">Data Governance Manager + Gerente de Área</w:t>
      </w:r>
    </w:p>
    <w:p>
      <w:pPr>
        <w:pStyle w:val="BodyText"/>
      </w:pPr>
      <w:r>
        <w:rPr>
          <w:b/>
          <w:bCs/>
        </w:rPr>
        <w:t xml:space="preserve">Justificación COBIT:</w:t>
      </w:r>
      <w:r>
        <w:t xml:space="preserve"> </w:t>
      </w:r>
      <w:r>
        <w:t xml:space="preserve">Este rol opera en el dominio</w:t>
      </w:r>
      <w:r>
        <w:t xml:space="preserve"> </w:t>
      </w:r>
      <w:r>
        <w:rPr>
          <w:b/>
          <w:bCs/>
        </w:rPr>
        <w:t xml:space="preserve">DSS</w:t>
      </w:r>
      <w:r>
        <w:t xml:space="preserve"> </w:t>
      </w:r>
      <w:r>
        <w:t xml:space="preserve">(Entrega, Servicio y Soporte), ejecutando controles operativos de calidad.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X3d0c78cf872475c8ac39c14bae684f2728c11d7"/>
    <w:p>
      <w:pPr>
        <w:pStyle w:val="Heading2"/>
      </w:pPr>
      <w:r>
        <w:t xml:space="preserve">4. DEFINICIÓN DE MÉTRICAS E INDICADORES (4 puntos)</w:t>
      </w:r>
    </w:p>
    <w:bookmarkStart w:id="32" w:name="X677df86e863b47fb316a719aaf49039582ac9d8"/>
    <w:p>
      <w:pPr>
        <w:pStyle w:val="Heading3"/>
      </w:pPr>
      <w:r>
        <w:t xml:space="preserve">KPI 1: Porcentaje de Registros con Datos Completos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Completitud de Registros de Clientes</w:t>
      </w:r>
    </w:p>
    <w:p>
      <w:pPr>
        <w:pStyle w:val="BodyText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% Completitud = (Registros con todos los campos obligatorios completos / Total de registros) × 100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Asegurar que al menos el 95% de los registros de clientes tengan toda la información requerida (nombre, DNI, teléfono, correo, dirección).</w:t>
      </w:r>
    </w:p>
    <w:p>
      <w:pPr>
        <w:pStyle w:val="BodyText"/>
      </w:pPr>
      <w:r>
        <w:rPr>
          <w:b/>
          <w:bCs/>
        </w:rPr>
        <w:t xml:space="preserve">Frecuencia de medición:</w:t>
      </w:r>
      <w:r>
        <w:t xml:space="preserve"> </w:t>
      </w:r>
      <w:r>
        <w:t xml:space="preserve">Semanal</w:t>
      </w:r>
    </w:p>
    <w:p>
      <w:r>
        <w:pict>
          <v:rect style="width:0;height:1.5pt" o:hralign="center" o:hrstd="t" o:hr="t"/>
        </w:pict>
      </w:r>
    </w:p>
    <w:bookmarkEnd w:id="32"/>
    <w:bookmarkStart w:id="33" w:name="kpi-2-tasa-de-duplicación-de-clientes"/>
    <w:p>
      <w:pPr>
        <w:pStyle w:val="Heading3"/>
      </w:pPr>
      <w:r>
        <w:t xml:space="preserve">KPI 2: Tasa de Duplicación de Clientes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Índice de Duplicación</w:t>
      </w:r>
    </w:p>
    <w:p>
      <w:pPr>
        <w:pStyle w:val="BodyText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% Duplicación = (Registros duplicados identificados / Total de registros únicos) × 100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Reducir la tasa de duplicación a menos del 2% en los primeros 6 meses de implementación.</w:t>
      </w:r>
    </w:p>
    <w:p>
      <w:pPr>
        <w:pStyle w:val="BodyText"/>
      </w:pPr>
      <w:r>
        <w:rPr>
          <w:b/>
          <w:bCs/>
        </w:rPr>
        <w:t xml:space="preserve">Frecuencia de medición:</w:t>
      </w:r>
      <w:r>
        <w:t xml:space="preserve"> </w:t>
      </w:r>
      <w:r>
        <w:t xml:space="preserve">Mensual</w:t>
      </w:r>
    </w:p>
    <w:p>
      <w:r>
        <w:pict>
          <v:rect style="width:0;height:1.5pt" o:hralign="center" o:hrstd="t" o:hr="t"/>
        </w:pict>
      </w:r>
    </w:p>
    <w:bookmarkEnd w:id="33"/>
    <w:bookmarkStart w:id="34" w:name="X70f5559dcfdfe1de5b775fe6f5768d37d20699c"/>
    <w:p>
      <w:pPr>
        <w:pStyle w:val="Heading3"/>
      </w:pPr>
      <w:r>
        <w:t xml:space="preserve">KPI 3: Tiempo de Resolución de Incidencias de Calidad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Lead Time de Corrección</w:t>
      </w:r>
    </w:p>
    <w:p>
      <w:pPr>
        <w:pStyle w:val="BodyText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Lead Time = Promedio (Fecha de cierre - Fecha de apertura del ticket)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Resolver el 80% de las incidencias de calidad de datos en menos de 48 horas.</w:t>
      </w:r>
    </w:p>
    <w:p>
      <w:pPr>
        <w:pStyle w:val="BodyText"/>
      </w:pPr>
      <w:r>
        <w:rPr>
          <w:b/>
          <w:bCs/>
        </w:rPr>
        <w:t xml:space="preserve">Frecuencia de medición:</w:t>
      </w:r>
      <w:r>
        <w:t xml:space="preserve"> </w:t>
      </w:r>
      <w:r>
        <w:t xml:space="preserve">Semanal</w:t>
      </w:r>
    </w:p>
    <w:p>
      <w:r>
        <w:pict>
          <v:rect style="width:0;height:1.5pt" o:hralign="center" o:hrstd="t" o:hr="t"/>
        </w:pict>
      </w:r>
    </w:p>
    <w:bookmarkEnd w:id="34"/>
    <w:bookmarkStart w:id="35" w:name="X4c73f8240c636d7928ff190fb6057cf8559d956"/>
    <w:p>
      <w:pPr>
        <w:pStyle w:val="Heading3"/>
      </w:pPr>
      <w:r>
        <w:t xml:space="preserve">KPI 4: Cumplimiento de Políticas de Calidad por Área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Adherencia a Políticas</w:t>
      </w:r>
    </w:p>
    <w:p>
      <w:pPr>
        <w:pStyle w:val="BodyText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% Cumplimiento = (Áreas que cumplen todas las políticas documentadas / Total de áreas evaluadas) × 100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Alcanzar 100% de cumplimiento en todas las áreas operativas en 12 meses.</w:t>
      </w:r>
    </w:p>
    <w:p>
      <w:pPr>
        <w:pStyle w:val="BodyText"/>
      </w:pPr>
      <w:r>
        <w:rPr>
          <w:b/>
          <w:bCs/>
        </w:rPr>
        <w:t xml:space="preserve">Frecuencia de medición:</w:t>
      </w:r>
      <w:r>
        <w:t xml:space="preserve"> </w:t>
      </w:r>
      <w:r>
        <w:t xml:space="preserve">Trimestral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plan-de-mejora-continua-4-puntos"/>
    <w:p>
      <w:pPr>
        <w:pStyle w:val="Heading2"/>
      </w:pPr>
      <w:r>
        <w:t xml:space="preserve">5. PLAN DE MEJORA CONTINUA (4 puntos)</w:t>
      </w:r>
    </w:p>
    <w:bookmarkStart w:id="37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Implementar un programa de gobernanza de datos basado en COBIT que permita a DATARETAIL S.A. alcanzar el Nivel 3 de madurez en gestión de calidad de datos en un plazo de 12 meses.</w:t>
      </w:r>
    </w:p>
    <w:p>
      <w:r>
        <w:pict>
          <v:rect style="width:0;height:1.5pt" o:hralign="center" o:hrstd="t" o:hr="t"/>
        </w:pict>
      </w:r>
    </w:p>
    <w:bookmarkEnd w:id="37"/>
    <w:bookmarkStart w:id="41" w:name="tres-actividades-prioritarias"/>
    <w:p>
      <w:pPr>
        <w:pStyle w:val="Heading3"/>
      </w:pPr>
      <w:r>
        <w:t xml:space="preserve">Tres Actividades Prioritarias</w:t>
      </w:r>
    </w:p>
    <w:bookmarkStart w:id="38" w:name="Xb2c1663319555606a8cdb89d132f528b2e45316"/>
    <w:p>
      <w:pPr>
        <w:pStyle w:val="Heading4"/>
      </w:pPr>
      <w:r>
        <w:t xml:space="preserve">Actividad 1: Implementación del Catálogo de Datos Corporativo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Crear un repositorio centralizado que documente todas las fuentes de datos de la empresa, sus propietarios, estándares de calidad y estado actual.</w:t>
      </w:r>
    </w:p>
    <w:p>
      <w:pPr>
        <w:pStyle w:val="BodyText"/>
      </w:pPr>
      <w:r>
        <w:rPr>
          <w:b/>
          <w:bCs/>
        </w:rPr>
        <w:t xml:space="preserve">Acciones:</w:t>
      </w:r>
      <w:r>
        <w:t xml:space="preserve"> </w:t>
      </w:r>
      <w:r>
        <w:t xml:space="preserve">1. Inventariar sistemas y bases de datos existentes</w:t>
      </w:r>
      <w:r>
        <w:t xml:space="preserve"> </w:t>
      </w:r>
      <w:r>
        <w:t xml:space="preserve">2. Clasificar datos por dominio (Clientes, Productos, Transacciones, Proveedores)</w:t>
      </w:r>
      <w:r>
        <w:t xml:space="preserve"> </w:t>
      </w:r>
      <w:r>
        <w:t xml:space="preserve">3. Asignar Data Owner a cada dominio</w:t>
      </w:r>
      <w:r>
        <w:t xml:space="preserve"> </w:t>
      </w:r>
      <w:r>
        <w:t xml:space="preserve">4. Documentar metadatos: fuente, formato, calidad actual, responsable</w:t>
      </w:r>
      <w:r>
        <w:t xml:space="preserve"> </w:t>
      </w:r>
      <w:r>
        <w:t xml:space="preserve">5. Implementar herramienta de catálogo (Microsoft Purview, Collibra o similar)</w:t>
      </w:r>
    </w:p>
    <w:p>
      <w:pPr>
        <w:pStyle w:val="Body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6 semanas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Data Governance Manager</w:t>
      </w:r>
    </w:p>
    <w:p>
      <w:pPr>
        <w:pStyle w:val="BodyText"/>
      </w:pPr>
      <w:r>
        <w:rPr>
          <w:b/>
          <w:bCs/>
        </w:rPr>
        <w:t xml:space="preserve">Indicador de éxito:</w:t>
      </w:r>
      <w:r>
        <w:t xml:space="preserve"> </w:t>
      </w:r>
      <w:r>
        <w:t xml:space="preserve">100% de fuentes de datos críticas documentadas en el catálogo</w:t>
      </w:r>
    </w:p>
    <w:p>
      <w:r>
        <w:pict>
          <v:rect style="width:0;height:1.5pt" o:hralign="center" o:hrstd="t" o:hr="t"/>
        </w:pict>
      </w:r>
    </w:p>
    <w:bookmarkEnd w:id="38"/>
    <w:bookmarkStart w:id="39" w:name="X1e5cf9ec3d8fcdd8ae8789a3e97d43dd479f4bd"/>
    <w:p>
      <w:pPr>
        <w:pStyle w:val="Heading4"/>
      </w:pPr>
      <w:r>
        <w:t xml:space="preserve">Actividad 2: Capacitación en Estándares de Calidad de Datos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Capacitar a todo el personal involucrado en captura y uso de datos sobre las nuevas políticas, procedimientos y herramientas.</w:t>
      </w:r>
    </w:p>
    <w:p>
      <w:pPr>
        <w:pStyle w:val="BodyText"/>
      </w:pPr>
      <w:r>
        <w:rPr>
          <w:b/>
          <w:bCs/>
        </w:rPr>
        <w:t xml:space="preserve">Acciones:</w:t>
      </w:r>
      <w:r>
        <w:t xml:space="preserve"> </w:t>
      </w:r>
      <w:r>
        <w:t xml:space="preserve">1. Diseñar programa de capacitación por rol (captura, análisis, reporte)</w:t>
      </w:r>
      <w:r>
        <w:t xml:space="preserve"> </w:t>
      </w:r>
      <w:r>
        <w:t xml:space="preserve">2. Ejecutar talleres presenciales o virtuales de 2 horas</w:t>
      </w:r>
      <w:r>
        <w:t xml:space="preserve"> </w:t>
      </w:r>
      <w:r>
        <w:t xml:space="preserve">3. Crear material de referencia rápida (guías, checklists)</w:t>
      </w:r>
      <w:r>
        <w:t xml:space="preserve"> </w:t>
      </w:r>
      <w:r>
        <w:t xml:space="preserve">4. Establecer programa de certificación interna</w:t>
      </w:r>
      <w:r>
        <w:t xml:space="preserve"> </w:t>
      </w:r>
      <w:r>
        <w:t xml:space="preserve">5. Realizar evaluaciones post-capacitación</w:t>
      </w:r>
    </w:p>
    <w:p>
      <w:pPr>
        <w:pStyle w:val="Body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 semanas (con refuerzo trimestral)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Data Governance Manager + RRHH</w:t>
      </w:r>
    </w:p>
    <w:p>
      <w:pPr>
        <w:pStyle w:val="BodyText"/>
      </w:pPr>
      <w:r>
        <w:rPr>
          <w:b/>
          <w:bCs/>
        </w:rPr>
        <w:t xml:space="preserve">Indicador de éxito:</w:t>
      </w:r>
      <w:r>
        <w:t xml:space="preserve"> </w:t>
      </w:r>
      <w:r>
        <w:t xml:space="preserve">90% del personal capacitado y aprobando evaluación</w:t>
      </w:r>
    </w:p>
    <w:p>
      <w:r>
        <w:pict>
          <v:rect style="width:0;height:1.5pt" o:hralign="center" o:hrstd="t" o:hr="t"/>
        </w:pict>
      </w:r>
    </w:p>
    <w:bookmarkEnd w:id="39"/>
    <w:bookmarkStart w:id="40" w:name="Xeed07c10e82f46f8023ca94a6b15704ef69a33e"/>
    <w:p>
      <w:pPr>
        <w:pStyle w:val="Heading4"/>
      </w:pPr>
      <w:r>
        <w:t xml:space="preserve">Actividad 3: Dashboard de Monitoreo de Calidad de Datos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Implementar un tablero de control en tiempo real que muestre el estado de los KPIs de calidad para cada dominio de datos.</w:t>
      </w:r>
    </w:p>
    <w:p>
      <w:pPr>
        <w:pStyle w:val="BodyText"/>
      </w:pPr>
      <w:r>
        <w:rPr>
          <w:b/>
          <w:bCs/>
        </w:rPr>
        <w:t xml:space="preserve">Acciones:</w:t>
      </w:r>
      <w:r>
        <w:t xml:space="preserve"> </w:t>
      </w:r>
      <w:r>
        <w:t xml:space="preserve">1. Definir fuentes de datos para cada KPI</w:t>
      </w:r>
      <w:r>
        <w:t xml:space="preserve"> </w:t>
      </w:r>
      <w:r>
        <w:t xml:space="preserve">2. Configurar conexiones con sistemas operativos</w:t>
      </w:r>
      <w:r>
        <w:t xml:space="preserve"> </w:t>
      </w:r>
      <w:r>
        <w:t xml:space="preserve">3. Diseñar visualizaciones por rol (gerencia, steward, operaciones)</w:t>
      </w:r>
      <w:r>
        <w:t xml:space="preserve"> </w:t>
      </w:r>
      <w:r>
        <w:t xml:space="preserve">4. Establecer alertas automáticas cuando KPIs bajen de la meta</w:t>
      </w:r>
      <w:r>
        <w:t xml:space="preserve"> </w:t>
      </w:r>
      <w:r>
        <w:t xml:space="preserve">5. Capacitar usuarios en interpretación de dashboards</w:t>
      </w:r>
    </w:p>
    <w:p>
      <w:pPr>
        <w:pStyle w:val="Body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3 semanas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Equipo de TI + Data Governance Manager</w:t>
      </w:r>
    </w:p>
    <w:p>
      <w:pPr>
        <w:pStyle w:val="BodyText"/>
      </w:pPr>
      <w:r>
        <w:rPr>
          <w:b/>
          <w:bCs/>
        </w:rPr>
        <w:t xml:space="preserve">Indicador de éxito:</w:t>
      </w:r>
      <w:r>
        <w:t xml:space="preserve"> </w:t>
      </w:r>
      <w:r>
        <w:t xml:space="preserve">Dashboard operativo con 4 KPIs activos y alertas configuradas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erramienta-tecnológica-sugerida"/>
    <w:p>
      <w:pPr>
        <w:pStyle w:val="Heading3"/>
      </w:pPr>
      <w:r>
        <w:t xml:space="preserve">Herramienta Tecnológica Sugerida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217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Costo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Purview</w:t>
            </w:r>
          </w:p>
        </w:tc>
        <w:tc>
          <w:tcPr/>
          <w:p>
            <w:pPr>
              <w:pStyle w:val="Compact"/>
            </w:pPr>
            <w:r>
              <w:t xml:space="preserve">Catálogo de datos, lineage automático, clasificación</w:t>
            </w:r>
          </w:p>
        </w:tc>
        <w:tc>
          <w:tcPr/>
          <w:p>
            <w:pPr>
              <w:pStyle w:val="Compact"/>
            </w:pPr>
            <w:r>
              <w:t xml:space="preserve">$2,000/mes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Dashboards de KPIs y reportes ejecutivos</w:t>
            </w:r>
          </w:p>
        </w:tc>
        <w:tc>
          <w:tcPr/>
          <w:p>
            <w:pPr>
              <w:pStyle w:val="Compact"/>
            </w:pPr>
            <w:r>
              <w:t xml:space="preserve">$300/mes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Seguimiento de incidencias de calidad de datos</w:t>
            </w:r>
          </w:p>
        </w:tc>
        <w:tc>
          <w:tcPr/>
          <w:p>
            <w:pPr>
              <w:pStyle w:val="Compact"/>
            </w:pPr>
            <w:r>
              <w:t xml:space="preserve">$500/mes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Alternativa PYME:</w:t>
      </w:r>
      <w:r>
        <w:t xml:space="preserve"> </w:t>
      </w:r>
      <w:r>
        <w:t xml:space="preserve">Si el presupuesto es limitado, se puede iniciar con Excel + Power Automate para flujos básicos de validación y reportes.</w:t>
      </w:r>
    </w:p>
    <w:p>
      <w:r>
        <w:pict>
          <v:rect style="width:0;height:1.5pt" o:hralign="center" o:hrstd="t" o:hr="t"/>
        </w:pict>
      </w:r>
    </w:p>
    <w:bookmarkEnd w:id="42"/>
    <w:bookmarkStart w:id="43" w:name="indicadores-de-éxito-del-plan"/>
    <w:p>
      <w:pPr>
        <w:pStyle w:val="Heading3"/>
      </w:pPr>
      <w:r>
        <w:t xml:space="preserve">Indicadores de Éxito del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de madurez CMM</w:t>
            </w:r>
          </w:p>
        </w:tc>
        <w:tc>
          <w:tcPr/>
          <w:p>
            <w:pPr>
              <w:pStyle w:val="Compact"/>
            </w:pPr>
            <w:r>
              <w:t xml:space="preserve">Nivel 3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Completitud de registros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duplicación</w:t>
            </w:r>
          </w:p>
        </w:tc>
        <w:tc>
          <w:tcPr/>
          <w:p>
            <w:pPr>
              <w:pStyle w:val="Compact"/>
            </w:pPr>
            <w:r>
              <w:t xml:space="preserve">≤ 2%</w:t>
            </w:r>
          </w:p>
        </w:tc>
        <w:tc>
          <w:tcPr/>
          <w:p>
            <w:pPr>
              <w:pStyle w:val="Compac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resolución de incidencias</w:t>
            </w:r>
          </w:p>
        </w:tc>
        <w:tc>
          <w:tcPr/>
          <w:p>
            <w:pPr>
              <w:pStyle w:val="Compact"/>
            </w:pPr>
            <w:r>
              <w:t xml:space="preserve">≤ 48 horas</w:t>
            </w:r>
          </w:p>
        </w:tc>
        <w:tc>
          <w:tcPr/>
          <w:p>
            <w:pPr>
              <w:pStyle w:val="Compact"/>
            </w:pPr>
            <w:r>
              <w:t xml:space="preserve">3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capacitado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</w:pPr>
            <w:r>
              <w:t xml:space="preserve">4 KPIs activos</w:t>
            </w:r>
          </w:p>
        </w:tc>
        <w:tc>
          <w:tcPr/>
          <w:p>
            <w:pPr>
              <w:pStyle w:val="Compact"/>
            </w:pPr>
            <w:r>
              <w:t xml:space="preserve">3 semanas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DATARETAIL S.A. enfrenta un reto común en muchas organizaciones retail:</w:t>
      </w:r>
      <w:r>
        <w:t xml:space="preserve"> </w:t>
      </w:r>
      <w:r>
        <w:rPr>
          <w:b/>
          <w:bCs/>
        </w:rPr>
        <w:t xml:space="preserve">pasar de una gestión reactiva y fragmentada de datos a una estrategia gobernanza y medición.</w:t>
      </w:r>
      <w:r>
        <w:t xml:space="preserve"> </w:t>
      </w:r>
      <w:r>
        <w:t xml:space="preserve">La ausencia de roles definidos, políticas documentadas y herramientas de control genera inconsistencias que afectan la toma de decisiones.</w:t>
      </w:r>
    </w:p>
    <w:bookmarkStart w:id="45" w:name="síntesis-de-solución"/>
    <w:p>
      <w:pPr>
        <w:pStyle w:val="Heading3"/>
      </w:pPr>
      <w:r>
        <w:t xml:space="preserve">Síntesis de Solución: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Diagnóstico:</w:t>
      </w:r>
      <w:r>
        <w:t xml:space="preserve"> </w:t>
      </w:r>
      <w:r>
        <w:t xml:space="preserve">La empresa está en Nivel 1 (Inicial) de madurez COBIT, con problemas de calidad, duplicidad y falta de trazabilidad.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Implementar CDO, Data Governance Manager y Data Stewards para crear una estructura clara de responsabilidades.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Controles:</w:t>
      </w:r>
      <w:r>
        <w:t xml:space="preserve"> </w:t>
      </w:r>
      <w:r>
        <w:t xml:space="preserve">Combinar controles preventivos (validación de entrada), detectivos (auditorías periódicas) y correctivos (procesos de limpieza).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Métricas:</w:t>
      </w:r>
      <w:r>
        <w:t xml:space="preserve"> </w:t>
      </w:r>
      <w:r>
        <w:t xml:space="preserve">Establecer KPIs medibles y monitoreados regularmente para evaluar el progreso.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Mejora continua:</w:t>
      </w:r>
      <w:r>
        <w:t xml:space="preserve"> </w:t>
      </w:r>
      <w:r>
        <w:t xml:space="preserve">Ejecutar un plan de 12 meses con actividades priorizadas y herramientas tecnológicas adecuadas.</w:t>
      </w:r>
    </w:p>
    <w:bookmarkEnd w:id="45"/>
    <w:bookmarkStart w:id="46" w:name="impacto-esperado-12-meses"/>
    <w:p>
      <w:pPr>
        <w:pStyle w:val="Heading3"/>
      </w:pPr>
      <w:r>
        <w:t xml:space="preserve">Impacto Esperado (12 meses):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Reducción de duplicación de clientes:</w:t>
      </w:r>
      <w:r>
        <w:t xml:space="preserve"> </w:t>
      </w:r>
      <w:r>
        <w:t xml:space="preserve">Del ~15% actual a menos del 2%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Mejora en completitud de datos:</w:t>
      </w:r>
      <w:r>
        <w:t xml:space="preserve"> </w:t>
      </w:r>
      <w:r>
        <w:t xml:space="preserve">Del ~60% actual a más del 95%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Tiempo de resolución de incidencias:</w:t>
      </w:r>
      <w:r>
        <w:t xml:space="preserve"> </w:t>
      </w:r>
      <w:r>
        <w:t xml:space="preserve">De días a menos de 48 horas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Confianza en reportes:</w:t>
      </w:r>
      <w:r>
        <w:t xml:space="preserve"> </w:t>
      </w:r>
      <w:r>
        <w:t xml:space="preserve">De inconsistencias entre áreas a una</w:t>
      </w:r>
      <w:r>
        <w:t xml:space="preserve"> </w:t>
      </w:r>
      <w:r>
        <w:t xml:space="preserve">“versión única de la verdad”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Cumplimiento normativo:</w:t>
      </w:r>
      <w:r>
        <w:t xml:space="preserve"> </w:t>
      </w:r>
      <w:r>
        <w:t xml:space="preserve">De sin documentación a políticas auditables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Referencias norma APA:</w:t>
      </w:r>
    </w:p>
    <w:p>
      <w:pPr>
        <w:pStyle w:val="BodyText"/>
      </w:pPr>
      <w:r>
        <w:t xml:space="preserve">Luna Figueroa, B. P. (2026). Dirección Estratégica de Datos: Sesiones de clase 7-11. Instituto de Ingeniería de Sistemas de Lima (ISIL), cohorte 2026-1.</w:t>
      </w:r>
    </w:p>
    <w:p>
      <w:pPr>
        <w:pStyle w:val="BodyText"/>
      </w:pPr>
      <w:r>
        <w:t xml:space="preserve">ISACA. (2018).</w:t>
      </w:r>
      <w:r>
        <w:t xml:space="preserve"> </w:t>
      </w:r>
      <w:r>
        <w:rPr>
          <w:i/>
          <w:iCs/>
        </w:rPr>
        <w:t xml:space="preserve">COBIT 2019: Introduction and Methodology</w:t>
      </w:r>
      <w:r>
        <w:t xml:space="preserve">. ISACA.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2026-06-27T15:12:04Z</dcterms:created>
  <dcterms:modified xsi:type="dcterms:W3CDTF">2026-06-27T15:12:04Z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