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ba2276d1af2263c3b9c174e9b12464697f36ae"/>
    <w:p>
      <w:pPr>
        <w:pStyle w:val="Heading1"/>
      </w:pPr>
      <w:r>
        <w:t xml:space="preserve">Solución: Actividad 4 — Análisis Estadístico y Data Mining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Análisis Estadístico y Data Mining (ISIL, 2026-1)</w:t>
      </w:r>
      <w:r>
        <w:br/>
      </w:r>
      <w:r>
        <w:rPr>
          <w:b/>
          <w:bCs/>
        </w:rPr>
        <w:t xml:space="preserve">Actividad: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Minería de datos aplicada a empresa de tecnología (MarketData Perú)</w:t>
      </w:r>
      <w:r>
        <w:br/>
      </w:r>
      <w:r>
        <w:rPr>
          <w:b/>
          <w:bCs/>
        </w:rPr>
        <w:t xml:space="preserve">Referencia:</w:t>
      </w:r>
      <w:r>
        <w:t xml:space="preserve"> </w:t>
      </w:r>
      <w:r>
        <w:t xml:space="preserve">Clases 5, 6, 7, 9, 11 y 12</w:t>
      </w:r>
    </w:p>
    <w:p>
      <w:r>
        <w:pict>
          <v:rect style="width:0;height:1.5pt" o:hralign="center" o:hrstd="t" o:hr="t"/>
        </w:pict>
      </w:r>
    </w:p>
    <w:bookmarkStart w:id="9" w:name="contexto-general"/>
    <w:p>
      <w:pPr>
        <w:pStyle w:val="Heading2"/>
      </w:pPr>
      <w:r>
        <w:t xml:space="preserve">Contexto general</w:t>
      </w:r>
    </w:p>
    <w:p>
      <w:pPr>
        <w:pStyle w:val="FirstParagraph"/>
      </w:pPr>
      <w:r>
        <w:t xml:space="preserve">MarketData Perú vende productos tecnológicos por tres canales: tienda física, página web y redes sociales. La gerencia acumuló datos de clientes, compras, visitas web, reclamos, montos y respuestas a promociones durante un año.</w:t>
      </w:r>
    </w:p>
    <w:p>
      <w:pPr>
        <w:pStyle w:val="BodyText"/>
      </w:pPr>
      <w:r>
        <w:rPr>
          <w:b/>
          <w:bCs/>
        </w:rPr>
        <w:t xml:space="preserve">Problemas clave:</w:t>
      </w:r>
    </w:p>
    <w:p>
      <w:pPr>
        <w:pStyle w:val="Compact"/>
        <w:numPr>
          <w:ilvl w:val="0"/>
          <w:numId w:val="1001"/>
        </w:numPr>
      </w:pPr>
      <w:r>
        <w:t xml:space="preserve">Datos vienen de diferentes áreas con formatos distintos</w:t>
      </w:r>
    </w:p>
    <w:p>
      <w:pPr>
        <w:pStyle w:val="Compact"/>
        <w:numPr>
          <w:ilvl w:val="0"/>
          <w:numId w:val="1001"/>
        </w:numPr>
      </w:pPr>
      <w:r>
        <w:t xml:space="preserve">Registros con campos vacíos, clientes duplicados, montos mal digitados y categorías inconsistentes</w:t>
      </w:r>
    </w:p>
    <w:p>
      <w:pPr>
        <w:pStyle w:val="Compact"/>
        <w:numPr>
          <w:ilvl w:val="0"/>
          <w:numId w:val="1001"/>
        </w:numPr>
      </w:pPr>
      <w:r>
        <w:t xml:space="preserve">Las promociones se envían a todos por igual → alto gasto y baja conversión</w:t>
      </w:r>
    </w:p>
    <w:p>
      <w:pPr>
        <w:pStyle w:val="Compact"/>
        <w:numPr>
          <w:ilvl w:val="0"/>
          <w:numId w:val="1001"/>
        </w:numPr>
      </w:pPr>
      <w:r>
        <w:t xml:space="preserve">No hay segmentos claros de clientes (algunos compran poco, otros frecuentemente, otros solo navegan)</w:t>
      </w:r>
    </w:p>
    <w:p>
      <w:pPr>
        <w:pStyle w:val="Compact"/>
        <w:numPr>
          <w:ilvl w:val="0"/>
          <w:numId w:val="1001"/>
        </w:numPr>
      </w:pPr>
      <w:r>
        <w:t xml:space="preserve">Se necesita un modelo que prediga qué clientes comprarán laptops</w:t>
      </w:r>
    </w:p>
    <w:p>
      <w:pPr>
        <w:pStyle w:val="Compact"/>
        <w:numPr>
          <w:ilvl w:val="0"/>
          <w:numId w:val="1001"/>
        </w:numPr>
      </w:pPr>
      <w:r>
        <w:t xml:space="preserve">Se necesita descubrir grupos de clientes con comportamientos similares</w:t>
      </w:r>
    </w:p>
    <w:p>
      <w:pPr>
        <w:pStyle w:val="Compact"/>
        <w:numPr>
          <w:ilvl w:val="0"/>
          <w:numId w:val="1001"/>
        </w:numPr>
      </w:pPr>
      <w:r>
        <w:t xml:space="preserve">Los directivos necesitan gráficos claros para reuniones ejecutivas</w:t>
      </w:r>
    </w:p>
    <w:p>
      <w:pPr>
        <w:pStyle w:val="Compact"/>
        <w:numPr>
          <w:ilvl w:val="0"/>
          <w:numId w:val="1001"/>
        </w:numPr>
      </w:pPr>
      <w:r>
        <w:t xml:space="preserve">Un primer modelo obtuvo buenos resultados pero se duda de su estabilidad</w:t>
      </w:r>
    </w:p>
    <w:p>
      <w:pPr>
        <w:pStyle w:val="Compact"/>
        <w:numPr>
          <w:ilvl w:val="0"/>
          <w:numId w:val="1001"/>
        </w:numPr>
      </w:pPr>
      <w:r>
        <w:t xml:space="preserve">Se debe comparar varios modelos y evitar sobreajuste</w:t>
      </w:r>
    </w:p>
    <w:p>
      <w:r>
        <w:pict>
          <v:rect style="width:0;height:1.5pt" o:hralign="center" o:hrstd="t" o:hr="t"/>
        </w:pict>
      </w:r>
    </w:p>
    <w:bookmarkEnd w:id="9"/>
    <w:bookmarkStart w:id="24" w:name="pregunta-01-15-puntos"/>
    <w:p>
      <w:pPr>
        <w:pStyle w:val="Heading2"/>
      </w:pPr>
      <w:r>
        <w:t xml:space="preserve">Pregunta 01 (15 puntos)</w:t>
      </w:r>
    </w:p>
    <w:bookmarkStart w:id="10" w:name="X4e1c66bd638b4319abea545e50f705452e1ef83"/>
    <w:p>
      <w:pPr>
        <w:pStyle w:val="Heading3"/>
      </w:pPr>
      <w:r>
        <w:t xml:space="preserve">Cómo abordar el problema usando minería de datos en Python</w:t>
      </w:r>
    </w:p>
    <w:p>
      <w:pPr>
        <w:pStyle w:val="FirstParagraph"/>
      </w:pPr>
      <w:r>
        <w:t xml:space="preserve">La solución se organiza en</w:t>
      </w:r>
      <w:r>
        <w:t xml:space="preserve"> </w:t>
      </w:r>
      <w:r>
        <w:rPr>
          <w:b/>
          <w:bCs/>
        </w:rPr>
        <w:t xml:space="preserve">cinco fases</w:t>
      </w:r>
      <w:r>
        <w:t xml:space="preserve"> </w:t>
      </w:r>
      <w:r>
        <w:t xml:space="preserve">del proceso KDD (Knowledge Discovery in Databases), conectando directamente con el flujo descrito en Clase 5 y Clase 12.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┌──────────────────┐    ┌──────────────────┐    ┌──────────────────┐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│  1. DEFINIR      │───▶│  2. PREPARAR     │───▶│  3. EXPLORAR     │───▶│  4. MODELAR      │───▶│  5. EVALUAR      │</w:t>
      </w:r>
      <w:r>
        <w:br/>
      </w:r>
      <w:r>
        <w:rPr>
          <w:rStyle w:val="VerbatimChar"/>
        </w:rPr>
        <w:t xml:space="preserve">│  el problema     │    │  datos           │    │  datos (EDA)     │    │  (ML)            │    │  y comunicar     │</w:t>
      </w:r>
      <w:r>
        <w:br/>
      </w:r>
      <w:r>
        <w:rPr>
          <w:rStyle w:val="VerbatimChar"/>
        </w:rPr>
        <w:t xml:space="preserve">└──────────────────┘    └──────────────────┘    └──────────────────┘    └──────────────────┘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X46c51eb383ffb2a8fa4d4c3a129a0afd4f9713d"/>
    <w:p>
      <w:pPr>
        <w:pStyle w:val="Heading3"/>
      </w:pPr>
      <w:r>
        <w:t xml:space="preserve">Fase 1 — Librerías de Python para cada etapa</w:t>
      </w:r>
    </w:p>
    <w:p>
      <w:pPr>
        <w:pStyle w:val="FirstParagraph"/>
      </w:pPr>
      <w:r>
        <w:t xml:space="preserve">Según Clase 9 y Clase 11, el ecosistema de Python para data mining se organiza así: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Librería</w:t>
            </w:r>
          </w:p>
        </w:tc>
        <w:tc>
          <w:tcPr/>
          <w:p>
            <w:pPr>
              <w:pStyle w:val="Compac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Leer CSV, Excel, bases de datos; crear DataFrames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Operaciones numéricas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Cálculos rápidos con arreglos y matrices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Gráficos base (líneas, barras, histogramas, scatter)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Visualización estadística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seaborn</w:t>
            </w:r>
          </w:p>
        </w:tc>
        <w:tc>
          <w:tcPr/>
          <w:p>
            <w:pPr>
              <w:pStyle w:val="Compact"/>
            </w:pPr>
            <w:r>
              <w:t xml:space="preserve">Gráficos estadísticos integrados con pandas (heatmaps, boxplots, distribuciones)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Clasificación, clustering, regresión, preprocesamiento, métricas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Ajuste de modelos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GridSearchCV, RandomizedSearchCV para optimizar hiperparámetros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Instalación: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matplotlib seaborn scikit-learn</w:t>
      </w:r>
    </w:p>
    <w:p>
      <w:r>
        <w:pict>
          <v:rect style="width:0;height:1.5pt" o:hralign="center" o:hrstd="t" o:hr="t"/>
        </w:pict>
      </w:r>
    </w:p>
    <w:bookmarkEnd w:id="11"/>
    <w:bookmarkStart w:id="17" w:name="fase-2-preparación-de-datos-clase-6"/>
    <w:p>
      <w:pPr>
        <w:pStyle w:val="Heading3"/>
      </w:pPr>
      <w:r>
        <w:t xml:space="preserve">Fase 2 — Preparación de datos (Clase 6)</w:t>
      </w:r>
    </w:p>
    <w:p>
      <w:pPr>
        <w:pStyle w:val="FirstParagraph"/>
      </w:pPr>
      <w:r>
        <w:t xml:space="preserve">Antes de modelar, se debe limpiar y transformar el dataset. Según Clase 6, la preparación consume entre 60-80% del tiempo del proyecto.</w:t>
      </w:r>
    </w:p>
    <w:bookmarkStart w:id="12" w:name="carga-y-exploración-inicial"/>
    <w:p>
      <w:pPr>
        <w:pStyle w:val="Heading4"/>
      </w:pPr>
      <w:r>
        <w:t xml:space="preserve">2.1 Carga y exploración inicial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Cargar datos de MarketData Perú</w:t>
      </w:r>
      <w:r>
        <w:br/>
      </w:r>
      <w:r>
        <w:rPr>
          <w:rStyle w:val="NormalTok"/>
        </w:rPr>
        <w:t xml:space="preserve">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'clientes_marketdata.csv'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'compras_marketdata.csv'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'visitas_web.csv'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Exploración inicial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(clientes.info())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(clientes.describe())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(clientes.head())</w:t>
      </w:r>
    </w:p>
    <w:bookmarkEnd w:id="12"/>
    <w:bookmarkStart w:id="13" w:name="problemas-de-calidad-detectados"/>
    <w:p>
      <w:pPr>
        <w:pStyle w:val="Heading4"/>
      </w:pPr>
      <w:r>
        <w:t xml:space="preserve">2.2 Problemas de calidad detectados</w:t>
      </w:r>
    </w:p>
    <w:p>
      <w:pPr>
        <w:pStyle w:val="FirstParagraph"/>
      </w:pPr>
      <w:r>
        <w:t xml:space="preserve">Según Clase 5 y Clase 6, los problemas descritos en el enunciado 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Solución en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Campos vacíos</w:t>
            </w:r>
          </w:p>
        </w:tc>
        <w:tc>
          <w:tcPr/>
          <w:p>
            <w:pPr>
              <w:pStyle w:val="Compact"/>
            </w:pPr>
            <w:r>
              <w:t xml:space="preserve">Valores faltantes</w:t>
            </w:r>
          </w:p>
        </w:tc>
        <w:tc>
          <w:tcPr/>
          <w:p>
            <w:pPr>
              <w:pStyle w:val="Compact"/>
            </w:pPr>
            <w:r>
              <w:t xml:space="preserve">Sesgo si se eliminan, imprecisión si se imputan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fillna()</w:t>
            </w:r>
            <w:r>
              <w:t xml:space="preserve">, imputación por media/mediana/moda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Clientes duplicados</w:t>
            </w:r>
          </w:p>
        </w:tc>
        <w:tc>
          <w:tcPr/>
          <w:p>
            <w:pPr>
              <w:pStyle w:val="Compact"/>
            </w:pPr>
            <w:r>
              <w:t xml:space="preserve">Registros repetidos</w:t>
            </w:r>
          </w:p>
        </w:tc>
        <w:tc>
          <w:tcPr/>
          <w:p>
            <w:pPr>
              <w:pStyle w:val="Compact"/>
            </w:pPr>
            <w:r>
              <w:t xml:space="preserve">Sobreponderación artificial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drop_duplicates()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Montos mal digitados</w:t>
            </w:r>
          </w:p>
        </w:tc>
        <w:tc>
          <w:tcPr/>
          <w:p>
            <w:pPr>
              <w:pStyle w:val="Compact"/>
            </w:pPr>
            <w:r>
              <w:t xml:space="preserve">Errores de registro</w:t>
            </w:r>
          </w:p>
        </w:tc>
        <w:tc>
          <w:tcPr/>
          <w:p>
            <w:pPr>
              <w:pStyle w:val="Compact"/>
            </w:pPr>
            <w:r>
              <w:t xml:space="preserve">Outliers que distorsionan análisis</w:t>
            </w:r>
          </w:p>
        </w:tc>
        <w:tc>
          <w:tcPr/>
          <w:p>
            <w:pPr>
              <w:pStyle w:val="Compact"/>
            </w:pPr>
            <w:r>
              <w:t xml:space="preserve">Detección con IQR o Z-score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Categorías inconsistentes</w:t>
            </w:r>
          </w:p>
        </w:tc>
        <w:tc>
          <w:tcPr/>
          <w:p>
            <w:pPr>
              <w:pStyle w:val="Compact"/>
            </w:pPr>
            <w:r>
              <w:t xml:space="preserve">Formatos distintos</w:t>
            </w:r>
          </w:p>
        </w:tc>
        <w:tc>
          <w:tcPr/>
          <w:p>
            <w:pPr>
              <w:pStyle w:val="Compact"/>
            </w:pPr>
            <w:r>
              <w:t xml:space="preserve">Fragmentación del análisis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str.upper()</w:t>
            </w:r>
            <w:r>
              <w:t xml:space="preserve">, estandarización de texto</w:t>
            </w:r>
          </w:p>
        </w:tc>
      </w:tr>
    </w:tbl>
    <w:bookmarkEnd w:id="13"/>
    <w:bookmarkStart w:id="14" w:name="limpieza-de-datos"/>
    <w:p>
      <w:pPr>
        <w:pStyle w:val="Heading4"/>
      </w:pPr>
      <w:r>
        <w:t xml:space="preserve">2.3 Limpieza de datos</w:t>
      </w:r>
    </w:p>
    <w:p>
      <w:pPr>
        <w:pStyle w:val="SourceCode"/>
      </w:pPr>
      <w:r>
        <w:rPr>
          <w:rStyle w:val="CommentTok"/>
        </w:rPr>
        <w:t xml:space="preserve"># 1. Eliminar duplicados</w:t>
      </w:r>
      <w:r>
        <w:br/>
      </w:r>
      <w:r>
        <w:rPr>
          <w:rStyle w:val="NormalTok"/>
        </w:rPr>
        <w:t xml:space="preserve">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'id_cliente'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2. Identificar valores faltantes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(clientes.isnull().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3. Imputar valores numéricos con la mediana</w:t>
      </w:r>
      <w:r>
        <w:br/>
      </w:r>
      <w:r>
        <w:rPr>
          <w:rStyle w:val="NormalTok"/>
        </w:rPr>
        <w:t xml:space="preserve">clientes[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].fillna(</w:t>
      </w:r>
      <w:r>
        <w:br/>
      </w:r>
      <w:r>
        <w:rPr>
          <w:rStyle w:val="NormalTok"/>
        </w:rPr>
        <w:t xml:space="preserve">    clientes[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Imputar valores categóricos con la moda</w:t>
      </w:r>
      <w:r>
        <w:br/>
      </w:r>
      <w:r>
        <w:rPr>
          <w:rStyle w:val="NormalTok"/>
        </w:rPr>
        <w:t xml:space="preserve">moda_canal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</w:t>
      </w:r>
      <w:r>
        <w:rPr>
          <w:rStyle w:val="StringTok"/>
        </w:rPr>
        <w:t xml:space="preserve">'canal_preferido'</w:t>
      </w:r>
      <w:r>
        <w:rPr>
          <w:rStyle w:val="NormalTok"/>
        </w:rPr>
        <w:t xml:space="preserve">].mode()[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clientes[</w:t>
      </w:r>
      <w:r>
        <w:rPr>
          <w:rStyle w:val="StringTok"/>
        </w:rPr>
        <w:t xml:space="preserve">'canal_preferido'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</w:t>
      </w:r>
      <w:r>
        <w:rPr>
          <w:rStyle w:val="StringTok"/>
        </w:rPr>
        <w:t xml:space="preserve">'canal_preferido'</w:t>
      </w:r>
      <w:r>
        <w:rPr>
          <w:rStyle w:val="NormalTok"/>
        </w:rPr>
        <w:t xml:space="preserve">].fillna(moda_canal)</w:t>
      </w:r>
      <w:r>
        <w:br/>
      </w:r>
      <w:r>
        <w:br/>
      </w:r>
      <w:r>
        <w:rPr>
          <w:rStyle w:val="CommentTok"/>
        </w:rPr>
        <w:t xml:space="preserve"># 5. Estandarizar nombres de categorías</w:t>
      </w:r>
      <w:r>
        <w:br/>
      </w:r>
      <w:r>
        <w:rPr>
          <w:rStyle w:val="NormalTok"/>
        </w:rPr>
        <w:t xml:space="preserve">clientes[</w:t>
      </w:r>
      <w:r>
        <w:rPr>
          <w:rStyle w:val="StringTok"/>
        </w:rPr>
        <w:t xml:space="preserve">'categoria_producto'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clientes[</w:t>
      </w:r>
      <w:r>
        <w:rPr>
          <w:rStyle w:val="StringTok"/>
        </w:rPr>
        <w:t xml:space="preserve">'categoria_producto'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.upper()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\w\s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Detectar montos atípicos con IQR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limite_superior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clientes[clientes[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limite_superior]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f"Outliers detectados: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7. Corregir o eliminar outliers</w:t>
      </w:r>
      <w:r>
        <w:br/>
      </w:r>
      <w:r>
        <w:rPr>
          <w:rStyle w:val="NormalTok"/>
        </w:rPr>
        <w:t xml:space="preserve">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clientes[clientes[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limite_superior]</w:t>
      </w:r>
    </w:p>
    <w:bookmarkEnd w:id="14"/>
    <w:bookmarkStart w:id="15" w:name="X595a0debfba90207e2c401611a3c8072537db5d"/>
    <w:p>
      <w:pPr>
        <w:pStyle w:val="Heading4"/>
      </w:pPr>
      <w:r>
        <w:t xml:space="preserve">2.4 Transformación y codificación de variables</w:t>
      </w:r>
    </w:p>
    <w:p>
      <w:pPr>
        <w:pStyle w:val="FirstParagraph"/>
      </w:pPr>
      <w:r>
        <w:t xml:space="preserve">Según Clase 5 y Clase 6, las variables categóricas deben convertirse a numéricas: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StandardScaler</w:t>
      </w:r>
      <w:r>
        <w:br/>
      </w:r>
      <w:r>
        <w:br/>
      </w:r>
      <w:r>
        <w:rPr>
          <w:rStyle w:val="CommentTok"/>
        </w:rPr>
        <w:t xml:space="preserve"># Codificar variable categórica (canal de compra)</w:t>
      </w:r>
      <w:r>
        <w:br/>
      </w:r>
      <w:r>
        <w:rPr>
          <w:rStyle w:val="NormalTok"/>
        </w:rPr>
        <w:t xml:space="preserve">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clientes[</w:t>
      </w:r>
      <w:r>
        <w:rPr>
          <w:rStyle w:val="StringTok"/>
        </w:rPr>
        <w:t xml:space="preserve">'canal_codificado'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le.fit_transform(clientes[</w:t>
      </w:r>
      <w:r>
        <w:rPr>
          <w:rStyle w:val="StringTok"/>
        </w:rPr>
        <w:t xml:space="preserve">'canal_preferido'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Online=0, Redes=1, Tienda=2</w:t>
      </w:r>
      <w:r>
        <w:br/>
      </w:r>
      <w:r>
        <w:br/>
      </w:r>
      <w:r>
        <w:rPr>
          <w:rStyle w:val="CommentTok"/>
        </w:rPr>
        <w:t xml:space="preserve"># Codificar variable binaria (compró o no compró promoción)</w:t>
      </w:r>
      <w:r>
        <w:br/>
      </w:r>
      <w:r>
        <w:rPr>
          <w:rStyle w:val="NormalTok"/>
        </w:rPr>
        <w:t xml:space="preserve">clientes[</w:t>
      </w:r>
      <w:r>
        <w:rPr>
          <w:rStyle w:val="StringTok"/>
        </w:rPr>
        <w:t xml:space="preserve">'compro_promocion'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</w:t>
      </w:r>
      <w:r>
        <w:rPr>
          <w:rStyle w:val="StringTok"/>
        </w:rPr>
        <w:t xml:space="preserve">'compro_promocion'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'Si'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</w:p>
    <w:bookmarkEnd w:id="15"/>
    <w:bookmarkStart w:id="16" w:name="normalización-de-variables-numéricas"/>
    <w:p>
      <w:pPr>
        <w:pStyle w:val="Heading4"/>
      </w:pPr>
      <w:r>
        <w:t xml:space="preserve">2.5 Normalización de variables numéricas</w:t>
      </w:r>
    </w:p>
    <w:p>
      <w:pPr>
        <w:pStyle w:val="FirstParagraph"/>
      </w:pPr>
      <w:r>
        <w:t xml:space="preserve">Según Clase 6, cuando las variables tienen escalas distintas (edad vs. monto), se aplica</w:t>
      </w:r>
      <w:r>
        <w:t xml:space="preserve"> </w:t>
      </w:r>
      <w:r>
        <w:rPr>
          <w:b/>
          <w:bCs/>
        </w:rPr>
        <w:t xml:space="preserve">StandardScaler</w:t>
      </w:r>
      <w:r>
        <w:t xml:space="preserve"> </w:t>
      </w:r>
      <w:r>
        <w:t xml:space="preserve">(Z-score):</w:t>
      </w:r>
    </w:p>
    <w:p>
      <w:pPr>
        <w:pStyle w:val="SourceCode"/>
      </w:pP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variables_numericas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'edad'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'visitas_web'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'frecuencia_compra'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clientes[variables_numericas]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scaler.fit_transform(clientes[variables_numericas])</w:t>
      </w:r>
    </w:p>
    <w:p>
      <w:pPr>
        <w:pStyle w:val="FirstParagraph"/>
      </w:pPr>
      <w:r>
        <w:rPr>
          <w:b/>
          <w:bCs/>
        </w:rPr>
        <w:t xml:space="preserve">Ejemplo de efecto: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Después de Z-score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Edad (35 años)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Monto total (S/2,500)</w:t>
            </w:r>
          </w:p>
        </w:tc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-0.85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Visitas web (12)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</w:tr>
    </w:tbl>
    <w:p>
      <w:pPr>
        <w:pStyle w:val="BodyText"/>
      </w:pPr>
      <w:r>
        <w:t xml:space="preserve">Todas las variables quedan en escala comparable, evitando que el monto domine al modelo por su magnitud.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b11f50609405ecb05c75a6b1aa886de4ed400c8"/>
    <w:p>
      <w:pPr>
        <w:pStyle w:val="Heading3"/>
      </w:pPr>
      <w:r>
        <w:t xml:space="preserve">Fase 3 — Análisis exploratorio (EDA) y visualización (Clase 4, Clase 11)</w:t>
      </w:r>
    </w:p>
    <w:p>
      <w:pPr>
        <w:pStyle w:val="FirstParagraph"/>
      </w:pPr>
      <w:r>
        <w:t xml:space="preserve">Antes de modelar, se exploran patrones con gráficos que los directivos pueden entender.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1. Distribución de montos de compra</w:t>
      </w:r>
      <w:r>
        <w:br/>
      </w:r>
      <w:r>
        <w:rPr>
          <w:rStyle w:val="NormalTok"/>
        </w:rPr>
        <w:t xml:space="preserve">sns.histplot(clientes[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],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Montos de Compra'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'Monto (normalizado)'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2. Compras por canal</w:t>
      </w:r>
      <w:r>
        <w:br/>
      </w:r>
      <w:r>
        <w:rPr>
          <w:rStyle w:val="NormalTok"/>
        </w:rPr>
        <w:t xml:space="preserve">sns.countplot(data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clientes,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'canal_preferido'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'Clientes por Canal de Compra'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3. Relación entre visitas web y compra</w:t>
      </w:r>
      <w:r>
        <w:br/>
      </w:r>
      <w:r>
        <w:rPr>
          <w:rStyle w:val="NormalTok"/>
        </w:rPr>
        <w:t xml:space="preserve">sns.scatterplot(data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clientes,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'visitas_web'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'compro_promocion'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'Visitas Web vs. Compra de Promoción'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4. Matriz de correlación</w:t>
      </w:r>
      <w:r>
        <w:br/>
      </w:r>
      <w:r>
        <w:rPr>
          <w:rStyle w:val="NormalTok"/>
        </w:rPr>
        <w:t xml:space="preserve">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clientes[[</w:t>
      </w:r>
      <w:r>
        <w:rPr>
          <w:rStyle w:val="StringTok"/>
        </w:rPr>
        <w:t xml:space="preserve">'edad'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'visitas_web'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'frecuencia_compra'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'compro_promocion'</w:t>
      </w:r>
      <w:r>
        <w:rPr>
          <w:rStyle w:val="NormalTok"/>
        </w:rPr>
        <w:t xml:space="preserve">]].corr()</w:t>
      </w:r>
      <w:r>
        <w:br/>
      </w:r>
      <w:r>
        <w:rPr>
          <w:rStyle w:val="NormalTok"/>
        </w:rPr>
        <w:t xml:space="preserve">sns.heatmap(corr,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'Correlación entre Variables'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b/>
          <w:bCs/>
        </w:rPr>
        <w:t xml:space="preserve">Qué buscan los gráficos:</w:t>
      </w:r>
      <w:r>
        <w:t xml:space="preserve"> </w:t>
      </w:r>
      <w:r>
        <w:t xml:space="preserve">- ¿Qué canales generan más ventas?</w:t>
      </w:r>
      <w:r>
        <w:t xml:space="preserve"> </w:t>
      </w:r>
      <w:r>
        <w:t xml:space="preserve">- ¿Las visitas web predicen compra?</w:t>
      </w:r>
      <w:r>
        <w:t xml:space="preserve"> </w:t>
      </w:r>
      <w:r>
        <w:t xml:space="preserve">- ¿Qué variables están correlacionadas con la compra de promociones?</w:t>
      </w:r>
    </w:p>
    <w:p>
      <w:r>
        <w:pict>
          <v:rect style="width:0;height:1.5pt" o:hralign="center" o:hrstd="t" o:hr="t"/>
        </w:pict>
      </w:r>
    </w:p>
    <w:bookmarkEnd w:id="18"/>
    <w:bookmarkStart w:id="22" w:name="X14e153ee21b6bcdcb8eb086ed4cffd90f1c7cf4"/>
    <w:p>
      <w:pPr>
        <w:pStyle w:val="Heading3"/>
      </w:pPr>
      <w:r>
        <w:t xml:space="preserve">Fase 4 — Modelado: Clasificación y Clustering (Clase 7, Clase 11)</w:t>
      </w:r>
    </w:p>
    <w:bookmarkStart w:id="19" w:name="X3382dffdd027ff3d7754d920f9aa1209e59cae1"/>
    <w:p>
      <w:pPr>
        <w:pStyle w:val="Heading4"/>
      </w:pPr>
      <w:r>
        <w:t xml:space="preserve">4.1 Clasificación — Predecir si un cliente comprará la promoción de laptops</w:t>
      </w:r>
    </w:p>
    <w:p>
      <w:pPr>
        <w:pStyle w:val="FirstParagraph"/>
      </w:pPr>
      <w:r>
        <w:rPr>
          <w:b/>
          <w:bCs/>
        </w:rPr>
        <w:t xml:space="preserve">Algoritmo:</w:t>
      </w:r>
      <w:r>
        <w:t xml:space="preserve"> </w:t>
      </w:r>
      <w:r>
        <w:t xml:space="preserve">Árbol de decisión (explicable, ideal para gerencia) y Regresión Logística (interpretable).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classification_report</w:t>
      </w:r>
      <w:r>
        <w:br/>
      </w:r>
      <w:r>
        <w:br/>
      </w:r>
      <w:r>
        <w:rPr>
          <w:rStyle w:val="CommentTok"/>
        </w:rPr>
        <w:t xml:space="preserve"># Variables predictoras y objetivo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clientes[[</w:t>
      </w:r>
      <w:r>
        <w:rPr>
          <w:rStyle w:val="StringTok"/>
        </w:rPr>
        <w:t xml:space="preserve">'edad'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'visitas_web'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'frecuencia_compra'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'canal_codificado'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</w:t>
      </w:r>
      <w:r>
        <w:rPr>
          <w:rStyle w:val="StringTok"/>
        </w:rPr>
        <w:t xml:space="preserve">'compro_promocion'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División 80% entrenamiento, 20% prueba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Modelo 1: Árbol de Decisión</w:t>
      </w:r>
      <w:r>
        <w:br/>
      </w:r>
      <w:r>
        <w:rPr>
          <w:rStyle w:val="NormalTok"/>
        </w:rPr>
        <w:t xml:space="preserve">arbol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arbol.fit(X_train, y_train)</w:t>
      </w:r>
      <w:r>
        <w:br/>
      </w:r>
      <w:r>
        <w:rPr>
          <w:rStyle w:val="NormalTok"/>
        </w:rPr>
        <w:t xml:space="preserve">y_pred_arbol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arbol.predict(X_test)</w:t>
      </w:r>
      <w:r>
        <w:br/>
      </w:r>
      <w:r>
        <w:br/>
      </w:r>
      <w:r>
        <w:rPr>
          <w:rStyle w:val="CommentTok"/>
        </w:rPr>
        <w:t xml:space="preserve"># Modelo 2: Regresión Logística</w:t>
      </w:r>
      <w:r>
        <w:br/>
      </w:r>
      <w:r>
        <w:rPr>
          <w:rStyle w:val="NormalTok"/>
        </w:rPr>
        <w:t xml:space="preserve">logistica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logistica.fit(X_train, y_train)</w:t>
      </w:r>
      <w:r>
        <w:br/>
      </w:r>
      <w:r>
        <w:rPr>
          <w:rStyle w:val="NormalTok"/>
        </w:rPr>
        <w:t xml:space="preserve">y_pred_logistica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logistica.predict(X_test)</w:t>
      </w:r>
      <w:r>
        <w:br/>
      </w:r>
      <w:r>
        <w:br/>
      </w:r>
      <w:r>
        <w:rPr>
          <w:rStyle w:val="CommentTok"/>
        </w:rPr>
        <w:t xml:space="preserve"># Comparar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"Árbol de Decisión — Accuracy:"</w:t>
      </w:r>
      <w:r>
        <w:rPr>
          <w:rStyle w:val="NormalTok"/>
        </w:rPr>
        <w:t xml:space="preserve">, accuracy_score(y_test, y_pred_arbol))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"Regresión Logística — Accuracy:"</w:t>
      </w:r>
      <w:r>
        <w:rPr>
          <w:rStyle w:val="NormalTok"/>
        </w:rPr>
        <w:t xml:space="preserve">, accuracy_score(y_test, y_pred_logistica))</w:t>
      </w:r>
    </w:p>
    <w:p>
      <w:pPr>
        <w:pStyle w:val="FirstParagraph"/>
      </w:pPr>
      <w:r>
        <w:rPr>
          <w:b/>
          <w:bCs/>
        </w:rPr>
        <w:t xml:space="preserve">Por qué se comparan dos modelos:</w:t>
      </w:r>
      <w:r>
        <w:t xml:space="preserve"> </w:t>
      </w:r>
      <w:r>
        <w:t xml:space="preserve">El área de sistemas advierte no elegir una solución solo porque sea más compleja. Comparar permite fundamentar la decisión.</w:t>
      </w:r>
    </w:p>
    <w:bookmarkEnd w:id="19"/>
    <w:bookmarkStart w:id="20" w:name="Xf67337cf60917b138f3403fa6614683314d8de6"/>
    <w:p>
      <w:pPr>
        <w:pStyle w:val="Heading4"/>
      </w:pPr>
      <w:r>
        <w:t xml:space="preserve">4.2 Clustering — Descubrir grupos de clientes similares</w:t>
      </w:r>
    </w:p>
    <w:p>
      <w:pPr>
        <w:pStyle w:val="FirstParagraph"/>
      </w:pPr>
      <w:r>
        <w:rPr>
          <w:b/>
          <w:bCs/>
        </w:rPr>
        <w:t xml:space="preserve">Algoritmo:</w:t>
      </w:r>
      <w:r>
        <w:t xml:space="preserve"> </w:t>
      </w:r>
      <w:r>
        <w:t xml:space="preserve">K-means (no requiere etiquetas previas, descubre segmentos ocultos).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Seleccionar variables para clustering</w:t>
      </w:r>
      <w:r>
        <w:br/>
      </w:r>
      <w:r>
        <w:rPr>
          <w:rStyle w:val="NormalTok"/>
        </w:rPr>
        <w:t xml:space="preserve">variables_cluster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'visitas_web'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'frecuencia_compra'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clientes[variables_cluster]</w:t>
      </w:r>
      <w:r>
        <w:br/>
      </w:r>
      <w:r>
        <w:br/>
      </w:r>
      <w:r>
        <w:rPr>
          <w:rStyle w:val="CommentTok"/>
        </w:rPr>
        <w:t xml:space="preserve"># Escalar (K-means es sensible a la escala)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scaler.fit_transform(X_cluster)</w:t>
      </w:r>
      <w:r>
        <w:br/>
      </w:r>
      <w:r>
        <w:br/>
      </w:r>
      <w:r>
        <w:rPr>
          <w:rStyle w:val="CommentTok"/>
        </w:rPr>
        <w:t xml:space="preserve"># Aplicar K-means con 3 clusters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clientes[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kmeans.fit_predict(X_scaled)</w:t>
      </w:r>
      <w:r>
        <w:br/>
      </w:r>
      <w:r>
        <w:br/>
      </w:r>
      <w:r>
        <w:rPr>
          <w:rStyle w:val="CommentTok"/>
        </w:rPr>
        <w:t xml:space="preserve"># Analizar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(clientes.groupby(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)[variables_cluster].mean())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Gasto promedio</w:t>
            </w:r>
          </w:p>
        </w:tc>
        <w:tc>
          <w:tcPr/>
          <w:p>
            <w:pPr>
              <w:pStyle w:val="Compact"/>
            </w:pPr>
            <w:r>
              <w:t xml:space="preserve">Visitas web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Clientes ocasionales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Compradores regulares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Clientes frecuentes / premium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Acción de marketing:</w:t>
      </w:r>
      <w:r>
        <w:t xml:space="preserve"> </w:t>
      </w:r>
      <w:r>
        <w:t xml:space="preserve">Enviar promoción de laptops prioritariamente al Cluster 2 yCluster 1, con mensajes diferenciados.</w:t>
      </w:r>
    </w:p>
    <w:bookmarkEnd w:id="20"/>
    <w:bookmarkStart w:id="21" w:name="visualización-de-clusters-para-gerencia"/>
    <w:p>
      <w:pPr>
        <w:pStyle w:val="Heading4"/>
      </w:pPr>
      <w:r>
        <w:t xml:space="preserve">4.3 Visualización de clusters para gerencia</w:t>
      </w:r>
    </w:p>
    <w:p>
      <w:pPr>
        <w:pStyle w:val="SourceCode"/>
      </w:pPr>
      <w:r>
        <w:rPr>
          <w:rStyle w:val="CommentTok"/>
        </w:rPr>
        <w:t xml:space="preserve"># Scatter plot de clusters</w:t>
      </w:r>
      <w:r>
        <w:br/>
      </w:r>
      <w:r>
        <w:rPr>
          <w:rStyle w:val="NormalTok"/>
        </w:rPr>
        <w:t xml:space="preserve">sns.scatterplot(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clientes,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'monto_total'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'visitas_web'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'Set2'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'Segmentación de Clientes por Comportamiento'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'Monto Total (normalizado)'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'Visitas Web (normalizadas)'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ase-5-resumen-del-abordaje"/>
    <w:p>
      <w:pPr>
        <w:pStyle w:val="Heading3"/>
      </w:pPr>
      <w:r>
        <w:t xml:space="preserve">Fase 5 — Resumen del abordaje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  <w:tc>
          <w:tcPr/>
          <w:p>
            <w:pPr>
              <w:pStyle w:val="Compact"/>
            </w:pPr>
            <w:r>
              <w:t xml:space="preserve">Librería principal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Preparación</w:t>
            </w:r>
          </w:p>
        </w:tc>
        <w:tc>
          <w:tcPr/>
          <w:p>
            <w:pPr>
              <w:pStyle w:val="Compact"/>
            </w:pPr>
            <w:r>
              <w:t xml:space="preserve">Limpieza, imputación, codificación, normalización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sklearn.preprocessing</w:t>
            </w:r>
          </w:p>
        </w:tc>
        <w:tc>
          <w:tcPr/>
          <w:p>
            <w:pPr>
              <w:pStyle w:val="Compact"/>
            </w:pPr>
            <w:r>
              <w:t xml:space="preserve">Clase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Exploración</w:t>
            </w:r>
          </w:p>
        </w:tc>
        <w:tc>
          <w:tcPr/>
          <w:p>
            <w:pPr>
              <w:pStyle w:val="Compact"/>
            </w:pPr>
            <w:r>
              <w:t xml:space="preserve">Histogramas, boxplots, correlaciones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seaborn</w:t>
            </w:r>
          </w:p>
        </w:tc>
        <w:tc>
          <w:tcPr/>
          <w:p>
            <w:pPr>
              <w:pStyle w:val="Compact"/>
            </w:pPr>
            <w:r>
              <w:t xml:space="preserve">Clase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Clasificación</w:t>
            </w:r>
          </w:p>
        </w:tc>
        <w:tc>
          <w:tcPr/>
          <w:p>
            <w:pPr>
              <w:pStyle w:val="Compact"/>
            </w:pPr>
            <w:r>
              <w:t xml:space="preserve">Predecir compra de promoción (supervisado)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sklearn.tree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sklearn.linear_model</w:t>
            </w:r>
          </w:p>
        </w:tc>
        <w:tc>
          <w:tcPr/>
          <w:p>
            <w:pPr>
              <w:pStyle w:val="Compact"/>
            </w:pPr>
            <w:r>
              <w:t xml:space="preserve">Clase 7,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Clustering</w:t>
            </w:r>
          </w:p>
        </w:tc>
        <w:tc>
          <w:tcPr/>
          <w:p>
            <w:pPr>
              <w:pStyle w:val="Compact"/>
            </w:pPr>
            <w:r>
              <w:t xml:space="preserve">Segmentar clientes (no supervisado)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sklearn.cluster.KMeans</w:t>
            </w:r>
          </w:p>
        </w:tc>
        <w:tc>
          <w:tcPr/>
          <w:p>
            <w:pPr>
              <w:pStyle w:val="Compact"/>
            </w:pPr>
            <w:r>
              <w:t xml:space="preserve">Clase 7,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Visualización</w:t>
            </w:r>
          </w:p>
        </w:tc>
        <w:tc>
          <w:tcPr/>
          <w:p>
            <w:pPr>
              <w:pStyle w:val="Compact"/>
            </w:pPr>
            <w:r>
              <w:t xml:space="preserve">Comunicar hallazgos a gerencia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seaborn</w:t>
            </w:r>
          </w:p>
        </w:tc>
        <w:tc>
          <w:tcPr/>
          <w:p>
            <w:pPr>
              <w:pStyle w:val="Compact"/>
            </w:pPr>
            <w:r>
              <w:t xml:space="preserve">Clase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pregunta-02-5-puntos"/>
    <w:p>
      <w:pPr>
        <w:pStyle w:val="Heading2"/>
      </w:pPr>
      <w:r>
        <w:t xml:space="preserve">Pregunta 02 (5 puntos)</w:t>
      </w:r>
    </w:p>
    <w:bookmarkStart w:id="25" w:name="X4cfe491cc7c3273db78de97e292b5eedf7f7288"/>
    <w:p>
      <w:pPr>
        <w:pStyle w:val="Heading3"/>
      </w:pPr>
      <w:r>
        <w:t xml:space="preserve">Cómo evaluar los modelos antes de recomendar su uso</w:t>
      </w:r>
    </w:p>
    <w:p>
      <w:pPr>
        <w:pStyle w:val="FirstParagraph"/>
      </w:pPr>
      <w:r>
        <w:t xml:space="preserve">Evaluar un modelo es tan importante como construirlo. Un modelo que funciona bien en datos viejos pero falla en datos nuevos es inútil (sobreajuste). Según Clase 7 y Clase 11, la evaluación se hace con</w:t>
      </w:r>
      <w:r>
        <w:t xml:space="preserve"> </w:t>
      </w:r>
      <w:r>
        <w:rPr>
          <w:b/>
          <w:bCs/>
        </w:rPr>
        <w:t xml:space="preserve">métricas cuantitativas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validación cruzada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946bac7d544f205a5941bf156c83d6df2c90ca9"/>
    <w:p>
      <w:pPr>
        <w:pStyle w:val="Heading3"/>
      </w:pPr>
      <w:r>
        <w:t xml:space="preserve">2.1 Métricas de evaluación para clasificación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Qué mide</w:t>
            </w:r>
          </w:p>
        </w:tc>
        <w:tc>
          <w:tcPr/>
          <w:p>
            <w:pPr>
              <w:pStyle w:val="Compact"/>
            </w:pPr>
            <w:r>
              <w:t xml:space="preserve">Cuándo usarla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(VP + VN) / Total</w:t>
            </w:r>
          </w:p>
        </w:tc>
        <w:tc>
          <w:tcPr/>
          <w:p>
            <w:pPr>
              <w:pStyle w:val="Compact"/>
            </w:pPr>
            <w:r>
              <w:t xml:space="preserve">Proporción total de aciertos</w:t>
            </w:r>
          </w:p>
        </w:tc>
        <w:tc>
          <w:tcPr/>
          <w:p>
            <w:pPr>
              <w:pStyle w:val="Compact"/>
            </w:pPr>
            <w:r>
              <w:t xml:space="preserve">Clases balanceadas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Precisión</w:t>
            </w:r>
          </w:p>
        </w:tc>
        <w:tc>
          <w:tcPr/>
          <w:p>
            <w:pPr>
              <w:pStyle w:val="Compact"/>
            </w:pPr>
            <w:r>
              <w:t xml:space="preserve">VP / (VP + FP)</w:t>
            </w:r>
          </w:p>
        </w:tc>
        <w:tc>
          <w:tcPr/>
          <w:p>
            <w:pPr>
              <w:pStyle w:val="Compact"/>
            </w:pPr>
            <w:r>
              <w:t xml:space="preserve">Confiabilidad de predicciones positivas</w:t>
            </w:r>
          </w:p>
        </w:tc>
        <w:tc>
          <w:tcPr/>
          <w:p>
            <w:pPr>
              <w:pStyle w:val="Compact"/>
            </w:pPr>
            <w:r>
              <w:t xml:space="preserve">Cuando un falso positivo es costoso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VP / (VP + FN)</w:t>
            </w:r>
          </w:p>
        </w:tc>
        <w:tc>
          <w:tcPr/>
          <w:p>
            <w:pPr>
              <w:pStyle w:val="Compact"/>
            </w:pPr>
            <w:r>
              <w:t xml:space="preserve">Cobertura de positivos reales</w:t>
            </w:r>
          </w:p>
        </w:tc>
        <w:tc>
          <w:tcPr/>
          <w:p>
            <w:pPr>
              <w:pStyle w:val="Compact"/>
            </w:pPr>
            <w:r>
              <w:t xml:space="preserve">Cuando es crítico encontrar todos los positivos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2 × (Precisión × Recall) / (Precisión + Recall)</w:t>
            </w:r>
          </w:p>
        </w:tc>
        <w:tc>
          <w:tcPr/>
          <w:p>
            <w:pPr>
              <w:pStyle w:val="Compact"/>
            </w:pPr>
            <w:r>
              <w:t xml:space="preserve">Equilibrio entre precisión y recall</w:t>
            </w:r>
          </w:p>
        </w:tc>
        <w:tc>
          <w:tcPr/>
          <w:p>
            <w:pPr>
              <w:pStyle w:val="Compact"/>
            </w:pPr>
            <w:r>
              <w:t xml:space="preserve">Clases desbalanceadas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 el caso de MarketData: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¿Qué porcentaje total de clientes clasificó correctamente?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Precisión:</w:t>
      </w:r>
      <w:r>
        <w:t xml:space="preserve"> </w:t>
      </w:r>
      <w:r>
        <w:t xml:space="preserve">De los que el modelo dijo</w:t>
      </w:r>
      <w:r>
        <w:t xml:space="preserve"> </w:t>
      </w:r>
      <w:r>
        <w:t xml:space="preserve">“comprarán”</w:t>
      </w:r>
      <w:r>
        <w:t xml:space="preserve">, ¿cuántos realmente compraron? (importante para no malgastar presupuesto en clientes que no comprarán)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Recall:</w:t>
      </w:r>
      <w:r>
        <w:t xml:space="preserve"> </w:t>
      </w:r>
      <w:r>
        <w:t xml:space="preserve">De los que realmente comprarían, ¿cuántos detectó el modelo? (importante para no perder clientes potenciales)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F1-Score:</w:t>
      </w:r>
      <w:r>
        <w:t xml:space="preserve"> </w:t>
      </w:r>
      <w:r>
        <w:t xml:space="preserve">Balance entre no gastar de más (precisión) y no perder clientes (recall)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precision_score, recall_score, f1_score</w:t>
      </w:r>
      <w:r>
        <w:br/>
      </w:r>
      <w:r>
        <w:br/>
      </w:r>
      <w:r>
        <w:rPr>
          <w:rStyle w:val="CommentTok"/>
        </w:rPr>
        <w:t xml:space="preserve"># Evaluación completa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"Accuracy:"</w:t>
      </w:r>
      <w:r>
        <w:rPr>
          <w:rStyle w:val="NormalTok"/>
        </w:rPr>
        <w:t xml:space="preserve">, accuracy_score(y_test,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"Precisión:"</w:t>
      </w:r>
      <w:r>
        <w:rPr>
          <w:rStyle w:val="NormalTok"/>
        </w:rPr>
        <w:t xml:space="preserve">, precision_score(y_test,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"Recall:"</w:t>
      </w:r>
      <w:r>
        <w:rPr>
          <w:rStyle w:val="NormalTok"/>
        </w:rPr>
        <w:t xml:space="preserve">, recall_score(y_test,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"F1-Score:"</w:t>
      </w:r>
      <w:r>
        <w:rPr>
          <w:rStyle w:val="NormalTok"/>
        </w:rPr>
        <w:t xml:space="preserve">, f1_score(y_test, y_pred))</w:t>
      </w:r>
      <w:r>
        <w:br/>
      </w:r>
      <w:r>
        <w:br/>
      </w:r>
      <w:r>
        <w:rPr>
          <w:rStyle w:val="CommentTok"/>
        </w:rPr>
        <w:t xml:space="preserve"># Reporte detallado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y_pred))</w:t>
      </w:r>
    </w:p>
    <w:p>
      <w:r>
        <w:pict>
          <v:rect style="width:0;height:1.5pt" o:hralign="center" o:hrstd="t" o:hr="t"/>
        </w:pict>
      </w:r>
    </w:p>
    <w:bookmarkEnd w:id="26"/>
    <w:bookmarkStart w:id="27" w:name="matriz-de-confusión"/>
    <w:p>
      <w:pPr>
        <w:pStyle w:val="Heading3"/>
      </w:pPr>
      <w:r>
        <w:t xml:space="preserve">2.2 Matriz de confusión</w:t>
      </w:r>
    </w:p>
    <w:p>
      <w:pPr>
        <w:pStyle w:val="FirstParagraph"/>
      </w:pPr>
      <w:r>
        <w:t xml:space="preserve">Muestra visualmente los aciertos y errores del modelo: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Predijo: Compra</w:t>
            </w:r>
          </w:p>
        </w:tc>
        <w:tc>
          <w:tcPr/>
          <w:p>
            <w:pPr>
              <w:pStyle w:val="Compact"/>
            </w:pPr>
            <w:r>
              <w:t xml:space="preserve">Predijo: No Compra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Real: Compra</w:t>
            </w:r>
          </w:p>
        </w:tc>
        <w:tc>
          <w:tcPr/>
          <w:p>
            <w:pPr>
              <w:pStyle w:val="Compact"/>
            </w:pPr>
            <w:r>
              <w:t xml:space="preserve">Verdadero Positivo (VP)</w:t>
            </w:r>
          </w:p>
        </w:tc>
        <w:tc>
          <w:tcPr/>
          <w:p>
            <w:pPr>
              <w:pStyle w:val="Compact"/>
            </w:pPr>
            <w:r>
              <w:t xml:space="preserve">Falso Negativo (FN)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Real: No Compra</w:t>
            </w:r>
          </w:p>
        </w:tc>
        <w:tc>
          <w:tcPr/>
          <w:p>
            <w:pPr>
              <w:pStyle w:val="Compact"/>
            </w:pPr>
            <w:r>
              <w:t xml:space="preserve">Falso Positivo (FP)</w:t>
            </w:r>
          </w:p>
        </w:tc>
        <w:tc>
          <w:tcPr/>
          <w:p>
            <w:pPr>
              <w:pStyle w:val="Compact"/>
            </w:pPr>
            <w:r>
              <w:t xml:space="preserve">Verdadero Negativo (VN)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 para MarketData: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FN (Falsos Negativos):</w:t>
      </w:r>
      <w:r>
        <w:t xml:space="preserve"> </w:t>
      </w:r>
      <w:r>
        <w:t xml:space="preserve">Clientes que sí comprarían pero el modelo dijo que no → se pierde oportunidad de venta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 (Falsos Positivos):</w:t>
      </w:r>
      <w:r>
        <w:t xml:space="preserve"> </w:t>
      </w:r>
      <w:r>
        <w:t xml:space="preserve">Clientes que NO comprarían pero el modelo dijo que sí → se gasta presupuesto en vano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ConfusionMatrixDisplay</w:t>
      </w:r>
      <w:r>
        <w:br/>
      </w:r>
      <w:r>
        <w:br/>
      </w:r>
      <w:r>
        <w:rPr>
          <w:rStyle w:val="NormalTok"/>
        </w:rPr>
        <w:t xml:space="preserve">ConfusionMatrixDisplay.from_estimator(arbol, X_test, y_test,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'Matriz de Confusión — Árbol de Decisión'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27"/>
    <w:bookmarkStart w:id="28" w:name="Xe6249f763c7ab9fa18014810a4f2c7b9d0e72a1"/>
    <w:p>
      <w:pPr>
        <w:pStyle w:val="Heading3"/>
      </w:pPr>
      <w:r>
        <w:t xml:space="preserve">2.3 Validación cruzada (K-Fold Cross-Validation)</w:t>
      </w:r>
    </w:p>
    <w:p>
      <w:pPr>
        <w:pStyle w:val="FirstParagraph"/>
      </w:pPr>
      <w:r>
        <w:t xml:space="preserve">Según Clase 7 y Clase 11, la validación cruzada evalúa el modelo</w:t>
      </w:r>
      <w:r>
        <w:t xml:space="preserve"> </w:t>
      </w:r>
      <w:r>
        <w:rPr>
          <w:b/>
          <w:bCs/>
        </w:rPr>
        <w:t xml:space="preserve">múltiples veces</w:t>
      </w:r>
      <w:r>
        <w:t xml:space="preserve"> </w:t>
      </w:r>
      <w:r>
        <w:t xml:space="preserve">con diferentes particiones, reduciendo el riesgo de que un solo split dé resultados engañosos.</w:t>
      </w:r>
    </w:p>
    <w:p>
      <w:pPr>
        <w:pStyle w:val="BodyText"/>
      </w:pPr>
      <w:r>
        <w:rPr>
          <w:b/>
          <w:bCs/>
        </w:rPr>
        <w:t xml:space="preserve">Cómo funciona (K=5):</w:t>
      </w:r>
    </w:p>
    <w:p>
      <w:pPr>
        <w:pStyle w:val="SourceCode"/>
      </w:pPr>
      <w:r>
        <w:rPr>
          <w:rStyle w:val="VerbatimChar"/>
        </w:rPr>
        <w:t xml:space="preserve">Fold 1: [Entrenamiento] [Prueba]</w:t>
      </w:r>
      <w:r>
        <w:br/>
      </w:r>
      <w:r>
        <w:rPr>
          <w:rStyle w:val="VerbatimChar"/>
        </w:rPr>
        <w:t xml:space="preserve">Fold 2: [Entrenamiento] [Prueba]</w:t>
      </w:r>
      <w:r>
        <w:br/>
      </w:r>
      <w:r>
        <w:rPr>
          <w:rStyle w:val="VerbatimChar"/>
        </w:rPr>
        <w:t xml:space="preserve">Fold 3: [Entrenamiento] [Prueba]</w:t>
      </w:r>
      <w:r>
        <w:br/>
      </w:r>
      <w:r>
        <w:rPr>
          <w:rStyle w:val="VerbatimChar"/>
        </w:rPr>
        <w:t xml:space="preserve">Fold 4: [Entrenamiento] [Prueba]</w:t>
      </w:r>
      <w:r>
        <w:br/>
      </w:r>
      <w:r>
        <w:rPr>
          <w:rStyle w:val="VerbatimChar"/>
        </w:rPr>
        <w:t xml:space="preserve">Fold 5: [Entrenamiento] [Prueba]</w:t>
      </w:r>
      <w:r>
        <w:br/>
      </w:r>
      <w:r>
        <w:br/>
      </w:r>
      <w:r>
        <w:rPr>
          <w:rStyle w:val="VerbatimChar"/>
        </w:rPr>
        <w:t xml:space="preserve">Resultado: Promedio de las 5 evaluaciones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CommentTok"/>
        </w:rPr>
        <w:t xml:space="preserve"># Validación cruzada con 5 folds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cross_val_score(arbol,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por fold:"</w:t>
      </w:r>
      <w:r>
        <w:rPr>
          <w:rStyle w:val="NormalTok"/>
        </w:rPr>
        <w:t xml:space="preserve">, scores)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promedio:"</w:t>
      </w:r>
      <w:r>
        <w:rPr>
          <w:rStyle w:val="NormalTok"/>
        </w:rPr>
        <w:t xml:space="preserve">, scores.mean())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"Desviación estándar:"</w:t>
      </w:r>
      <w:r>
        <w:rPr>
          <w:rStyle w:val="NormalTok"/>
        </w:rPr>
        <w:t xml:space="preserve">, scores.std())</w:t>
      </w:r>
    </w:p>
    <w:p>
      <w:pPr>
        <w:pStyle w:val="FirstParagraph"/>
      </w:pPr>
      <w:r>
        <w:rPr>
          <w:b/>
          <w:bCs/>
        </w:rPr>
        <w:t xml:space="preserve">Qué busca:</w:t>
      </w:r>
      <w:r>
        <w:t xml:space="preserve"> </w:t>
      </w:r>
      <w:r>
        <w:t xml:space="preserve">Si el accuracy promedio es 0.85 y la desviación es 0.03, el modelo es</w:t>
      </w:r>
      <w:r>
        <w:t xml:space="preserve"> </w:t>
      </w:r>
      <w:r>
        <w:rPr>
          <w:b/>
          <w:bCs/>
        </w:rPr>
        <w:t xml:space="preserve">estable</w:t>
      </w:r>
      <w:r>
        <w:t xml:space="preserve">. Si la desviación es 0.20, el modelo es</w:t>
      </w:r>
      <w:r>
        <w:t xml:space="preserve"> </w:t>
      </w:r>
      <w:r>
        <w:rPr>
          <w:b/>
          <w:bCs/>
        </w:rPr>
        <w:t xml:space="preserve">inestable</w:t>
      </w:r>
      <w:r>
        <w:t xml:space="preserve"> </w:t>
      </w:r>
      <w:r>
        <w:t xml:space="preserve">y no debe usarse en producción.</w:t>
      </w:r>
    </w:p>
    <w:p>
      <w:r>
        <w:pict>
          <v:rect style="width:0;height:1.5pt" o:hralign="center" o:hrstd="t" o:hr="t"/>
        </w:pict>
      </w:r>
    </w:p>
    <w:bookmarkEnd w:id="28"/>
    <w:bookmarkStart w:id="29" w:name="ajuste-de-hiperparámetros-grid-search"/>
    <w:p>
      <w:pPr>
        <w:pStyle w:val="Heading3"/>
      </w:pPr>
      <w:r>
        <w:t xml:space="preserve">2.4 Ajuste de hiperparámetros (Grid Search)</w:t>
      </w:r>
    </w:p>
    <w:p>
      <w:pPr>
        <w:pStyle w:val="FirstParagraph"/>
      </w:pPr>
      <w:r>
        <w:t xml:space="preserve">Los hiperparámetros son configuraciones externas que se definen antes del entrenamiento (ej: profundidad del árbol, número de vecinos). Según Clase 11, Grid Search prueba todas las combinaciones posibles para encontrar la mejor configuración.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br/>
      </w:r>
      <w:r>
        <w:rPr>
          <w:rStyle w:val="NormalTok"/>
        </w:rPr>
        <w:t xml:space="preserve">parametros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param_grid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parametros,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"Mejores hiperparámetros:"</w:t>
      </w:r>
      <w:r>
        <w:rPr>
          <w:rStyle w:val="NormalTok"/>
        </w:rPr>
        <w:t xml:space="preserve">, grid.best_params_)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"Mejor accuracy:"</w:t>
      </w:r>
      <w:r>
        <w:rPr>
          <w:rStyle w:val="NormalTok"/>
        </w:rPr>
        <w:t xml:space="preserve">, grid.best_score_)</w:t>
      </w:r>
      <w:r>
        <w:br/>
      </w:r>
      <w:r>
        <w:br/>
      </w:r>
      <w:r>
        <w:rPr>
          <w:rStyle w:val="CommentTok"/>
        </w:rPr>
        <w:t xml:space="preserve"># Evaluar el mejor modelo en test</w:t>
      </w:r>
      <w:r>
        <w:br/>
      </w:r>
      <w:r>
        <w:rPr>
          <w:rStyle w:val="NormalTok"/>
        </w:rPr>
        <w:t xml:space="preserve">mejor_modelo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grid.best_estimator_</w:t>
      </w:r>
      <w:r>
        <w:br/>
      </w:r>
      <w:r>
        <w:rPr>
          <w:rStyle w:val="NormalTok"/>
        </w:rPr>
        <w:t xml:space="preserve">y_pred_final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mejor_modelo.predict(X_test)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en test:"</w:t>
      </w:r>
      <w:r>
        <w:rPr>
          <w:rStyle w:val="NormalTok"/>
        </w:rPr>
        <w:t xml:space="preserve">, accuracy_score(y_test, y_pred_final))</w:t>
      </w:r>
    </w:p>
    <w:p>
      <w:r>
        <w:pict>
          <v:rect style="width:0;height:1.5pt" o:hralign="center" o:hrstd="t" o:hr="t"/>
        </w:pict>
      </w:r>
    </w:p>
    <w:bookmarkEnd w:id="29"/>
    <w:bookmarkStart w:id="30" w:name="comparación-de-modelos-clase-11"/>
    <w:p>
      <w:pPr>
        <w:pStyle w:val="Heading3"/>
      </w:pPr>
      <w:r>
        <w:t xml:space="preserve">2.5 Comparación de modelos (Clase 11)</w:t>
      </w:r>
    </w:p>
    <w:p>
      <w:pPr>
        <w:pStyle w:val="FirstParagraph"/>
      </w:pPr>
      <w:r>
        <w:t xml:space="preserve">El jefe de analítica pide comparar varios modelos antes de decidir: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br/>
      </w:r>
      <w:r>
        <w:rPr>
          <w:rStyle w:val="NormalTok"/>
        </w:rPr>
        <w:t xml:space="preserve">modelos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'Árbol de Decisión'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'Regresión Logística'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modelo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modelos.items():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cross_val_score(modelo,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resultados[nombre]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 promedio'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(scores.mean(),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'Desviación estándar'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(scores.std(),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df_resultados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pd.DataFrame(resultados).T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(df_resultados)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Accuracy promedio</w:t>
            </w:r>
          </w:p>
        </w:tc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Árbol de Decisión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Regresión Logística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Decisión:</w:t>
      </w:r>
      <w:r>
        <w:t xml:space="preserve"> </w:t>
      </w:r>
      <w:r>
        <w:t xml:space="preserve">Random Forest tiene el mejor accuracy y menor variabilidad → es el candidato para producción.</w:t>
      </w:r>
    </w:p>
    <w:p>
      <w:r>
        <w:pict>
          <v:rect style="width:0;height:1.5pt" o:hralign="center" o:hrstd="t" o:hr="t"/>
        </w:pict>
      </w:r>
    </w:p>
    <w:bookmarkEnd w:id="30"/>
    <w:bookmarkStart w:id="31" w:name="criterios-de-decisión-final"/>
    <w:p>
      <w:pPr>
        <w:pStyle w:val="Heading3"/>
      </w:pPr>
      <w:r>
        <w:t xml:space="preserve">2.6 Criterios de decisión final</w:t>
      </w:r>
    </w:p>
    <w:p>
      <w:pPr>
        <w:pStyle w:val="FirstParagraph"/>
      </w:pPr>
      <w:r>
        <w:t xml:space="preserve">Antes de recomendar un modelo al área de marketing, se verifican: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Si falla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¿El modelo acierta más del 80%?</w:t>
            </w:r>
          </w:p>
        </w:tc>
        <w:tc>
          <w:tcPr/>
          <w:p>
            <w:pPr>
              <w:pStyle w:val="Compact"/>
            </w:pPr>
            <w:r>
              <w:t xml:space="preserve">Revisar features o probar otro algoritmo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¿La desviación estándar es baja (&lt;0.05)?</w:t>
            </w:r>
          </w:p>
        </w:tc>
        <w:tc>
          <w:tcPr/>
          <w:p>
            <w:pPr>
              <w:pStyle w:val="Compact"/>
            </w:pPr>
            <w:r>
              <w:t xml:space="preserve">El modelo es inestable, no usar en producción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Sobreajuste</w:t>
            </w:r>
          </w:p>
        </w:tc>
        <w:tc>
          <w:tcPr/>
          <w:p>
            <w:pPr>
              <w:pStyle w:val="Compact"/>
            </w:pPr>
            <w:r>
              <w:t xml:space="preserve">¿Accuracy en train similar a test?</w:t>
            </w:r>
          </w:p>
        </w:tc>
        <w:tc>
          <w:tcPr/>
          <w:p>
            <w:pPr>
              <w:pStyle w:val="Compact"/>
            </w:pPr>
            <w:r>
              <w:t xml:space="preserve">Si hay brecha grande → sobreajuste, simplificar 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Interpretabilidad</w:t>
            </w:r>
          </w:p>
        </w:tc>
        <w:tc>
          <w:tcPr/>
          <w:p>
            <w:pPr>
              <w:pStyle w:val="Compact"/>
            </w:pPr>
            <w:r>
              <w:t xml:space="preserve">¿Puede gerencia entender la decisión?</w:t>
            </w:r>
          </w:p>
        </w:tc>
        <w:tc>
          <w:tcPr/>
          <w:p>
            <w:pPr>
              <w:pStyle w:val="Compact"/>
            </w:pPr>
            <w:r>
              <w:t xml:space="preserve">Si es caja negra, usar modelo más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 de error</w:t>
            </w:r>
          </w:p>
        </w:tc>
        <w:tc>
          <w:tcPr/>
          <w:p>
            <w:pPr>
              <w:pStyle w:val="Compact"/>
            </w:pPr>
            <w:r>
              <w:t xml:space="preserve">¿Cuánto cuesta un falso positivo vs. falso negativo?</w:t>
            </w:r>
          </w:p>
        </w:tc>
        <w:tc>
          <w:tcPr/>
          <w:p>
            <w:pPr>
              <w:pStyle w:val="Compact"/>
            </w:pPr>
            <w:r>
              <w:t xml:space="preserve">Ajustar umbral de decisión según prioridad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Verificar sobreajuste</w:t>
      </w:r>
      <w:r>
        <w:br/>
      </w:r>
      <w:r>
        <w:rPr>
          <w:rStyle w:val="NormalTok"/>
        </w:rPr>
        <w:t xml:space="preserve">train_accuracy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accuracy_score(y_train, arbol.predict(X_train))</w:t>
      </w:r>
      <w:r>
        <w:br/>
      </w:r>
      <w:r>
        <w:rPr>
          <w:rStyle w:val="NormalTok"/>
        </w:rPr>
        <w:t xml:space="preserve">test_accuracy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arbol.predict(X_test))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 en entrenamiento: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 en prueba: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test_accuracy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f"Brecha: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(train_accuracy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test_accuracy)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 la brecha &gt; 0.10, hay sobreajuste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(train_accuracy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test_accuracy)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Posible sobreajuste detectado. Simplificar el modelo."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Modelo estable."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d98ffee03601b517a430ebc42c3e1c8e1bf930c"/>
    <w:p>
      <w:pPr>
        <w:pStyle w:val="Heading2"/>
      </w:pPr>
      <w:r>
        <w:t xml:space="preserve">Resumen: Plan de acción para MarketData Perú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Preparar</w:t>
            </w:r>
          </w:p>
        </w:tc>
        <w:tc>
          <w:tcPr/>
          <w:p>
            <w:pPr>
              <w:pStyle w:val="Compact"/>
            </w:pPr>
            <w:r>
              <w:t xml:space="preserve">Limpiar duplicados, imputar faltantes, normalizar escalas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Datos confiables para modelar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Explorar</w:t>
            </w:r>
          </w:p>
        </w:tc>
        <w:tc>
          <w:tcPr/>
          <w:p>
            <w:pPr>
              <w:pStyle w:val="Compact"/>
            </w:pPr>
            <w:r>
              <w:t xml:space="preserve">Histogramas, correlaciones, boxplots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seaborn</w:t>
            </w:r>
          </w:p>
        </w:tc>
        <w:tc>
          <w:tcPr/>
          <w:p>
            <w:pPr>
              <w:pStyle w:val="Compact"/>
            </w:pPr>
            <w:r>
              <w:t xml:space="preserve">Entender patrones antes de modelar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Clasificar</w:t>
            </w:r>
          </w:p>
        </w:tc>
        <w:tc>
          <w:tcPr/>
          <w:p>
            <w:pPr>
              <w:pStyle w:val="Compact"/>
            </w:pPr>
            <w:r>
              <w:t xml:space="preserve">Predecir compra de laptops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LogisticRegression</w:t>
            </w:r>
          </w:p>
        </w:tc>
        <w:tc>
          <w:tcPr/>
          <w:p>
            <w:pPr>
              <w:pStyle w:val="Compact"/>
            </w:pPr>
            <w:r>
              <w:t xml:space="preserve">Campañas dirigidas, menor gasto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Segmentar</w:t>
            </w:r>
          </w:p>
        </w:tc>
        <w:tc>
          <w:tcPr/>
          <w:p>
            <w:pPr>
              <w:pStyle w:val="Compact"/>
            </w:pPr>
            <w:r>
              <w:t xml:space="preserve">Descubrir grupos de clientes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KMeans</w:t>
            </w:r>
          </w:p>
        </w:tc>
        <w:tc>
          <w:tcPr/>
          <w:p>
            <w:pPr>
              <w:pStyle w:val="Compact"/>
            </w:pPr>
            <w:r>
              <w:t xml:space="preserve">Campañas diferenciadas por 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Evaluar</w:t>
            </w:r>
          </w:p>
        </w:tc>
        <w:tc>
          <w:tcPr/>
          <w:p>
            <w:pPr>
              <w:pStyle w:val="Compact"/>
            </w:pPr>
            <w:r>
              <w:t xml:space="preserve">Validación cruzada, comparación de modelos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cross_val_score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GridSearchCV</w:t>
            </w:r>
          </w:p>
        </w:tc>
        <w:tc>
          <w:tcPr/>
          <w:p>
            <w:pPr>
              <w:pStyle w:val="Compact"/>
            </w:pPr>
            <w:r>
              <w:t xml:space="preserve">Modelo estable y confiable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Comunicar</w:t>
            </w:r>
          </w:p>
        </w:tc>
        <w:tc>
          <w:tcPr/>
          <w:p>
            <w:pPr>
              <w:pStyle w:val="Compact"/>
            </w:pPr>
            <w:r>
              <w:t xml:space="preserve">Gráficos claros para gerencia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seaborn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Decisiones basadas en evidencia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Campañas de laptops dirigidas a clientes con alta probabilidad de compra →</w:t>
      </w:r>
      <w:r>
        <w:t xml:space="preserve"> </w:t>
      </w:r>
      <w:r>
        <w:rPr>
          <w:b/>
          <w:bCs/>
        </w:rPr>
        <w:t xml:space="preserve">menor gasto, mayor conversión</w:t>
      </w:r>
      <w:r>
        <w:t xml:space="preserve"> </w:t>
      </w:r>
      <w:r>
        <w:t xml:space="preserve">- Segmentos de clientes identificados →</w:t>
      </w:r>
      <w:r>
        <w:t xml:space="preserve"> </w:t>
      </w:r>
      <w:r>
        <w:rPr>
          <w:b/>
          <w:bCs/>
        </w:rPr>
        <w:t xml:space="preserve">estrategias diferenciadas por grupo</w:t>
      </w:r>
      <w:r>
        <w:t xml:space="preserve"> </w:t>
      </w:r>
      <w:r>
        <w:t xml:space="preserve">- Modelo validado y estable →</w:t>
      </w:r>
      <w:r>
        <w:t xml:space="preserve"> </w:t>
      </w:r>
      <w:r>
        <w:rPr>
          <w:b/>
          <w:bCs/>
        </w:rPr>
        <w:t xml:space="preserve">confianza para usar en producción</w:t>
      </w:r>
    </w:p>
    <w:p>
      <w:r>
        <w:pict>
          <v:rect style="width:0;height:1.5pt" o:hralign="center" o:hrstd="t" o:hr="t"/>
        </w:pict>
      </w:r>
    </w:p>
    <w:bookmarkEnd w:id="33"/>
    <w:bookmarkStart w:id="34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5 — Minería de Datos:</w:t>
      </w:r>
      <w:r>
        <w:t xml:space="preserve"> </w:t>
      </w:r>
      <w:r>
        <w:t xml:space="preserve">Definición, tipos (clasificación, clustering, asociación), proceso KDD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6 — Preparación de Datos:</w:t>
      </w:r>
      <w:r>
        <w:t xml:space="preserve"> </w:t>
      </w:r>
      <w:r>
        <w:t xml:space="preserve">Limpieza, imputación, normalización Z-score y Min-Max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7 — Algoritmos de Minería de Datos:</w:t>
      </w:r>
      <w:r>
        <w:t xml:space="preserve"> </w:t>
      </w:r>
      <w:r>
        <w:t xml:space="preserve">Árboles de decisión, SVM, K-NN, K-means, métricas de evaluación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9 — Instalación y Entornos:</w:t>
      </w:r>
      <w:r>
        <w:t xml:space="preserve"> </w:t>
      </w:r>
      <w:r>
        <w:t xml:space="preserve">Librerías de Python, configuración del entorno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11 — Minería de Datos en Python:</w:t>
      </w:r>
      <w:r>
        <w:t xml:space="preserve"> </w:t>
      </w:r>
      <w:r>
        <w:t xml:space="preserve">Scikit-learn, validación cruzada, Grid Search, visualización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12 — Análisis Integrado R y Python:</w:t>
      </w:r>
      <w:r>
        <w:t xml:space="preserve"> </w:t>
      </w:r>
      <w:r>
        <w:t xml:space="preserve">Pipelines de datos, integración de flujos</w:t>
      </w:r>
    </w:p>
    <w:p>
      <w:pPr>
        <w:pStyle w:val="Compact"/>
        <w:numPr>
          <w:ilvl w:val="0"/>
          <w:numId w:val="1003"/>
        </w:numPr>
      </w:pPr>
      <w:r>
        <w:t xml:space="preserve">Documentación oficial:</w:t>
      </w:r>
    </w:p>
    <w:p>
      <w:pPr>
        <w:pStyle w:val="Compact"/>
        <w:numPr>
          <w:ilvl w:val="1"/>
          <w:numId w:val="1004"/>
        </w:numPr>
      </w:pPr>
      <w:r>
        <w:t xml:space="preserve">Pandas: https://pandas.pydata.org/docs/</w:t>
      </w:r>
    </w:p>
    <w:p>
      <w:pPr>
        <w:pStyle w:val="Compact"/>
        <w:numPr>
          <w:ilvl w:val="1"/>
          <w:numId w:val="1004"/>
        </w:numPr>
      </w:pPr>
      <w:r>
        <w:t xml:space="preserve">Scikit-learn: https://scikit-learn.org/stable/</w:t>
      </w:r>
    </w:p>
    <w:p>
      <w:pPr>
        <w:pStyle w:val="Compact"/>
        <w:numPr>
          <w:ilvl w:val="1"/>
          <w:numId w:val="1004"/>
        </w:numPr>
      </w:pPr>
      <w:r>
        <w:t xml:space="preserve">Matplotlib: https://matplotlib.org/</w:t>
      </w:r>
    </w:p>
    <w:p>
      <w:pPr>
        <w:pStyle w:val="Compact"/>
        <w:numPr>
          <w:ilvl w:val="1"/>
          <w:numId w:val="1004"/>
        </w:numPr>
      </w:pPr>
      <w:r>
        <w:t xml:space="preserve">Seaborn: https://seaborn.pydata.org/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2026-06-30T00:26:26Z</dcterms:created>
  <dcterms:modified xsi:type="dcterms:W3CDTF">2026-06-30T00:26:26Z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