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PROCESO DE APRENDIZAJE 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bookmarkStart w:colFirst="0" w:colLast="0" w:name="_heading=h.2klxmuj6vz4f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CUSTOMER CENTRICITY EN TI</w:t>
        <w:br w:type="textWrapping"/>
        <w:t xml:space="preserve">2026-10</w:t>
      </w:r>
    </w:p>
    <w:p w:rsidR="00000000" w:rsidDel="00000000" w:rsidP="00000000" w:rsidRDefault="00000000" w:rsidRPr="00000000" w14:paraId="00000003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Deberán leer detenidamente cada una de las indicaciones de la evaluación con la finalidad de cumplir con todos los puntos solicitados.</w:t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CONSIDERACIONES GENERALES PARA EL DESARROLLO DEL TRABAJO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Actividad Grupal - Máximo 03 o 05 participantes por grupo, dependiendo del número de estudiantes matriculados en el NRC.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</w:t>
      </w:r>
      <w:r w:rsidDel="00000000" w:rsidR="00000000" w:rsidRPr="00000000">
        <w:rPr>
          <w:color w:val="444746"/>
          <w:sz w:val="22"/>
          <w:szCs w:val="22"/>
          <w:rtl w:val="0"/>
        </w:rPr>
        <w:t xml:space="preserve"> debe registrar los apellidos y nombres de los estudiantes en orden alfabético por apellido paterno.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se considerará calificación para aquellos miembros del grupo que no estén en la lista de integrantes.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Todos los integrantes de grupo tienen responsabilidad por la actividad calificada enviada independientemente de si esta fue dividida en partes por el mismo grupo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 trabajo de todo el grupo velar por que la actividad calificada sea elaborada bajo los criterios de ética y buenas prácticas académicas de la institución.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el grupo tuviera dudas con respecto a lo solicitado en uno o varios puntos deberá comunicarlo oportunamente al docente para que la duda sea aclarada en un plazo prudente y puedan cumplir con los plazos de entrega de la actividad.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 responsabilidad exclusiva del grupo subir adecuada y oportunamente el documento solicitado corroborando que sea el correcto y que se haya cargado sin errores a la plataforma ISIL+.</w:t>
      </w:r>
    </w:p>
    <w:p w:rsidR="00000000" w:rsidDel="00000000" w:rsidP="00000000" w:rsidRDefault="00000000" w:rsidRPr="00000000" w14:paraId="0000000E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60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CONSIDERACIONES DEL ENTREGABLE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presentación de este trabajo se hace a través de un informe escrito.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trabajo debe estar ordenado en cuanto a forma y fondo.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 se van a incluir imágenes de referencia en la actividad, deberán revisar que estén colocadas de manera ordenada y alineadas al texto. No colocar imágenes de mucho peso o gran tamaño.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trabajo debe mostrar los puntos indicados en el mismo orden en el que se han solicitado.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fuentes de información utilizadas deben ser citadas utilizando las normas APA.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trabajo debe contener una carátula que contenga el nombre del curso, el NRC, el título del trabajo, el nombre del docente, los nombres de los integrantes del grupo y el periodo de estudio.</w:t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ind w:left="426" w:firstLine="0"/>
        <w:rPr/>
      </w:pPr>
      <w:bookmarkStart w:colFirst="0" w:colLast="0" w:name="_heading=h.1x8v2sy9w5w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6"/>
        <w:gridCol w:w="1992"/>
        <w:gridCol w:w="1992"/>
        <w:tblGridChange w:id="0">
          <w:tblGrid>
            <w:gridCol w:w="5706"/>
            <w:gridCol w:w="1992"/>
            <w:gridCol w:w="1992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APELLIDOS Y NOMBRES DE LOS ESTUDIANTES: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PORCENTAJE DE PARTICIPACIÓN: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CORREO ELECTRÓNICO: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left w:color="000000" w:space="0" w:sz="8" w:val="dotted"/>
              <w:bottom w:color="000000" w:space="0" w:sz="8" w:val="dotted"/>
              <w:right w:color="000000" w:space="0" w:sz="8" w:val="dotted"/>
            </w:tcBorders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FINALIDAD / OBJETIVO DE LA ACTIVIDAD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INSTRUCCIONES DE LA ACTIVIDAD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Caso: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Yape y la mejora de la experiencia en “Beneficios para ti”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Yape ha lanzado una sección llamada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“Beneficios para ti”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donde los usuarios pueden encontrar promociones, descuentos y cupones de comercios afiliados. Sin embargo, el equipo detecta que muchos usuarios siguen usando la app solo para transferir dinero, pocos ingresan a la sección de beneficios y algunos comentan que no encuentran promociones relevantes o que el proceso para usarlas tiene demasiados pasos.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reto del grupo será proponer una mejora customer centric para aumentar el uso de esta sección, conectando el problema del usuario con métricas digitales, analítica de producto y experimentación.</w:t>
      </w:r>
    </w:p>
    <w:p w:rsidR="00000000" w:rsidDel="00000000" w:rsidP="00000000" w:rsidRDefault="00000000" w:rsidRPr="00000000" w14:paraId="0000003F">
      <w:pPr>
        <w:pStyle w:val="Heading2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Indicaciones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grupo deberá desarrollar una propuesta breve pero bien sustentada que incluya: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 del problema: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explicar si el problema principal parece ser de visibilidad, relevancia, comprensión o fricción en el flujo.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Discovery: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plantear 4 preguntas que harían a los usuarios antes de rediseñar la experiencia.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Métrica de negocio: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definir una métrica principal que la solución debería impactar y </w:t>
      </w:r>
      <w:r w:rsidDel="00000000" w:rsidR="00000000" w:rsidRPr="00000000">
        <w:rPr>
          <w:rtl w:val="0"/>
        </w:rPr>
        <w:t xml:space="preserve">justificar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Propuesta de mejora: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describir una solución concreta para mejorar el uso de “Beneficios para ti”, indicando en qué parte del journey aparecería y por qué ayudaría al usuario.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 HEART: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definir al menos 4 métricas usando Happiness, Engagement, Adoption, Retention y/o Task Success.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Eventos y propiedades: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proponer al menos 6 eventos digitales a medir y 3 propiedades relevantes por evento.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indicar qué vistas o gráficos usarían en una herramienta tipo Amplitude para monitorear el desempeño de la solución.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diseñar un experimento A/B o fake door con hipótesis, variante A, variante B, público objetivo, métrica principal y criterio de éxito.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Decisión final: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explicar qué decisión tomarían si la adopción sube, pero el CES sigue bajo.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Roadmap: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proponer un plan simple de implementación y medición en 4 semanas.</w:t>
      </w:r>
    </w:p>
    <w:p w:rsidR="00000000" w:rsidDel="00000000" w:rsidP="00000000" w:rsidRDefault="00000000" w:rsidRPr="00000000" w14:paraId="0000004C">
      <w:pPr>
        <w:pStyle w:val="Heading2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Formato de entrega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trabajo debe presentarse en Word o PDF, con carátula, integrantes, desarrollo del caso y conclusión ejecutiva. Se recomienda una extensión de 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 8 páginas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Rúbrica</w:t>
      </w:r>
    </w:p>
    <w:tbl>
      <w:tblPr>
        <w:tblStyle w:val="Table2"/>
        <w:tblW w:w="6260.0" w:type="dxa"/>
        <w:jc w:val="left"/>
        <w:tblInd w:w="720.0" w:type="dxa"/>
        <w:tblLayout w:type="fixed"/>
        <w:tblLook w:val="0400"/>
      </w:tblPr>
      <w:tblGrid>
        <w:gridCol w:w="5415"/>
        <w:gridCol w:w="845"/>
        <w:tblGridChange w:id="0">
          <w:tblGrid>
            <w:gridCol w:w="5415"/>
            <w:gridCol w:w="8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Puntaje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Diagnóstico customer centric y preguntas de Discovery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 pts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Métrica de negocio y propuesta de mejora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 pts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Aplicación del framework HEART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Definición de eventos, propiedades y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 pts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Diseño del experimento digital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 pts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Decisión final y roadmap de implementación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 pts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CRITERIOS DE EVALUACIÓN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19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96"/>
        <w:gridCol w:w="1323"/>
        <w:tblGridChange w:id="0">
          <w:tblGrid>
            <w:gridCol w:w="7796"/>
            <w:gridCol w:w="13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PUNTAJE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ind w:left="709" w:firstLine="0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Diagnóstico customer centric y preguntas de Discovery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ind w:left="709" w:firstLine="0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Métricas de negocio y propuesta de mejora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ind w:left="709" w:firstLine="0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Aplicación del framework HEART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ind w:left="709" w:firstLine="0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Definición de eventos, propiedades y dashboard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ind w:left="709" w:firstLine="0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Diseño del experimento digital, decisión final y roadmap de implementación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righ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</w:t>
      </w:r>
    </w:p>
    <w:p w:rsidR="00000000" w:rsidDel="00000000" w:rsidP="00000000" w:rsidRDefault="00000000" w:rsidRPr="00000000" w14:paraId="0000007D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Sentido de cada cosa</w:t>
      </w:r>
    </w:p>
    <w:sectPr>
      <w:headerReference r:id="rId7" w:type="default"/>
      <w:footerReference r:id="rId8" w:type="default"/>
      <w:pgSz w:h="16838" w:w="11906" w:orient="portrait"/>
      <w:pgMar w:bottom="1276" w:top="1985" w:left="992" w:right="849" w:header="708" w:footer="8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8647"/>
        <w:tab w:val="right" w:leader="none" w:pos="10773"/>
      </w:tabs>
      <w:ind w:right="-142"/>
      <w:rPr>
        <w:color w:val="a6a6a6"/>
      </w:rPr>
    </w:pPr>
    <w:r w:rsidDel="00000000" w:rsidR="00000000" w:rsidRPr="00000000">
      <w:rPr>
        <w:b w:val="1"/>
        <w:bCs w:val="1"/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a6a6a6"/>
        <w:sz w:val="18"/>
        <w:szCs w:val="18"/>
        <w:rtl w:val="0"/>
      </w:rPr>
      <w:t xml:space="preserve"> de </w:t>
    </w:r>
    <w:r w:rsidDel="00000000" w:rsidR="00000000" w:rsidRPr="00000000">
      <w:rPr>
        <w:b w:val="1"/>
        <w:bCs w:val="1"/>
        <w:color w:val="a6a6a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b w:val="1"/>
        <w:bCs w:val="1"/>
        <w:color w:val="a6a6a6"/>
        <w:sz w:val="18"/>
        <w:szCs w:val="18"/>
        <w:rtl w:val="0"/>
      </w:rPr>
      <w:t xml:space="preserve"> </w:t>
      <w:tab/>
      <w:t xml:space="preserve">                      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left="-851" w:right="140" w:firstLine="851"/>
      <w:rPr>
        <w:color w:val="000000"/>
      </w:rPr>
    </w:pPr>
    <w:r w:rsidDel="00000000" w:rsidR="00000000" w:rsidRPr="00000000">
      <w:rPr>
        <w:color w:val="000000"/>
        <w:rtl w:val="0"/>
      </w:rPr>
      <w:t xml:space="preserve">SW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-711198</wp:posOffset>
              </wp:positionH>
              <wp:positionV relativeFrom="paragraph">
                <wp:posOffset>-431797</wp:posOffset>
              </wp:positionV>
              <wp:extent cx="7696166" cy="864631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97900" y="3347675"/>
                        <a:ext cx="7696166" cy="864631"/>
                        <a:chOff x="1497900" y="3347675"/>
                        <a:chExt cx="7696200" cy="864650"/>
                      </a:xfrm>
                    </wpg:grpSpPr>
                    <wpg:grpSp>
                      <wpg:cNvGrpSpPr/>
                      <wpg:grpSpPr>
                        <a:xfrm>
                          <a:off x="1497917" y="3347685"/>
                          <a:ext cx="7696166" cy="864631"/>
                          <a:chOff x="1497900" y="3357200"/>
                          <a:chExt cx="7696200" cy="845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97900" y="3357200"/>
                            <a:ext cx="7696200" cy="84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97917" y="3357202"/>
                            <a:ext cx="7696166" cy="845597"/>
                            <a:chOff x="1497938" y="3364510"/>
                            <a:chExt cx="7696391" cy="830766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97938" y="3364510"/>
                              <a:ext cx="7696375" cy="830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97938" y="3364510"/>
                              <a:ext cx="7696391" cy="830766"/>
                              <a:chOff x="1516950" y="3375175"/>
                              <a:chExt cx="7658100" cy="809713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16950" y="3375175"/>
                                <a:ext cx="7658100" cy="809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516950" y="3375188"/>
                                <a:ext cx="7658100" cy="80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6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isil_logo_blanco.png" id="9" name="Shape 9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8167325" y="3489497"/>
                                <a:ext cx="774751" cy="581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SpPr/>
                          <wps:cNvPr id="10" name="Shape 10"/>
                          <wps:spPr>
                            <a:xfrm>
                              <a:off x="1990650" y="3504727"/>
                              <a:ext cx="5811025" cy="5146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44"/>
                                    <w:vertAlign w:val="baseline"/>
                                  </w:rPr>
                                  <w:t xml:space="preserve">PROCESO DE APRENDIZAJE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-711198</wp:posOffset>
              </wp:positionH>
              <wp:positionV relativeFrom="paragraph">
                <wp:posOffset>-431797</wp:posOffset>
              </wp:positionV>
              <wp:extent cx="7696166" cy="864631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96166" cy="86463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PMdkvoPeeU1OhAvOKL/PQIWKRA==">CgMxLjAyDmguMmtseG11ajZ2ejRmMg5oLjF4OHYyc3k5dzV3azgAciExbVFoaDVpNEJWczlqODRVX01ZbDN1UnF6ZkpIRU1mNF8=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