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hd w:val="clear" w:color="auto" w:fill="ffffff"/>
        <w:spacing w:after="0" w:line="240" w:lineRule="auto"/>
        <w:jc w:val="center"/>
        <w:rPr>
          <w:rFonts w:ascii="inherit" w:cs="inherit" w:hAnsi="inherit" w:eastAsia="inherit"/>
          <w:b w:val="1"/>
          <w:bCs w:val="1"/>
          <w:outline w:val="0"/>
          <w:color w:val="000000"/>
          <w:sz w:val="24"/>
          <w:szCs w:val="24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Fonts w:ascii="inherit" w:cs="inherit" w:hAnsi="inherit" w:eastAsia="inherit"/>
          <w:b w:val="1"/>
          <w:bCs w:val="1"/>
          <w:outline w:val="0"/>
          <w:color w:val="000000"/>
          <w:sz w:val="24"/>
          <w:szCs w:val="24"/>
          <w:u w:val="single" w:color="000000"/>
          <w:rtl w:val="0"/>
          <w:lang w:val="es-ES_tradnl"/>
          <w14:textFill>
            <w14:solidFill>
              <w14:srgbClr w14:val="000000"/>
            </w14:solidFill>
          </w14:textFill>
        </w:rPr>
        <w:t>PROCESO DE APRENDIZAJE 01</w:t>
      </w:r>
    </w:p>
    <w:p>
      <w:pPr>
        <w:pStyle w:val="Body"/>
        <w:shd w:val="clear" w:color="auto" w:fill="ffffff"/>
        <w:spacing w:after="0" w:line="240" w:lineRule="auto"/>
        <w:rPr>
          <w:rFonts w:ascii="Cambria" w:cs="Cambria" w:hAnsi="Cambria" w:eastAsia="Cambria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40" w:lineRule="auto"/>
        <w:rPr>
          <w:rFonts w:ascii="Avenir Next Regular" w:cs="Avenir Next Regular" w:hAnsi="Avenir Next Regular" w:eastAsia="Avenir Next Regular"/>
        </w:rPr>
      </w:pPr>
      <w:r>
        <w:rPr>
          <w:rFonts w:ascii="Avenir Next Regular" w:hAnsi="Avenir Next Regular"/>
          <w:sz w:val="24"/>
          <w:szCs w:val="24"/>
          <w:rtl w:val="0"/>
          <w:lang w:val="es-ES_tradnl"/>
        </w:rPr>
        <w:t>Nombres y Apellidos:</w:t>
      </w:r>
      <w:r>
        <w:rPr>
          <w:rFonts w:ascii="Avenir Next Regular" w:hAnsi="Avenir Next Regular"/>
          <w:sz w:val="24"/>
          <w:szCs w:val="24"/>
          <w:rtl w:val="0"/>
          <w:lang w:val="en-US"/>
        </w:rPr>
        <w:t xml:space="preserve"> </w:t>
      </w:r>
      <w:r>
        <w:rPr>
          <w:rFonts w:ascii="Avenir Next Regular" w:hAnsi="Avenir Next Regular"/>
          <w:sz w:val="24"/>
          <w:szCs w:val="24"/>
          <w:rtl w:val="0"/>
          <w:lang w:val="en-US"/>
        </w:rPr>
        <w:t>Carlos Enrique Gil Carrillo</w:t>
      </w:r>
      <w:r>
        <w:rPr>
          <w:rFonts w:ascii="Avenir Next Regular" w:cs="Avenir Next Regular" w:hAnsi="Avenir Next Regular" w:eastAsia="Avenir Next Regular"/>
          <w:sz w:val="24"/>
          <w:szCs w:val="24"/>
          <w:lang w:val="es-ES_tradnl"/>
        </w:rPr>
        <w:br w:type="textWrapping"/>
      </w:r>
    </w:p>
    <w:p>
      <w:pPr>
        <w:pStyle w:val="Body"/>
        <w:shd w:val="clear" w:color="auto" w:fill="ffffff"/>
        <w:spacing w:after="0" w:line="240" w:lineRule="auto"/>
        <w:rPr>
          <w:rFonts w:ascii="Cambria" w:cs="Cambria" w:hAnsi="Cambria" w:eastAsia="Cambria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venir Next Regular" w:hAnsi="Avenir Next Regular"/>
          <w:sz w:val="24"/>
          <w:szCs w:val="24"/>
          <w:rtl w:val="0"/>
          <w:lang w:val="es-ES_tradnl"/>
        </w:rPr>
        <w:t>Estimados alumnos, el Proceso de Aprendizaje comprende el llenado de forma individual del siguiente cuadro correspondiente a los principios seg</w:t>
      </w:r>
      <w:r>
        <w:rPr>
          <w:rFonts w:ascii="Avenir Next Regular" w:hAnsi="Avenir Next Regular" w:hint="default"/>
          <w:sz w:val="24"/>
          <w:szCs w:val="24"/>
          <w:rtl w:val="0"/>
          <w:lang w:val="es-ES_tradnl"/>
        </w:rPr>
        <w:t>ú</w:t>
      </w:r>
      <w:r>
        <w:rPr>
          <w:rFonts w:ascii="Avenir Next Regular" w:hAnsi="Avenir Next Regular"/>
          <w:sz w:val="24"/>
          <w:szCs w:val="24"/>
          <w:rtl w:val="0"/>
          <w:lang w:val="es-ES_tradnl"/>
        </w:rPr>
        <w:t xml:space="preserve">n cada tipo para una empresa que ustedes propongan, de un rubro distinto a los productos financieros de una entidad tipo banco o caja, debido a que el ejemplo ya contempla esa referencia. </w:t>
      </w:r>
      <w:r>
        <w:rPr>
          <w:rFonts w:ascii="Avenir Next Regular" w:cs="Avenir Next Regular" w:hAnsi="Avenir Next Regular" w:eastAsia="Avenir Next Regular"/>
          <w:sz w:val="24"/>
          <w:szCs w:val="24"/>
        </w:rPr>
        <w:br w:type="textWrapping"/>
        <w:br w:type="textWrapping"/>
      </w:r>
      <w:r>
        <w:rPr>
          <w:rFonts w:ascii="Avenir Next Regular" w:hAnsi="Avenir Next Regular"/>
          <w:b w:val="1"/>
          <w:bCs w:val="1"/>
          <w:sz w:val="24"/>
          <w:szCs w:val="24"/>
          <w:rtl w:val="0"/>
          <w:lang w:val="en-US"/>
        </w:rPr>
        <w:t>METRO</w:t>
      </w:r>
      <w:r>
        <w:rPr>
          <w:rFonts w:ascii="Avenir Next Regular" w:hAnsi="Avenir Next Regular"/>
          <w:sz w:val="24"/>
          <w:szCs w:val="24"/>
          <w:rtl w:val="0"/>
          <w:lang w:val="es-ES_tradnl"/>
        </w:rPr>
        <w:t xml:space="preserve"> es una cadena de tiendas departamentales con presencia en 15 ciudades del pa</w:t>
      </w:r>
      <w:r>
        <w:rPr>
          <w:rFonts w:ascii="Avenir Next Regular" w:hAnsi="Avenir Next Regular" w:hint="default"/>
          <w:sz w:val="24"/>
          <w:szCs w:val="24"/>
          <w:rtl w:val="0"/>
        </w:rPr>
        <w:t>í</w:t>
      </w:r>
      <w:r>
        <w:rPr>
          <w:rFonts w:ascii="Avenir Next Regular" w:hAnsi="Avenir Next Regular"/>
          <w:sz w:val="24"/>
          <w:szCs w:val="24"/>
          <w:rtl w:val="0"/>
          <w:lang w:val="es-ES_tradnl"/>
        </w:rPr>
        <w:t>s, 120 puntos de venta, 3,500 empleados y 2 millones de clientes activos. Opera hace 18 a</w:t>
      </w:r>
      <w:r>
        <w:rPr>
          <w:rFonts w:ascii="Avenir Next Regular" w:hAnsi="Avenir Next Regular" w:hint="default"/>
          <w:sz w:val="24"/>
          <w:szCs w:val="24"/>
          <w:rtl w:val="0"/>
          <w:lang w:val="es-ES_tradnl"/>
        </w:rPr>
        <w:t>ñ</w:t>
      </w:r>
      <w:r>
        <w:rPr>
          <w:rFonts w:ascii="Avenir Next Regular" w:hAnsi="Avenir Next Regular"/>
          <w:sz w:val="24"/>
          <w:szCs w:val="24"/>
          <w:rtl w:val="0"/>
          <w:lang w:val="es-ES_tradnl"/>
        </w:rPr>
        <w:t>os en retail tradicional pero enfrenta competencia agresiva del e-commerce y necesita transformarse en una empresa omnicanal.</w:t>
      </w:r>
    </w:p>
    <w:p>
      <w:pPr>
        <w:pStyle w:val="Body"/>
        <w:shd w:val="clear" w:color="auto" w:fill="ffffff"/>
        <w:spacing w:after="0" w:line="240" w:lineRule="auto"/>
        <w:rPr>
          <w:rFonts w:ascii="Cambria" w:cs="Cambria" w:hAnsi="Cambria" w:eastAsia="Cambria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mbria" w:cs="Cambria" w:hAnsi="Cambria" w:eastAsia="Cambria"/>
        </w:rPr>
        <w:br w:type="textWrapping"/>
      </w:r>
      <w:r>
        <w:rPr>
          <w:rFonts w:ascii="Cambria Bold" w:hAnsi="Cambria Bold"/>
          <w:rtl w:val="0"/>
          <w:lang w:val="en-US"/>
        </w:rPr>
        <w:t>Ejemplo Omnicanal (Deseable):</w:t>
      </w:r>
      <w:r>
        <w:rPr>
          <w:rFonts w:ascii="Cambria" w:cs="Cambria" w:hAnsi="Cambria" w:eastAsia="Cambria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"/>
        <w:shd w:val="clear" w:color="auto" w:fill="ffffff"/>
        <w:spacing w:after="0" w:line="240" w:lineRule="auto"/>
        <w:rPr>
          <w:rFonts w:ascii="Avenir Next Regular" w:cs="Avenir Next Regular" w:hAnsi="Avenir Next Regular" w:eastAsia="Avenir Next Regular"/>
        </w:rPr>
      </w:pPr>
      <w:r>
        <w:rPr>
          <w:rFonts w:ascii="Avenir Next Regular" w:hAnsi="Avenir Next Regular"/>
          <w:rtl w:val="0"/>
          <w:lang w:val="es-ES_tradnl"/>
        </w:rPr>
        <w:t>Cliente busca pantal</w:t>
      </w:r>
      <w:r>
        <w:rPr>
          <w:rFonts w:ascii="Avenir Next Regular" w:hAnsi="Avenir Next Regular" w:hint="default"/>
          <w:rtl w:val="0"/>
          <w:lang w:val="es-ES_tradnl"/>
        </w:rPr>
        <w:t>ó</w:t>
      </w:r>
      <w:r>
        <w:rPr>
          <w:rFonts w:ascii="Avenir Next Regular" w:hAnsi="Avenir Next Regular"/>
          <w:rtl w:val="0"/>
          <w:lang w:val="nl-NL"/>
        </w:rPr>
        <w:t xml:space="preserve">n en app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Avenir Next Regular" w:hAnsi="Avenir Next Regular"/>
          <w:rtl w:val="0"/>
        </w:rPr>
        <w:t xml:space="preserve"> </w:t>
      </w:r>
      <w:r>
        <w:rPr>
          <w:rFonts w:ascii="Avenir Next Regular" w:hAnsi="Avenir Next Regular"/>
          <w:rtl w:val="0"/>
          <w:lang w:val="es-ES_tradnl"/>
        </w:rPr>
        <w:t>sistema sabe que hay 5 en la tienda cercana.</w:t>
      </w:r>
    </w:p>
    <w:p>
      <w:pPr>
        <w:pStyle w:val="Body"/>
        <w:shd w:val="clear" w:color="auto" w:fill="ffffff"/>
        <w:spacing w:after="0" w:line="240" w:lineRule="auto"/>
        <w:rPr>
          <w:rFonts w:ascii="Avenir Next Regular" w:cs="Avenir Next Regular" w:hAnsi="Avenir Next Regular" w:eastAsia="Avenir Next Regular"/>
        </w:rPr>
      </w:pPr>
      <w:r>
        <w:rPr>
          <w:rFonts w:ascii="Avenir Next Regular" w:hAnsi="Avenir Next Regular"/>
          <w:rtl w:val="0"/>
          <w:lang w:val="es-ES_tradnl"/>
        </w:rPr>
        <w:t>Compra desde web y elige "recoger en tienda" en 2 horas.</w:t>
      </w:r>
    </w:p>
    <w:p>
      <w:pPr>
        <w:pStyle w:val="Body"/>
        <w:shd w:val="clear" w:color="auto" w:fill="ffffff"/>
        <w:spacing w:after="0" w:line="240" w:lineRule="auto"/>
        <w:rPr>
          <w:rFonts w:ascii="Avenir Next Regular" w:cs="Avenir Next Regular" w:hAnsi="Avenir Next Regular" w:eastAsia="Avenir Next Regular"/>
        </w:rPr>
      </w:pPr>
      <w:r>
        <w:rPr>
          <w:rFonts w:ascii="Avenir Next Regular" w:hAnsi="Avenir Next Regular"/>
          <w:rtl w:val="0"/>
          <w:lang w:val="pt-PT"/>
        </w:rPr>
        <w:t>Lo retira sin filas.</w:t>
      </w:r>
    </w:p>
    <w:p>
      <w:pPr>
        <w:pStyle w:val="Body"/>
        <w:shd w:val="clear" w:color="auto" w:fill="ffffff"/>
        <w:spacing w:after="0" w:line="240" w:lineRule="auto"/>
        <w:rPr>
          <w:rFonts w:ascii="Avenir Next Regular" w:cs="Avenir Next Regular" w:hAnsi="Avenir Next Regular" w:eastAsia="Avenir Next Regular"/>
        </w:rPr>
      </w:pPr>
      <w:r>
        <w:rPr>
          <w:rFonts w:ascii="Avenir Next Regular" w:hAnsi="Avenir Next Regular"/>
          <w:rtl w:val="0"/>
          <w:lang w:val="es-ES_tradnl"/>
        </w:rPr>
        <w:t>Despu</w:t>
      </w:r>
      <w:r>
        <w:rPr>
          <w:rFonts w:ascii="Avenir Next Regular" w:hAnsi="Avenir Next Regular" w:hint="default"/>
          <w:rtl w:val="0"/>
          <w:lang w:val="fr-FR"/>
        </w:rPr>
        <w:t>é</w:t>
      </w:r>
      <w:r>
        <w:rPr>
          <w:rFonts w:ascii="Avenir Next Regular" w:hAnsi="Avenir Next Regular"/>
          <w:rtl w:val="0"/>
          <w:lang w:val="es-ES_tradnl"/>
        </w:rPr>
        <w:t xml:space="preserve">s decide devolverlo por WhatsApp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Avenir Next Regular" w:hAnsi="Avenir Next Regular"/>
          <w:rtl w:val="0"/>
        </w:rPr>
        <w:t xml:space="preserve"> </w:t>
      </w:r>
      <w:r>
        <w:rPr>
          <w:rFonts w:ascii="Avenir Next Regular" w:hAnsi="Avenir Next Regular"/>
          <w:rtl w:val="0"/>
          <w:lang w:val="es-ES_tradnl"/>
        </w:rPr>
        <w:t>sistema sabe toda su compra.</w:t>
      </w:r>
    </w:p>
    <w:p>
      <w:pPr>
        <w:pStyle w:val="Body"/>
        <w:shd w:val="clear" w:color="auto" w:fill="ffffff"/>
        <w:spacing w:after="0" w:line="240" w:lineRule="auto"/>
        <w:rPr>
          <w:rFonts w:ascii="Avenir Next Regular" w:cs="Avenir Next Regular" w:hAnsi="Avenir Next Regular" w:eastAsia="Avenir Next Regular"/>
          <w:sz w:val="24"/>
          <w:szCs w:val="24"/>
        </w:rPr>
      </w:pPr>
      <w:r>
        <w:rPr>
          <w:rFonts w:ascii="Avenir Next Regular" w:hAnsi="Avenir Next Regular"/>
          <w:rtl w:val="0"/>
          <w:lang w:val="es-ES_tradnl"/>
        </w:rPr>
        <w:t>Devuelve el producto en tienda sin problema.</w:t>
      </w:r>
    </w:p>
    <w:p>
      <w:pPr>
        <w:pStyle w:val="Body"/>
        <w:shd w:val="clear" w:color="auto" w:fill="ffffff"/>
        <w:spacing w:after="0" w:line="240" w:lineRule="auto"/>
        <w:rPr>
          <w:rFonts w:ascii="Avenir Next Regular" w:cs="Avenir Next Regular" w:hAnsi="Avenir Next Regular" w:eastAsia="Avenir Next Regular"/>
        </w:rPr>
      </w:pPr>
    </w:p>
    <w:tbl>
      <w:tblPr>
        <w:tblW w:w="145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8"/>
        <w:gridCol w:w="1541"/>
        <w:gridCol w:w="2297"/>
        <w:gridCol w:w="4087"/>
        <w:gridCol w:w="3067"/>
        <w:gridCol w:w="2982"/>
      </w:tblGrid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°</w:t>
            </w:r>
          </w:p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TIPO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NOMBRE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DEFINICI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RAZ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 FUNDAMENTAL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IMPLICACIONES (DE NO TOMAR ACCI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N)</w:t>
            </w:r>
          </w:p>
        </w:tc>
      </w:tr>
      <w:tr>
        <w:tblPrEx>
          <w:shd w:val="clear" w:color="auto" w:fill="cdd4e9"/>
        </w:tblPrEx>
        <w:trPr>
          <w:trHeight w:val="204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NEGOCIOS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EXPERIENCIA OMNICANAL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Integrar tiendas f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sicas con canales digitales (web, app m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vil, redes sociales) para que el cliente pueda comprar desde cualquier lugar y recoger donde prefiera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METRO pierde clientes j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venes. La omnicanalidad es est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ndar en retail moderno. Mantener dos canales desconectados genera fricci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y abandono de carritos.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 las personas jovenes no es diferente comprar online o en tienda.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rdida progresiva de cuota de mercado ante Amazon, Falabella Online, Ripley Digital. Los clientes migran a competidores con mejor experiencia digital. Tiendas f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sicas se vac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 de tr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fico.</w:t>
            </w:r>
          </w:p>
        </w:tc>
      </w:tr>
      <w:tr>
        <w:tblPrEx>
          <w:shd w:val="clear" w:color="auto" w:fill="cdd4e9"/>
        </w:tblPrEx>
        <w:trPr>
          <w:trHeight w:val="282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DATOS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DATOS DE CLIENTE UNIFICADOS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Consolidar perfil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nico del cliente integrado desde todas las fuentes: tiendas, web, app, redes sociales. Un cliente es "uno" independientemente de d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nde interact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e.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Mejora en las decisiones de marketing, inventario y promociones.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Hoy cada cana se basa en datos incompletos, cada canal tiene su propia base.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Sin visi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integrada, se pierden oportunidades de cross-sell, upsell y retenci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n.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 recomendaci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personalizada no funciona.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Marketing no sabe qui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es el cliente real. Env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promociones gen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ricas a p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blicos equivocados. Inventario desbalanceado entre canales. Stock bloqueado en tiendas que no venden mientras otros canales generan demanda insatisfecha. Margen comprometido.</w:t>
            </w:r>
          </w:p>
        </w:tc>
      </w:tr>
      <w:tr>
        <w:tblPrEx>
          <w:shd w:val="clear" w:color="auto" w:fill="cdd4e9"/>
        </w:tblPrEx>
        <w:trPr>
          <w:trHeight w:val="282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APLICACIONES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PLATAFORMA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NICA DE COMMERCE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Reemplazar sistemas legacy desconectados (POS en tiendas, e-commerce separado, apps viejas) por una plataforma moderna de commerce que integre: carrito compartido, cat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logo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nico, pedidos, log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stica, devoluciones.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Las aplicaciones actuales requieren mantenimiento de m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ltiples proveedores, sincronizaci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manual y generan inconsistencias (precios distintos, disponibilidad incorrecta). Esto es costo y riesgo operativo continuo.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Experiencia i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nconsistente entre canales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 Cliente ve un precio en la tienda, otro en la app. Producto aparece disponible en web pero no hay stock. Devoluciones complicadas si compr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 un canal pero quiere devolver en otro. Incremento de quejas, costos de servicio al cliente, devoluciones no procesadas.</w:t>
            </w:r>
          </w:p>
        </w:tc>
      </w:tr>
      <w:tr>
        <w:tblPrEx>
          <w:shd w:val="clear" w:color="auto" w:fill="cdd4e9"/>
        </w:tblPrEx>
        <w:trPr>
          <w:trHeight w:val="256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TECNOLOG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INFRAESTRUCTURA ESCALABLE EN NUBE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Migrar de servidores on-premise a cloud (AWS/Azure) con capacidad de escalar autom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ticamente en picos de demanda (Navidad, Cyber Monday, temporadas). Redundancia geogr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fica para continuidad.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METRO corre en servidores locales con capacidad fija. Los picos de tr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fico colapsan el sistema o requieren inversi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permanente en hardware ocioso. Cada campa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es riesgo de ca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da. Recuperaci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ante desastres es manual y lenta.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da de servicios en picos de venta (Black Friday, Navidad). 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Calibri" w:cs="Arial Unicode MS" w:hAnsi="Calibri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fr-FR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rdida de ventas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por "servidor no disponible". Publicidad pagada lleva tr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fico pero p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gina no carga. Reputaci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da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ada. En caso de incendio/desastre en data center, la empresa pierde operaci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n.</w:t>
            </w:r>
          </w:p>
        </w:tc>
      </w:tr>
    </w:tbl>
    <w:p>
      <w:pPr>
        <w:pStyle w:val="Body"/>
        <w:widowControl w:val="0"/>
        <w:spacing w:after="0"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40" w:lineRule="auto"/>
        <w:rPr>
          <w:rFonts w:ascii="Cambria" w:cs="Cambria" w:hAnsi="Cambria" w:eastAsia="Cambria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REFERENCIA DE GU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de-DE"/>
        </w:rPr>
        <w:t>A - ENTIDAD FINANCIERA:</w:t>
      </w:r>
    </w:p>
    <w:tbl>
      <w:tblPr>
        <w:tblW w:w="145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8"/>
        <w:gridCol w:w="1541"/>
        <w:gridCol w:w="2297"/>
        <w:gridCol w:w="4087"/>
        <w:gridCol w:w="3067"/>
        <w:gridCol w:w="2982"/>
      </w:tblGrid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°</w:t>
            </w:r>
          </w:p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TIPO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NOMBRE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DEFINICI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RAZ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 FUNDAMENTAL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IMPLICACIONES (DE NO TOMAR ACCI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N)</w:t>
            </w:r>
          </w:p>
        </w:tc>
      </w:tr>
      <w:tr>
        <w:tblPrEx>
          <w:shd w:val="clear" w:color="auto" w:fill="cdd4e9"/>
        </w:tblPrEx>
        <w:trPr>
          <w:trHeight w:val="100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1</w:t>
            </w:r>
          </w:p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NEGOCIOS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MAYOR RENTABILIDAD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Incrementar progresivamente la rentabilidad de las colocaciones realizadas por cada tipo de cr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dito.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Incrementar el activo de la organizaci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logrando una mayor participaci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en el mercado.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Afectaci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de la clasificaci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de la entidad, emitida por las empresas clasificadoras de riesgos.</w:t>
            </w:r>
          </w:p>
        </w:tc>
      </w:tr>
      <w:tr>
        <w:tblPrEx>
          <w:shd w:val="clear" w:color="auto" w:fill="cdd4e9"/>
        </w:tblPrEx>
        <w:trPr>
          <w:trHeight w:val="100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2</w:t>
            </w:r>
          </w:p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DATOS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DATOS DE LAS COLOCACIONES SON UN ACTIVO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Los datos de los clientes y de los cr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ditos otorgados, son considerados activos para la organizaci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n.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Mantener datos actualizados para implementar nuevos productos financieros as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como fortalecer la toma de decisiones.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Se limitar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lanzamiento de campa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as y productor financieros relacionados con las colocaciones.</w:t>
            </w:r>
          </w:p>
        </w:tc>
      </w:tr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3</w:t>
            </w:r>
          </w:p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APLICACIONES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APLICACIONES MULTIPLATAFORMA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Aplicaciones que son utilizados en distintos dispositivos tecnol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gicos.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Garantizar la operatividad y facilidad de uso a los usuarios.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Se limitar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las oportunidades de negocio.</w:t>
            </w:r>
          </w:p>
        </w:tc>
      </w:tr>
      <w:tr>
        <w:tblPrEx>
          <w:shd w:val="clear" w:color="auto" w:fill="cdd4e9"/>
        </w:tblPrEx>
        <w:trPr>
          <w:trHeight w:val="746" w:hRule="atLeast"/>
        </w:trPr>
        <w:tc>
          <w:tcPr>
            <w:tcW w:type="dxa" w:w="5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4</w:t>
            </w:r>
          </w:p>
        </w:tc>
        <w:tc>
          <w:tcPr>
            <w:tcW w:type="dxa" w:w="1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TECNOLOG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</w:t>
            </w:r>
          </w:p>
        </w:tc>
        <w:tc>
          <w:tcPr>
            <w:tcW w:type="dxa" w:w="22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INFRAESTRUCTURA CON SOPORTE PERMANENTE</w:t>
            </w:r>
          </w:p>
        </w:tc>
        <w:tc>
          <w:tcPr>
            <w:tcW w:type="dxa" w:w="40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El soporte garantiza la disponibilidad de la infraestructura tecnol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gica (24x7)</w:t>
            </w:r>
          </w:p>
        </w:tc>
        <w:tc>
          <w:tcPr>
            <w:tcW w:type="dxa" w:w="3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Asegurar la soluci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n oportuna ante incidencias tecnol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gicas.</w:t>
            </w:r>
          </w:p>
        </w:tc>
        <w:tc>
          <w:tcPr>
            <w:tcW w:type="dxa" w:w="2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Se limitar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a el uso de los servicios financieros</w:t>
            </w:r>
          </w:p>
        </w:tc>
      </w:tr>
    </w:tbl>
    <w:p>
      <w:pPr>
        <w:pStyle w:val="Body"/>
        <w:widowControl w:val="0"/>
        <w:spacing w:line="240" w:lineRule="auto"/>
      </w:pPr>
      <w:r>
        <w:rPr>
          <w:b w:val="1"/>
          <w:bCs w:val="1"/>
        </w:rPr>
      </w:r>
    </w:p>
    <w:sectPr>
      <w:headerReference w:type="default" r:id="rId4"/>
      <w:footerReference w:type="default" r:id="rId5"/>
      <w:pgSz w:w="16840" w:h="11900" w:orient="landscape"/>
      <w:pgMar w:top="1418" w:right="1134" w:bottom="1418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inherit">
    <w:charset w:val="00"/>
    <w:family w:val="roman"/>
    <w:pitch w:val="default"/>
  </w:font>
  <w:font w:name="Cambria">
    <w:charset w:val="00"/>
    <w:family w:val="roman"/>
    <w:pitch w:val="default"/>
  </w:font>
  <w:font w:name="Avenir Next Regular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