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D23" w:rsidRPr="00B214C8" w:rsidRDefault="00B214C8" w:rsidP="00475404">
      <w:pPr>
        <w:pStyle w:val="ListParagraph"/>
        <w:numPr>
          <w:ilvl w:val="0"/>
          <w:numId w:val="1"/>
        </w:numPr>
        <w:rPr>
          <w:b/>
        </w:rPr>
      </w:pPr>
      <w:r>
        <w:t>MyHEP Test Plan and Execution Record</w:t>
      </w:r>
    </w:p>
    <w:p w:rsidR="0065527D" w:rsidRDefault="0065527D" w:rsidP="0065527D">
      <w:pPr>
        <w:ind w:left="720"/>
      </w:pPr>
      <w:r>
        <w:t>Execution date: 25 September 2026. Automated tests ran with PHPUnit and an in-memory SQLite database; the local MySQL application database was not modified.</w:t>
      </w:r>
    </w:p>
    <w:p w:rsidR="0065527D" w:rsidRDefault="0065527D" w:rsidP="0065527D">
      <w:pPr>
        <w:ind w:left="720"/>
      </w:pPr>
      <w:r>
        <w:t>Automated result: 243 tests and 1,325 assertions passed. Focused PWA asset tests: 2 tests and 13 assertions passed. The production asset build and Blade view cache also completed successfully.</w:t>
      </w:r>
    </w:p>
    <w:p w:rsidR="0065527D" w:rsidRDefault="0065527D" w:rsidP="0065527D">
      <w:pPr>
        <w:ind w:left="720"/>
      </w:pPr>
      <w:r>
        <w:t>The automated suite does not verify every route or real browser/device journey. UAT, live email/push delivery, and installed-PWA behavior remain for human testers; those rows are marked NOT RUN.</w:t>
      </w:r>
    </w:p>
    <w:p w:rsidR="0065527D" w:rsidRDefault="0065527D" w:rsidP="0065527D">
      <w:pPr>
        <w:ind w:left="720"/>
      </w:pPr>
      <w:r/>
    </w:p>
    <w:p w:rsidR="0065527D" w:rsidRDefault="0065527D" w:rsidP="0065527D"/>
    <w:tbl>
      <w:tblPr>
        <w:tblW w:w="12513" w:type="dxa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2"/>
        <w:gridCol w:w="1770"/>
        <w:gridCol w:w="3085"/>
        <w:gridCol w:w="1744"/>
        <w:gridCol w:w="2146"/>
        <w:gridCol w:w="1475"/>
        <w:gridCol w:w="1461"/>
      </w:tblGrid>
      <w:tr w:rsidR="00475404" w:rsidTr="00475404">
        <w:trPr>
          <w:trHeight w:val="574"/>
          <w:tblHeader w:val="true"/>
        </w:trPr>
        <w:tc>
          <w:tcPr>
            <w:tcW w:w="12513" w:type="dxa"/>
            <w:gridSpan w:val="7"/>
            <w:shd w:val="clear" w:color="auto" w:fill="548DD4"/>
          </w:tcPr>
          <w:p w:rsidR="00475404" w:rsidRDefault="00475404" w:rsidP="003E62A6">
            <w:pPr>
              <w:pStyle w:val="TableParagraph"/>
              <w:spacing w:before="141"/>
              <w:ind w:left="3151" w:right="313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UNIT TESTING PLAN (UTP)</w:t>
            </w:r>
          </w:p>
        </w:tc>
      </w:tr>
      <w:tr w:rsidR="00475404" w:rsidTr="0065527D">
        <w:trPr>
          <w:trHeight w:val="876"/>
          <w:tblHeader w:val="true"/>
        </w:trPr>
        <w:tc>
          <w:tcPr>
            <w:tcW w:w="832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475404" w:rsidRDefault="00475404" w:rsidP="003E62A6"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70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45"/>
              <w:ind w:left="458" w:right="264" w:hanging="173"/>
              <w:rPr>
                <w:b/>
                <w:sz w:val="24"/>
              </w:rPr>
            </w:pPr>
            <w:r>
              <w:rPr>
                <w:b/>
                <w:sz w:val="24"/>
              </w:rPr>
              <w:t>Test Case Name</w:t>
            </w:r>
          </w:p>
        </w:tc>
        <w:tc>
          <w:tcPr>
            <w:tcW w:w="3085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45"/>
              <w:ind w:left="242" w:right="216" w:firstLine="304"/>
              <w:rPr>
                <w:b/>
                <w:sz w:val="24"/>
              </w:rPr>
            </w:pPr>
            <w:r>
              <w:rPr>
                <w:b/>
                <w:sz w:val="24"/>
              </w:rPr>
              <w:t>Test Procedure</w:t>
            </w:r>
          </w:p>
        </w:tc>
        <w:tc>
          <w:tcPr>
            <w:tcW w:w="1744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45"/>
              <w:ind w:left="281" w:right="257" w:firstLine="268"/>
              <w:rPr>
                <w:b/>
                <w:sz w:val="24"/>
              </w:rPr>
            </w:pPr>
            <w:r>
              <w:rPr>
                <w:b/>
                <w:sz w:val="24"/>
              </w:rPr>
              <w:t>Pre- condition</w:t>
            </w:r>
          </w:p>
        </w:tc>
        <w:tc>
          <w:tcPr>
            <w:tcW w:w="2146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45"/>
              <w:ind w:left="445" w:right="275" w:hanging="147"/>
              <w:rPr>
                <w:b/>
                <w:sz w:val="24"/>
              </w:rPr>
            </w:pPr>
            <w:r>
              <w:rPr>
                <w:b/>
                <w:sz w:val="24"/>
              </w:rPr>
              <w:t>Expected Result</w:t>
            </w:r>
          </w:p>
        </w:tc>
        <w:tc>
          <w:tcPr>
            <w:tcW w:w="1475" w:type="dxa"/>
            <w:shd w:val="clear" w:color="auto" w:fill="DADADA"/>
          </w:tcPr>
          <w:p w:rsidR="00475404" w:rsidRDefault="00475404" w:rsidP="003E62A6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475404" w:rsidRDefault="00475404" w:rsidP="003E62A6">
            <w:pPr>
              <w:pStyle w:val="TableParagraph"/>
              <w:ind w:left="350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Tester</w:t>
            </w:r>
          </w:p>
        </w:tc>
        <w:tc>
          <w:tcPr>
            <w:tcW w:w="1461" w:type="dxa"/>
            <w:shd w:val="clear" w:color="auto" w:fill="DADADA"/>
          </w:tcPr>
          <w:p w:rsidR="00475404" w:rsidRDefault="00475404" w:rsidP="003E62A6">
            <w:pPr>
              <w:pStyle w:val="TableParagraph"/>
              <w:ind w:left="424" w:right="216" w:firstLine="24"/>
              <w:rPr>
                <w:b/>
                <w:sz w:val="24"/>
              </w:rPr>
            </w:pPr>
            <w:r>
              <w:rPr>
                <w:b/>
                <w:sz w:val="24"/>
              </w:rPr>
              <w:t>Result (Pass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5"/>
                <w:sz w:val="24"/>
              </w:rPr>
              <w:t>/</w:t>
            </w:r>
          </w:p>
          <w:p w:rsidR="00475404" w:rsidRDefault="00475404" w:rsidP="003E62A6">
            <w:pPr>
              <w:pStyle w:val="TableParagraph"/>
              <w:spacing w:line="273" w:lineRule="exact"/>
              <w:ind w:left="381"/>
              <w:rPr>
                <w:b/>
                <w:sz w:val="24"/>
              </w:rPr>
            </w:pPr>
            <w:r>
              <w:rPr>
                <w:b/>
                <w:sz w:val="24"/>
              </w:rPr>
              <w:t>Failure)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Malaysian identity normalization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MalaysianIdentityNormalizerTest.php with valid and invalid identity inputs.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unit-test values.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Valid values normalize consistently; invalid values are rejected.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2.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Identity masking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IdentityMaskingTest.php against representative identity values.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unit-test values.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Sensitive identity digits are masked according to the helper rules.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3.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identifier handling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ProgramIdentifierTest.php for accepted and malformed identifiers.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 database required.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Identifiers are normalized or rejected as specified.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4.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class identifier handling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StudentClassIdentifierTest.php with supported class formats.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 database required.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Class values are parsed and normalized consistently.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5.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import header mapping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StudentImportHeaderTest.php against supported spreadsheet headers.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header rows.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Known headers map to the expected student fields; unknown headers do not silently map incorrectly.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6.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Admin ability checks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AdminPermissionsTest.php for allowed and denied abilities.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Role fixtures in PHPUnit.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Each role receives only its configured abilities.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7.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approval routing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ProgramApprovalRoutingTest.php for reviewer selection and routing branches.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and reviewer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program is routed to the expected reviewer or branch.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8.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Certificate field cleaning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CertificateTemplateCleanerTest.php with allowed and disallowed template fields.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certificate fields.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Only permitted certificate fields remain; student identity output uses name and IC number.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9.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Password reset email content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PasswordResetCodeMailTest.php for the reset mail envelope and rendered content.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Mail is captured by the PHPUnit array mailer.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The reset message has the expected MyHEP branding and reset details.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</w:tbl>
    <w:p w:rsidR="00475404" w:rsidRDefault="00475404"/>
    <w:p w:rsidR="00475404" w:rsidRDefault="0065527D">
      <w:r w:rsidRPr="0065527D">
        <w:t>* Expected result will be based on the test case name procedure</w:t>
      </w:r>
    </w:p>
    <w:p w:rsidR="00475404" w:rsidRDefault="00475404"/>
    <w:p w:rsidR="00B214C8" w:rsidRDefault="00B214C8"/>
    <w:p w:rsidR="0065527D" w:rsidRPr="00B214C8" w:rsidRDefault="0065527D" w:rsidP="00475404">
      <w:pPr>
        <w:pStyle w:val="ListParagraph"/>
        <w:pageBreakBefore/>
        <w:numPr>
          <w:ilvl w:val="0"/>
          <w:numId w:val="1"/>
        </w:numPr>
        <w:rPr>
          <w:b/>
        </w:rPr>
      </w:pPr>
      <w:r>
        <w:t>Integration Testing Plan</w:t>
      </w:r>
    </w:p>
    <w:p w:rsidR="0065527D" w:rsidRDefault="0065527D" w:rsidP="0065527D">
      <w:pPr>
        <w:pStyle w:val="ListParagraph"/>
      </w:pPr>
    </w:p>
    <w:p w:rsidR="0065527D" w:rsidRDefault="0065527D" w:rsidP="00B214C8">
      <w:pPr>
        <w:pStyle w:val="ListParagraph"/>
      </w:pPr>
      <w:bookmarkStart w:id="0" w:name="_GoBack"/>
      <w:bookmarkEnd w:id="0"/>
      <w:r>
        <w:t>This section records automated feature tests that exercise interactions across MyHEP pages, roles, and data. Results describe PHPUnit coverage only; external services and browser/device behavior are listed separately for UAT.</w:t>
      </w:r>
    </w:p>
    <w:p w:rsidR="0065527D" w:rsidRDefault="0065527D" w:rsidP="00B214C8">
      <w:pPr>
        <w:pStyle w:val="ListParagraph"/>
      </w:pPr>
      <w:r>
        <w:t>Tests use synthetic fixtures and the isolated in-memory database configured for PHPUnit. A passing integration test does not confirm production email, push, AI-provider, camera, or geolocation delivery.</w:t>
      </w:r>
    </w:p>
    <w:p w:rsidR="0065527D" w:rsidRDefault="0065527D" w:rsidP="0065527D">
      <w:pPr>
        <w:pStyle w:val="ListParagraph"/>
      </w:pPr>
    </w:p>
    <w:tbl>
      <w:tblPr>
        <w:tblW w:w="12513" w:type="dxa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2"/>
        <w:gridCol w:w="1770"/>
        <w:gridCol w:w="3085"/>
        <w:gridCol w:w="1744"/>
        <w:gridCol w:w="2146"/>
        <w:gridCol w:w="1475"/>
        <w:gridCol w:w="1461"/>
      </w:tblGrid>
      <w:tr w:rsidR="0065527D" w:rsidTr="00B314DA">
        <w:trPr>
          <w:trHeight w:val="574"/>
          <w:tblHeader w:val="true"/>
        </w:trPr>
        <w:tc>
          <w:tcPr>
            <w:tcW w:w="12513" w:type="dxa"/>
            <w:gridSpan w:val="7"/>
            <w:shd w:val="clear" w:color="auto" w:fill="548DD4"/>
          </w:tcPr>
          <w:p w:rsidR="0065527D" w:rsidRDefault="0065527D" w:rsidP="00B314DA">
            <w:pPr>
              <w:pStyle w:val="TableParagraph"/>
              <w:spacing w:before="141"/>
              <w:ind w:left="3151" w:right="3138"/>
              <w:jc w:val="center"/>
              <w:rPr>
                <w:b/>
                <w:sz w:val="24"/>
              </w:rPr>
            </w:pPr>
            <w:r w:rsidRPr="0065527D">
              <w:rPr>
                <w:b/>
                <w:color w:val="FFFFFF"/>
                <w:sz w:val="24"/>
                <w:lang w:val="en-MY"/>
              </w:rPr>
              <w:t>INTEGRATION TESTING PLAN</w:t>
            </w:r>
            <w:r>
              <w:rPr>
                <w:b/>
                <w:color w:val="FFFFFF"/>
                <w:sz w:val="24"/>
                <w:lang w:val="en-MY"/>
              </w:rPr>
              <w:t xml:space="preserve"> (ITP)</w:t>
            </w:r>
          </w:p>
        </w:tc>
      </w:tr>
      <w:tr w:rsidR="0065527D" w:rsidTr="0065527D">
        <w:trPr>
          <w:trHeight w:val="876"/>
          <w:tblHeader w:val="true"/>
        </w:trPr>
        <w:tc>
          <w:tcPr>
            <w:tcW w:w="832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65527D" w:rsidRDefault="0065527D" w:rsidP="00B314DA"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770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45"/>
              <w:ind w:left="458" w:right="264" w:hanging="173"/>
              <w:rPr>
                <w:b/>
                <w:sz w:val="24"/>
              </w:rPr>
            </w:pPr>
            <w:r>
              <w:rPr>
                <w:b/>
                <w:sz w:val="24"/>
              </w:rPr>
              <w:t>Test Case Name</w:t>
            </w:r>
          </w:p>
        </w:tc>
        <w:tc>
          <w:tcPr>
            <w:tcW w:w="3085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45"/>
              <w:ind w:left="242" w:right="216" w:firstLine="304"/>
              <w:rPr>
                <w:b/>
                <w:sz w:val="24"/>
              </w:rPr>
            </w:pPr>
            <w:r>
              <w:rPr>
                <w:b/>
                <w:sz w:val="24"/>
              </w:rPr>
              <w:t>Test Procedure</w:t>
            </w:r>
          </w:p>
        </w:tc>
        <w:tc>
          <w:tcPr>
            <w:tcW w:w="1744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45"/>
              <w:ind w:left="281" w:right="257" w:firstLine="268"/>
              <w:rPr>
                <w:b/>
                <w:sz w:val="24"/>
              </w:rPr>
            </w:pPr>
            <w:r>
              <w:rPr>
                <w:b/>
                <w:sz w:val="24"/>
              </w:rPr>
              <w:t>Pre- condition</w:t>
            </w:r>
          </w:p>
        </w:tc>
        <w:tc>
          <w:tcPr>
            <w:tcW w:w="2146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45"/>
              <w:ind w:left="445" w:right="275" w:hanging="147"/>
              <w:rPr>
                <w:b/>
                <w:sz w:val="24"/>
              </w:rPr>
            </w:pPr>
            <w:r>
              <w:rPr>
                <w:b/>
                <w:sz w:val="24"/>
              </w:rPr>
              <w:t>Expected Result</w:t>
            </w:r>
          </w:p>
        </w:tc>
        <w:tc>
          <w:tcPr>
            <w:tcW w:w="1475" w:type="dxa"/>
            <w:shd w:val="clear" w:color="auto" w:fill="DADADA"/>
          </w:tcPr>
          <w:p w:rsidR="0065527D" w:rsidRDefault="0065527D" w:rsidP="00B314D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65527D" w:rsidRDefault="0065527D" w:rsidP="00B314DA">
            <w:pPr>
              <w:pStyle w:val="TableParagraph"/>
              <w:ind w:left="350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Tester</w:t>
            </w:r>
          </w:p>
        </w:tc>
        <w:tc>
          <w:tcPr>
            <w:tcW w:w="1461" w:type="dxa"/>
            <w:shd w:val="clear" w:color="auto" w:fill="DADADA"/>
          </w:tcPr>
          <w:p w:rsidR="0065527D" w:rsidRDefault="0065527D" w:rsidP="00B314DA">
            <w:pPr>
              <w:pStyle w:val="TableParagraph"/>
              <w:ind w:left="424" w:right="216" w:firstLine="24"/>
              <w:rPr>
                <w:b/>
                <w:sz w:val="24"/>
              </w:rPr>
            </w:pPr>
            <w:r>
              <w:rPr>
                <w:b/>
                <w:sz w:val="24"/>
              </w:rPr>
              <w:t>Result (Pass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5"/>
                <w:sz w:val="24"/>
              </w:rPr>
              <w:t>/</w:t>
            </w:r>
          </w:p>
          <w:p w:rsidR="0065527D" w:rsidRDefault="0065527D" w:rsidP="00B314DA">
            <w:pPr>
              <w:pStyle w:val="TableParagraph"/>
              <w:spacing w:line="273" w:lineRule="exact"/>
              <w:ind w:left="381"/>
              <w:rPr>
                <w:b/>
                <w:sz w:val="24"/>
              </w:rPr>
            </w:pPr>
            <w:r>
              <w:rPr>
                <w:b/>
                <w:sz w:val="24"/>
              </w:rPr>
              <w:t>Failure)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Password recovery and session control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reset request and session-management feature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SQLite in-memory test database; synthetic accounts.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Reset flow and session revocation follow the tested rules.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2.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Staff roles and student-data permissions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staff/guard, Student Affairs Head, and student-data permission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Role-specific PHPUnit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Authorized roles can access permitted records; unauthorized access is denied.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3.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profile completion bypass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the profile completion bypass feature test.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student fixture.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The bypass state and access behavior match the configured rules.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4.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lifecycle and approval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program management and operations/AI survey feature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program and reviewer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changes and approval transitions persist and enforce their rules.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5.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attendance, surveys, and certificates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program operation tests covering attendance, surveys, and certificate workflows.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program/student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Related program workflows use consistent participation data and permissions.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6.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document centre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document upload/list/access feature tests and data-permission checks.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student and document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student sees permitted documents only; protected file access is enforced.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7.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Food Bank claims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FoodBankTest.php for the student claim and staff processing flow.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student and claim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Claim status and access rules update as expected.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8.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Laptop borrowing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LaptopBorrowingTest.php for application and staff decision flow.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application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Application status and borrowing rules are enforced.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9.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Campus movement and admin feed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guard/staff management and admin movement feed feature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movement records and role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Authorized movement events are recorded and shown to permitted staff.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10.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Bug reports and push administration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bug-report notification and system push-notification feature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Push/mail transports are test doubles or in-memory.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Notification records and permission rules behave as tested; external delivery is not implied.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11.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PWA asset integrity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Run PwaAssetsTest.php and verify manifest, service-worker assets, and offline fallback references.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Static project files; no browser session.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Required install assets exist and manifest fields are valid.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PASS: 2 tests, 13 assertions; browser install/offline not run</w:t>
            </w:r>
          </w:p>
        </w:tc>
      </w:tr>
      <w:tr w:rsidR="0065527D" w:rsidTr="0065527D">
        <w:trPr>
          <w:trHeight w:val="313"/>
          <w:cantSplit/>
        </w:trPr>
        <w:tc>
          <w:tcPr>
            <w:tcW w:w="832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12.</w:t>
            </w: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Dashboards, reports, and security headers</w:t>
            </w:r>
          </w:p>
        </w:tc>
        <w:tc>
          <w:tcPr>
            <w:tcW w:w="308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Exercise lecturer dashboard, program analytics, monthly report, and security-header tests.</w:t>
            </w:r>
          </w:p>
        </w:tc>
        <w:tc>
          <w:tcPr>
            <w:tcW w:w="1744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Synthetic role and report fixtures.</w:t>
            </w:r>
          </w:p>
        </w:tc>
        <w:tc>
          <w:tcPr>
            <w:tcW w:w="2146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Role-specific dashboard/report responses and configured response headers match tests.</w:t>
            </w:r>
          </w:p>
        </w:tc>
        <w:tc>
          <w:tcPr>
            <w:tcW w:w="1475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Automated PHPUnit</w:t>
            </w:r>
          </w:p>
        </w:tc>
        <w:tc>
          <w:tcPr>
            <w:tcW w:w="1461" w:type="dxa"/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 in full suite</w:t>
            </w:r>
          </w:p>
        </w:tc>
      </w:tr>
    </w:tbl>
    <w:p w:rsidR="0065527D" w:rsidRDefault="0065527D" w:rsidP="0065527D">
      <w:pPr>
        <w:pStyle w:val="ListParagraph"/>
      </w:pPr>
    </w:p>
    <w:p w:rsidR="0065527D" w:rsidRDefault="00B214C8" w:rsidP="0065527D">
      <w:pPr>
        <w:pStyle w:val="ListParagraph"/>
      </w:pPr>
      <w:r w:rsidRPr="00B214C8">
        <w:t>* Expected result will be based on the test case name procedure</w:t>
      </w:r>
    </w:p>
    <w:p w:rsidR="00B214C8" w:rsidRDefault="00B214C8" w:rsidP="0065527D">
      <w:pPr>
        <w:pStyle w:val="ListParagraph"/>
      </w:pPr>
    </w:p>
    <w:p w:rsidR="0065527D" w:rsidRDefault="0065527D" w:rsidP="0065527D">
      <w:pPr>
        <w:pStyle w:val="ListParagraph"/>
      </w:pPr>
    </w:p>
    <w:p w:rsidR="00B214C8" w:rsidRPr="00B214C8" w:rsidRDefault="00475404" w:rsidP="00475404">
      <w:pPr>
        <w:pStyle w:val="ListParagraph"/>
        <w:pageBreakBefore/>
        <w:numPr>
          <w:ilvl w:val="0"/>
          <w:numId w:val="1"/>
        </w:numPr>
        <w:rPr>
          <w:b/>
        </w:rPr>
      </w:pPr>
      <w:r>
        <w:t>User Acceptance Testing</w:t>
      </w:r>
    </w:p>
    <w:p w:rsidR="00B214C8" w:rsidRDefault="00B214C8" w:rsidP="00B214C8">
      <w:pPr>
        <w:pStyle w:val="ListParagraph"/>
      </w:pPr>
    </w:p>
    <w:p w:rsidR="00475404" w:rsidRDefault="00B214C8" w:rsidP="00B214C8">
      <w:pPr>
        <w:pStyle w:val="ListParagraph"/>
      </w:pPr>
      <w:r>
        <w:t>A student, staff member, or administrator should execute these acceptance scenarios in a browser or supported device using isolated test accounts. Record Pass or Fail only after the tester observes the complete workflow.</w:t>
      </w:r>
    </w:p>
    <w:p w:rsidR="00B214C8" w:rsidRDefault="00B214C8" w:rsidP="00B214C8">
      <w:pPr>
        <w:pStyle w:val="ListParagraph"/>
      </w:pPr>
    </w:p>
    <w:tbl>
      <w:tblPr>
        <w:tblW w:w="0" w:type="auto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1994"/>
        <w:gridCol w:w="3867"/>
        <w:gridCol w:w="937"/>
        <w:gridCol w:w="938"/>
        <w:gridCol w:w="1435"/>
        <w:gridCol w:w="2673"/>
      </w:tblGrid>
      <w:tr w:rsidR="00475404" w:rsidTr="00475404">
        <w:trPr>
          <w:trHeight w:val="594"/>
          <w:tblHeader w:val="true"/>
        </w:trPr>
        <w:tc>
          <w:tcPr>
            <w:tcW w:w="12688" w:type="dxa"/>
            <w:gridSpan w:val="7"/>
            <w:shd w:val="clear" w:color="auto" w:fill="548DD4"/>
          </w:tcPr>
          <w:p w:rsidR="00475404" w:rsidRDefault="00475404" w:rsidP="003E62A6">
            <w:pPr>
              <w:pStyle w:val="TableParagraph"/>
              <w:spacing w:before="141"/>
              <w:ind w:left="2978" w:right="297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USER ACCEPTANCE TESTING (UAT)</w:t>
            </w:r>
          </w:p>
        </w:tc>
      </w:tr>
      <w:tr w:rsidR="00475404" w:rsidTr="00475404">
        <w:trPr>
          <w:trHeight w:val="304"/>
          <w:tblHeader w:val="true"/>
        </w:trPr>
        <w:tc>
          <w:tcPr>
            <w:tcW w:w="844" w:type="dxa"/>
            <w:vMerge w:val="restart"/>
            <w:shd w:val="clear" w:color="auto" w:fill="DADADA"/>
          </w:tcPr>
          <w:p w:rsidR="00475404" w:rsidRDefault="00475404" w:rsidP="003E62A6">
            <w:pPr>
              <w:pStyle w:val="TableParagraph"/>
              <w:spacing w:before="153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994" w:type="dxa"/>
            <w:vMerge w:val="restart"/>
            <w:shd w:val="clear" w:color="auto" w:fill="DADADA"/>
          </w:tcPr>
          <w:p w:rsidR="00475404" w:rsidRDefault="00475404" w:rsidP="003E62A6">
            <w:pPr>
              <w:pStyle w:val="TableParagraph"/>
              <w:spacing w:before="6" w:line="290" w:lineRule="atLeast"/>
              <w:ind w:left="465" w:right="274" w:hanging="173"/>
              <w:rPr>
                <w:b/>
                <w:sz w:val="24"/>
              </w:rPr>
            </w:pPr>
            <w:r>
              <w:rPr>
                <w:b/>
                <w:sz w:val="24"/>
              </w:rPr>
              <w:t>Test Case Name</w:t>
            </w:r>
          </w:p>
        </w:tc>
        <w:tc>
          <w:tcPr>
            <w:tcW w:w="3867" w:type="dxa"/>
            <w:vMerge w:val="restart"/>
            <w:shd w:val="clear" w:color="auto" w:fill="DADADA"/>
          </w:tcPr>
          <w:p w:rsidR="00475404" w:rsidRDefault="00475404" w:rsidP="003E62A6">
            <w:pPr>
              <w:pStyle w:val="TableParagraph"/>
              <w:spacing w:before="153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Acceptance Requirement</w:t>
            </w:r>
          </w:p>
        </w:tc>
        <w:tc>
          <w:tcPr>
            <w:tcW w:w="1875" w:type="dxa"/>
            <w:gridSpan w:val="2"/>
            <w:shd w:val="clear" w:color="auto" w:fill="DADADA"/>
          </w:tcPr>
          <w:p w:rsidR="00475404" w:rsidRDefault="00475404" w:rsidP="003E62A6">
            <w:pPr>
              <w:pStyle w:val="TableParagraph"/>
              <w:spacing w:before="1" w:line="273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Test Result</w:t>
            </w:r>
          </w:p>
        </w:tc>
        <w:tc>
          <w:tcPr>
            <w:tcW w:w="1435" w:type="dxa"/>
            <w:vMerge w:val="restart"/>
            <w:shd w:val="clear" w:color="auto" w:fill="DADADA"/>
          </w:tcPr>
          <w:p w:rsidR="00475404" w:rsidRDefault="00475404" w:rsidP="003E62A6">
            <w:pPr>
              <w:pStyle w:val="TableParagraph"/>
              <w:spacing w:before="153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Tester</w:t>
            </w:r>
          </w:p>
        </w:tc>
        <w:tc>
          <w:tcPr>
            <w:tcW w:w="2670" w:type="dxa"/>
            <w:vMerge w:val="restart"/>
            <w:shd w:val="clear" w:color="auto" w:fill="DADADA"/>
          </w:tcPr>
          <w:p w:rsidR="00475404" w:rsidRDefault="00475404" w:rsidP="003E62A6">
            <w:pPr>
              <w:pStyle w:val="TableParagraph"/>
              <w:spacing w:before="153"/>
              <w:ind w:left="484"/>
              <w:rPr>
                <w:b/>
                <w:sz w:val="24"/>
              </w:rPr>
            </w:pPr>
            <w:r>
              <w:rPr>
                <w:b/>
                <w:sz w:val="24"/>
              </w:rPr>
              <w:t>Comments</w:t>
            </w:r>
          </w:p>
        </w:tc>
      </w:tr>
      <w:tr w:rsidR="00475404" w:rsidTr="00475404">
        <w:trPr>
          <w:trHeight w:val="301"/>
          <w:tblHeader w:val="true"/>
        </w:trPr>
        <w:tc>
          <w:tcPr>
            <w:tcW w:w="844" w:type="dxa"/>
            <w:vMerge/>
            <w:tcBorders>
              <w:top w:val="nil"/>
            </w:tcBorders>
            <w:shd w:val="clear" w:color="auto" w:fill="DADADA"/>
          </w:tcPr>
          <w:p w:rsidR="00475404" w:rsidRDefault="00475404" w:rsidP="003E62A6">
            <w:pPr>
              <w:rPr>
                <w:sz w:val="2"/>
                <w:szCs w:val="2"/>
              </w:rPr>
            </w:pPr>
          </w:p>
        </w:tc>
        <w:tc>
          <w:tcPr>
            <w:tcW w:w="1994" w:type="dxa"/>
            <w:vMerge/>
            <w:tcBorders>
              <w:top w:val="nil"/>
            </w:tcBorders>
            <w:shd w:val="clear" w:color="auto" w:fill="DADADA"/>
          </w:tcPr>
          <w:p w:rsidR="00475404" w:rsidRDefault="00475404" w:rsidP="003E62A6">
            <w:pPr>
              <w:rPr>
                <w:sz w:val="2"/>
                <w:szCs w:val="2"/>
              </w:rPr>
            </w:pPr>
          </w:p>
        </w:tc>
        <w:tc>
          <w:tcPr>
            <w:tcW w:w="3867" w:type="dxa"/>
            <w:vMerge/>
            <w:tcBorders>
              <w:top w:val="nil"/>
            </w:tcBorders>
            <w:shd w:val="clear" w:color="auto" w:fill="DADADA"/>
          </w:tcPr>
          <w:p w:rsidR="00475404" w:rsidRDefault="00475404" w:rsidP="003E62A6">
            <w:pPr>
              <w:rPr>
                <w:sz w:val="2"/>
                <w:szCs w:val="2"/>
              </w:rPr>
            </w:pPr>
          </w:p>
        </w:tc>
        <w:tc>
          <w:tcPr>
            <w:tcW w:w="937" w:type="dxa"/>
            <w:shd w:val="clear" w:color="auto" w:fill="DADADA"/>
          </w:tcPr>
          <w:p w:rsidR="00475404" w:rsidRDefault="00475404" w:rsidP="003E62A6">
            <w:pPr>
              <w:pStyle w:val="TableParagraph"/>
              <w:spacing w:line="272" w:lineRule="exact"/>
              <w:ind w:left="118" w:righ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Pass</w:t>
            </w:r>
          </w:p>
        </w:tc>
        <w:tc>
          <w:tcPr>
            <w:tcW w:w="937" w:type="dxa"/>
            <w:shd w:val="clear" w:color="auto" w:fill="DADADA"/>
          </w:tcPr>
          <w:p w:rsidR="00475404" w:rsidRDefault="00475404" w:rsidP="003E62A6">
            <w:pPr>
              <w:pStyle w:val="TableParagraph"/>
              <w:spacing w:line="272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Fail</w:t>
            </w:r>
          </w:p>
        </w:tc>
        <w:tc>
          <w:tcPr>
            <w:tcW w:w="1435" w:type="dxa"/>
            <w:vMerge/>
            <w:tcBorders>
              <w:top w:val="nil"/>
            </w:tcBorders>
            <w:shd w:val="clear" w:color="auto" w:fill="DADADA"/>
          </w:tcPr>
          <w:p w:rsidR="00475404" w:rsidRDefault="00475404" w:rsidP="003E62A6">
            <w:pPr>
              <w:rPr>
                <w:sz w:val="2"/>
                <w:szCs w:val="2"/>
              </w:rPr>
            </w:pPr>
          </w:p>
        </w:tc>
        <w:tc>
          <w:tcPr>
            <w:tcW w:w="2670" w:type="dxa"/>
            <w:vMerge/>
            <w:tcBorders>
              <w:top w:val="nil"/>
            </w:tcBorders>
            <w:shd w:val="clear" w:color="auto" w:fill="DADADA"/>
          </w:tcPr>
          <w:p w:rsidR="00475404" w:rsidRDefault="00475404" w:rsidP="003E62A6">
            <w:pPr>
              <w:rPr>
                <w:sz w:val="2"/>
                <w:szCs w:val="2"/>
              </w:rPr>
            </w:pP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Public landing and sign-in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real user can open the landing page, choose a language, and sign in with valid credentials; invalid credentials show a clear error.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user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Complete in a browser with a test account.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2.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Password recovery and change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real user can request a reset, receive the message through the configured mail provider, set a new password, and sign in with it.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user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Provider delivery and inbox receipt were not tested.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3.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profile and dashboard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student can review and update permitted profile fields and reach the correct dashboard without seeing another student's private data.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student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Use an isolated test account.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4.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document centre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student can submit or open an allowed document and receives a clear result for an invalid or unauthorized file request.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student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Upload and download interaction not browser-tested.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5.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Student welfare claim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student can submit a Food Bank or welfare request and can view its current status after staff processing.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student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Requires a safe test environment and staff account.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6.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participation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student can view an available program, complete its registration/check-in steps, submit a survey, and access an eligible certificate.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student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QR/camera and end-to-end browser flow remain unverified.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7.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Program administration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An authorized staff member can create or update a program, route it for approval, and produce the expected post-program report.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staff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Requires staff stakeholder and isolated records.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8.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Lecturer review and reporting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lecturer sees only assigned program information and can complete the intended review/report tasks.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lecturer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Requires lecturer stakeholder and isolated records.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9.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Guard movement workflow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 guard can record a permitted campus movement and authorized staff can locate the resulting record.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guard/staff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Scanner, camera, and device permission behavior not tested.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10.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Administrative controls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An administrator can manage permitted staff, feature, appearance, and reporting settings; another role is blocked from restricted controls.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administrator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Verify with separate role accounts.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11.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Installed PWA and offline use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On a supported device, install MyHEP, launch standalone, navigate to the offline fallback, and confirm safe-area layout and recovery when connectivity returns.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device tester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Physical/installed-PWA validation is still required.</w:t>
            </w:r>
          </w:p>
        </w:tc>
      </w:tr>
      <w:tr w:rsidR="00475404" w:rsidTr="00475404">
        <w:trPr>
          <w:trHeight w:val="906"/>
          <w:cantSplit/>
        </w:trPr>
        <w:tc>
          <w:tcPr>
            <w:tcW w:w="84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12.</w:t>
            </w:r>
          </w:p>
        </w:tc>
        <w:tc>
          <w:tcPr>
            <w:tcW w:w="1994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Push notification delivery</w:t>
            </w:r>
          </w:p>
        </w:tc>
        <w:tc>
          <w:tcPr>
            <w:tcW w:w="386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On a supported device, grant notification permission and confirm an authorized test notification is received and opens the correct destination.</w:t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937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w="1435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Pending device tester</w:t>
            </w:r>
          </w:p>
        </w:tc>
        <w:tc>
          <w:tcPr>
            <w:tcW w:w="2670" w:type="dxa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sz w:val="16"/>
              </w:rPr>
              <w:t>NOT RUN. Real push delivery and device permission behavior were not tested.</w:t>
            </w:r>
          </w:p>
        </w:tc>
      </w:tr>
    </w:tbl>
    <w:p w:rsidR="00475404" w:rsidRDefault="00B214C8">
      <w:r>
        <w:tab/>
      </w:r>
      <w:r w:rsidRPr="00B214C8">
        <w:t>* Expected result will be based on the test case name procedure</w:t>
      </w:r>
    </w:p>
    <w:p w:rsidR="00475404" w:rsidRDefault="00475404"/>
    <w:sectPr w:rsidR="00475404" w:rsidSect="004754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025E7"/>
    <w:multiLevelType w:val="hybridMultilevel"/>
    <w:tmpl w:val="96E2E7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74225"/>
    <w:multiLevelType w:val="hybridMultilevel"/>
    <w:tmpl w:val="336893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04"/>
    <w:rsid w:val="00475404"/>
    <w:rsid w:val="00573D23"/>
    <w:rsid w:val="0065527D"/>
    <w:rsid w:val="00B214C8"/>
    <w:rsid w:val="00D03624"/>
    <w:rsid w:val="00E2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BB0B"/>
  <w15:chartTrackingRefBased/>
  <w15:docId w15:val="{2B3DDBEF-80E3-423B-BAFA-07E92B56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754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475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2020-09-10T03:53:00Z</dcterms:created>
  <dcterms:modified xsi:type="dcterms:W3CDTF">2023-09-20T03:56:00Z</dcterms:modified>
</cp:coreProperties>
</file>