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12" w:after="312"/>
        <w:ind w:left="210" w:right="210"/>
        <w:rPr>
          <w:rFonts w:hint="eastAsia"/>
        </w:rPr>
      </w:pPr>
      <w:r>
        <w:rPr>
          <w:rFonts w:hint="eastAsia"/>
        </w:rPr>
        <w:t>配置信息</w:t>
      </w:r>
    </w:p>
    <w:p>
      <w:pPr>
        <w:pStyle w:val="3"/>
        <w:spacing w:before="156" w:after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客户端登录账户密码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3paradm/Wisdom@hnsh@123</w:t>
      </w:r>
      <w:bookmarkStart w:id="0" w:name="_GoBack"/>
      <w:bookmarkEnd w:id="0"/>
    </w:p>
    <w:p>
      <w:pPr>
        <w:pStyle w:val="3"/>
        <w:spacing w:before="156" w:after="156"/>
        <w:rPr>
          <w:rFonts w:hint="eastAsia"/>
        </w:rPr>
      </w:pPr>
    </w:p>
    <w:p>
      <w:pPr>
        <w:pStyle w:val="3"/>
        <w:spacing w:before="156" w:after="156"/>
      </w:pPr>
      <w:r>
        <w:rPr>
          <w:rFonts w:hint="eastAsia"/>
        </w:rPr>
        <w:t>用户名/密码</w:t>
      </w:r>
    </w:p>
    <w:p>
      <w:pPr>
        <w:ind w:firstLine="420"/>
      </w:pPr>
      <w:r>
        <w:rPr>
          <w:rFonts w:hint="eastAsia"/>
        </w:rPr>
        <w:t>3</w:t>
      </w:r>
      <w:r>
        <w:t>paradm/3pardata</w:t>
      </w:r>
    </w:p>
    <w:p>
      <w:pPr>
        <w:ind w:firstLine="420"/>
      </w:pPr>
    </w:p>
    <w:p>
      <w:pPr>
        <w:pStyle w:val="3"/>
        <w:spacing w:before="156" w:after="156"/>
      </w:pPr>
      <w:r>
        <w:t>IP</w:t>
      </w:r>
      <w:r>
        <w:rPr>
          <w:rFonts w:hint="eastAsia"/>
        </w:rPr>
        <w:t>地址</w:t>
      </w:r>
      <w:r>
        <w:t>：</w:t>
      </w:r>
    </w:p>
    <w:p>
      <w:pPr>
        <w:ind w:firstLine="420"/>
      </w:pPr>
    </w:p>
    <w:p>
      <w:pPr>
        <w:ind w:firstLine="420"/>
      </w:pPr>
      <w:r>
        <w:t>Ip</w:t>
      </w:r>
      <w:r>
        <w:rPr>
          <w:rFonts w:hint="eastAsia"/>
        </w:rPr>
        <w:t>:192.168.100.122</w:t>
      </w:r>
    </w:p>
    <w:p>
      <w:pPr>
        <w:ind w:firstLine="420"/>
        <w:rPr>
          <w:rFonts w:hint="eastAsia"/>
        </w:rPr>
      </w:pPr>
      <w:r>
        <w:rPr>
          <w:rFonts w:hint="eastAsia"/>
        </w:rPr>
        <w:t>子网掩码</w:t>
      </w:r>
      <w:r>
        <w:t>：</w:t>
      </w:r>
      <w:r>
        <w:rPr>
          <w:rFonts w:hint="eastAsia"/>
        </w:rPr>
        <w:t>255.255.255.0</w:t>
      </w:r>
    </w:p>
    <w:p>
      <w:pPr>
        <w:ind w:firstLine="420"/>
        <w:rPr>
          <w:rFonts w:hint="eastAsia"/>
        </w:rPr>
      </w:pPr>
      <w:r>
        <w:rPr>
          <w:rFonts w:hint="eastAsia"/>
        </w:rPr>
        <w:t>网关</w:t>
      </w:r>
      <w:r>
        <w:t>：</w:t>
      </w:r>
      <w:r>
        <w:rPr>
          <w:rFonts w:hint="eastAsia"/>
        </w:rPr>
        <w:t>192.168.100.1</w:t>
      </w:r>
    </w:p>
    <w:p/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证书生成：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SSH连接：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ssh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"mailto:3paradm@192.168.100.122"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3paradm@192.168.100.122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密码：3pardata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2"/>
        <w:spacing w:before="312" w:after="312"/>
        <w:ind w:left="210" w:right="210"/>
      </w:pPr>
      <w:r>
        <w:rPr>
          <w:rFonts w:hint="eastAsia"/>
        </w:rPr>
        <w:t>相关</w:t>
      </w:r>
      <w:r>
        <w:t>配置</w:t>
      </w:r>
    </w:p>
    <w:p>
      <w:pPr>
        <w:pStyle w:val="3"/>
        <w:spacing w:before="156" w:after="156"/>
      </w:pPr>
      <w:r>
        <w:rPr>
          <w:rFonts w:hint="eastAsia"/>
        </w:rPr>
        <w:t>连接3PAR存储（选中</w:t>
      </w:r>
      <w:r>
        <w:t>复选框，登录管理员账户</w:t>
      </w: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连接</w:t>
      </w:r>
      <w:r>
        <w:t>过程中</w:t>
      </w:r>
      <w:r>
        <w:rPr>
          <w:rFonts w:hint="eastAsia"/>
        </w:rPr>
        <w:t>会</w:t>
      </w:r>
      <w:r>
        <w:t>提示需要接受证书，此时在操作中选择接受证书即可。</w:t>
      </w:r>
    </w:p>
    <w:p>
      <w:pPr>
        <w:ind w:firstLine="420"/>
      </w:pPr>
      <w:r>
        <w:drawing>
          <wp:inline distT="0" distB="0" distL="0" distR="0">
            <wp:extent cx="5274310" cy="24130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登录3PAR（取消</w:t>
      </w:r>
      <w:r>
        <w:t>复选框选择</w:t>
      </w:r>
      <w:r>
        <w:rPr>
          <w:rFonts w:hint="eastAsia"/>
        </w:rPr>
        <w:t>）：</w:t>
      </w:r>
    </w:p>
    <w:p>
      <w:pPr>
        <w:ind w:firstLine="420"/>
      </w:pPr>
      <w:r>
        <w:rPr>
          <w:rFonts w:hint="eastAsia"/>
        </w:rPr>
        <w:t>账户名/密码</w:t>
      </w:r>
      <w:r>
        <w:t>：</w:t>
      </w:r>
      <w:r>
        <w:rPr>
          <w:rFonts w:hint="eastAsia"/>
        </w:rPr>
        <w:t>3</w:t>
      </w:r>
      <w:r>
        <w:t>paradm/3pardata</w:t>
      </w:r>
    </w:p>
    <w:p>
      <w:pPr>
        <w:ind w:firstLine="420"/>
      </w:pPr>
      <w:r>
        <w:drawing>
          <wp:inline distT="0" distB="0" distL="0" distR="0">
            <wp:extent cx="5274310" cy="2426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3"/>
        <w:spacing w:before="156" w:after="156"/>
      </w:pPr>
      <w:r>
        <w:rPr>
          <w:rFonts w:hint="eastAsia"/>
        </w:rPr>
        <w:t>创建CPG</w:t>
      </w:r>
      <w:r>
        <w:t>(</w:t>
      </w:r>
      <w:r>
        <w:rPr>
          <w:rFonts w:hint="eastAsia"/>
        </w:rPr>
        <w:t>默认</w:t>
      </w:r>
      <w:r>
        <w:t>已</w:t>
      </w:r>
      <w:r>
        <w:rPr>
          <w:rFonts w:hint="eastAsia"/>
        </w:rPr>
        <w:t>存在RAID1和RAID6的CPG</w:t>
      </w:r>
      <w:r>
        <w:t>)</w:t>
      </w:r>
    </w:p>
    <w:p>
      <w:pPr>
        <w:ind w:firstLine="420"/>
      </w:pPr>
      <w:r>
        <w:rPr>
          <w:rFonts w:hint="eastAsia"/>
        </w:rPr>
        <w:t>选择</w:t>
      </w:r>
      <w:r>
        <w:t>“</w:t>
      </w:r>
      <w:r>
        <w:rPr>
          <w:rFonts w:hint="eastAsia"/>
        </w:rPr>
        <w:t>全部显示</w:t>
      </w:r>
      <w:r>
        <w:t>”</w:t>
      </w:r>
    </w:p>
    <w:p>
      <w:pPr>
        <w:ind w:firstLine="420"/>
      </w:pPr>
      <w:r>
        <w:drawing>
          <wp:inline distT="0" distB="0" distL="0" distR="0">
            <wp:extent cx="5274310" cy="2441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选择“通用</w:t>
      </w:r>
      <w:r>
        <w:t>配置组</w:t>
      </w:r>
      <w:r>
        <w:rPr>
          <w:rFonts w:hint="eastAsia"/>
        </w:rPr>
        <w:t>”（英文版</w:t>
      </w:r>
      <w:r>
        <w:t>为“CPG”</w:t>
      </w:r>
      <w:r>
        <w:rPr>
          <w:rFonts w:hint="eastAsia"/>
        </w:rPr>
        <w:t>）</w:t>
      </w:r>
    </w:p>
    <w:p>
      <w:pPr>
        <w:ind w:firstLine="420"/>
      </w:pPr>
      <w:r>
        <w:drawing>
          <wp:inline distT="0" distB="0" distL="0" distR="0">
            <wp:extent cx="5274310" cy="2418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选择“创建CPG”</w:t>
      </w:r>
    </w:p>
    <w:p>
      <w:pPr>
        <w:ind w:firstLine="420"/>
      </w:pPr>
      <w:r>
        <w:drawing>
          <wp:inline distT="0" distB="0" distL="0" distR="0">
            <wp:extent cx="5274310" cy="24110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选中“高级选项”复选框</w:t>
      </w:r>
      <w:r>
        <w:t>：</w:t>
      </w:r>
    </w:p>
    <w:p>
      <w:pPr>
        <w:ind w:firstLine="420"/>
      </w:pPr>
      <w:r>
        <w:drawing>
          <wp:inline distT="0" distB="0" distL="0" distR="0">
            <wp:extent cx="5274310" cy="2422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之后</w:t>
      </w:r>
      <w:r>
        <w:t>即可选择</w:t>
      </w:r>
      <w:r>
        <w:rPr>
          <w:rFonts w:hint="eastAsia"/>
        </w:rPr>
        <w:t>CPG的RAID级别、</w:t>
      </w:r>
      <w:r>
        <w:t>类型等。</w:t>
      </w:r>
    </w:p>
    <w:p>
      <w:pPr>
        <w:pStyle w:val="3"/>
        <w:spacing w:before="156" w:after="156"/>
      </w:pPr>
      <w:r>
        <w:rPr>
          <w:rFonts w:hint="eastAsia"/>
        </w:rPr>
        <w:t>创建</w:t>
      </w:r>
      <w:r>
        <w:t>host</w:t>
      </w:r>
    </w:p>
    <w:p>
      <w:pPr>
        <w:ind w:firstLine="420"/>
      </w:pPr>
      <w:r>
        <w:drawing>
          <wp:inline distT="0" distB="0" distL="0" distR="0">
            <wp:extent cx="5274310" cy="2969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输入h</w:t>
      </w:r>
      <w:r>
        <w:t>ost名字</w:t>
      </w:r>
      <w:r>
        <w:rPr>
          <w:rFonts w:hint="eastAsia"/>
        </w:rPr>
        <w:t>与</w:t>
      </w:r>
      <w:r>
        <w:t>host系统类型</w:t>
      </w:r>
      <w:r>
        <w:rPr>
          <w:rFonts w:hint="eastAsia"/>
        </w:rPr>
        <w:t>：</w:t>
      </w:r>
      <w:r>
        <w:drawing>
          <wp:inline distT="0" distB="0" distL="0" distR="0">
            <wp:extent cx="5274310" cy="2969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选择主机</w:t>
      </w:r>
      <w:r>
        <w:t>对应的</w:t>
      </w:r>
      <w:r>
        <w:rPr>
          <w:rFonts w:hint="eastAsia"/>
        </w:rPr>
        <w:t>WWN号：</w:t>
      </w:r>
      <w:r>
        <w:drawing>
          <wp:inline distT="0" distB="0" distL="0" distR="0">
            <wp:extent cx="5274310" cy="2969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69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  <w:spacing w:before="156" w:after="156"/>
      </w:pPr>
      <w:r>
        <w:rPr>
          <w:rFonts w:hint="eastAsia"/>
        </w:rPr>
        <w:t>创建VV</w:t>
      </w:r>
    </w:p>
    <w:p>
      <w:pPr>
        <w:ind w:firstLine="0" w:firstLineChars="0"/>
      </w:pPr>
      <w:r>
        <w:drawing>
          <wp:inline distT="0" distB="0" distL="0" distR="0">
            <wp:extent cx="5274310" cy="29698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输入VV名称、</w:t>
      </w:r>
      <w:r>
        <w:t>配置方式与使用的</w:t>
      </w:r>
      <w:r>
        <w:rPr>
          <w:rFonts w:hint="eastAsia"/>
        </w:rPr>
        <w:t>CPG：</w:t>
      </w:r>
      <w:r>
        <w:drawing>
          <wp:inline distT="0" distB="0" distL="0" distR="0">
            <wp:extent cx="5274310" cy="2969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关闭</w:t>
      </w:r>
      <w:r>
        <w:t>快照</w:t>
      </w:r>
      <w:r>
        <w:rPr>
          <w:rFonts w:hint="eastAsia"/>
        </w:rPr>
        <w:t>CPG，</w:t>
      </w:r>
      <w:r>
        <w:t>设置</w:t>
      </w:r>
      <w:r>
        <w:rPr>
          <w:rFonts w:hint="eastAsia"/>
        </w:rPr>
        <w:t>创建</w:t>
      </w:r>
      <w:r>
        <w:t>卷的个数：</w:t>
      </w:r>
      <w:r>
        <w:drawing>
          <wp:inline distT="0" distB="0" distL="0" distR="0">
            <wp:extent cx="5274310" cy="2969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</w:t>
      </w:r>
      <w:r>
        <w:t>将卷导出</w:t>
      </w:r>
      <w:r>
        <w:rPr>
          <w:rFonts w:hint="eastAsia"/>
        </w:rPr>
        <w:t>到</w:t>
      </w:r>
      <w:r>
        <w:t>的主机：</w:t>
      </w:r>
      <w:r>
        <w:drawing>
          <wp:inline distT="0" distB="0" distL="0" distR="0">
            <wp:extent cx="5274310" cy="2969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AF</w:t>
      </w:r>
      <w:r>
        <w:t>C</w:t>
      </w:r>
      <w:r>
        <w:rPr>
          <w:rFonts w:hint="eastAsia"/>
        </w:rPr>
        <w:t>模式</w:t>
      </w:r>
      <w:r>
        <w:t>中，模拟为测试使用</w:t>
      </w:r>
      <w:r>
        <w:rPr>
          <w:rFonts w:hint="eastAsia"/>
        </w:rPr>
        <w:t>，通常</w:t>
      </w:r>
      <w:r>
        <w:t>选择标准配置：</w:t>
      </w:r>
      <w:r>
        <w:drawing>
          <wp:inline distT="0" distB="0" distL="0" distR="0">
            <wp:extent cx="5274310" cy="2969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创建FC的VV：</w:t>
      </w:r>
      <w:r>
        <w:drawing>
          <wp:inline distT="0" distB="0" distL="0" distR="0">
            <wp:extent cx="5274310" cy="2969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  <w:spacing w:before="156" w:after="156"/>
      </w:pPr>
      <w:r>
        <w:rPr>
          <w:rFonts w:hint="eastAsia"/>
        </w:rPr>
        <w:t>部分</w:t>
      </w:r>
      <w:r>
        <w:t>问题</w:t>
      </w:r>
    </w:p>
    <w:p>
      <w:pPr>
        <w:ind w:firstLine="420"/>
      </w:pPr>
      <w:r>
        <w:rPr>
          <w:rFonts w:hint="eastAsia"/>
        </w:rPr>
        <w:t>如果</w:t>
      </w:r>
      <w:r>
        <w:t>无法打开</w:t>
      </w:r>
      <w:r>
        <w:rPr>
          <w:rFonts w:hint="eastAsia"/>
        </w:rPr>
        <w:t>SSMC的</w:t>
      </w:r>
      <w:r>
        <w:t>网页：</w:t>
      </w:r>
    </w:p>
    <w:p>
      <w:pPr>
        <w:ind w:firstLine="420"/>
      </w:pPr>
      <w:r>
        <w:drawing>
          <wp:inline distT="0" distB="0" distL="0" distR="0">
            <wp:extent cx="5274310" cy="25374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>
      <w:pPr>
        <w:ind w:firstLine="420"/>
      </w:pPr>
      <w:r>
        <w:rPr>
          <w:rFonts w:hint="eastAsia"/>
        </w:rPr>
        <w:t>首先</w:t>
      </w:r>
      <w:r>
        <w:t>检查</w:t>
      </w:r>
      <w:r>
        <w:rPr>
          <w:rFonts w:hint="eastAsia"/>
        </w:rPr>
        <w:t>SSMC的</w:t>
      </w:r>
      <w:r>
        <w:t>服务是否开启，</w:t>
      </w:r>
      <w:r>
        <w:rPr>
          <w:rFonts w:hint="eastAsia"/>
        </w:rPr>
        <w:t>若</w:t>
      </w:r>
      <w:r>
        <w:t>已开启，再检查防火墙、端口等问题</w:t>
      </w:r>
      <w:r>
        <w:rPr>
          <w:rFonts w:hint="eastAsia"/>
        </w:rPr>
        <w:t xml:space="preserve"> </w:t>
      </w:r>
    </w:p>
    <w:p>
      <w:pPr>
        <w:ind w:firstLine="420"/>
      </w:pPr>
      <w:r>
        <w:drawing>
          <wp:inline distT="0" distB="0" distL="0" distR="0">
            <wp:extent cx="5274310" cy="25304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5A7"/>
    <w:rsid w:val="000900B7"/>
    <w:rsid w:val="001A4962"/>
    <w:rsid w:val="003453CE"/>
    <w:rsid w:val="00362006"/>
    <w:rsid w:val="00371232"/>
    <w:rsid w:val="00474AAB"/>
    <w:rsid w:val="0049699D"/>
    <w:rsid w:val="004A55CF"/>
    <w:rsid w:val="005D38C9"/>
    <w:rsid w:val="006516E9"/>
    <w:rsid w:val="00684577"/>
    <w:rsid w:val="0069240A"/>
    <w:rsid w:val="006F6A29"/>
    <w:rsid w:val="00735A07"/>
    <w:rsid w:val="00807C16"/>
    <w:rsid w:val="0087571D"/>
    <w:rsid w:val="009A1035"/>
    <w:rsid w:val="00A54B20"/>
    <w:rsid w:val="00A615B6"/>
    <w:rsid w:val="00A76E5A"/>
    <w:rsid w:val="00AA32D4"/>
    <w:rsid w:val="00B84F74"/>
    <w:rsid w:val="00CB7448"/>
    <w:rsid w:val="00CE10F0"/>
    <w:rsid w:val="00CE744C"/>
    <w:rsid w:val="00DB31D7"/>
    <w:rsid w:val="00E915A7"/>
    <w:rsid w:val="00ED5BF0"/>
    <w:rsid w:val="00FA5438"/>
    <w:rsid w:val="00FB4733"/>
    <w:rsid w:val="4B2B18AE"/>
    <w:rsid w:val="6CD1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200" w:firstLineChars="200"/>
    </w:pPr>
    <w:rPr>
      <w:rFonts w:ascii="Times New Roman" w:hAnsi="Times New Roman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spacing w:before="100" w:beforeLines="100" w:after="100" w:afterLines="100" w:line="240" w:lineRule="auto"/>
      <w:ind w:left="100" w:leftChars="100" w:right="100" w:rightChars="100" w:firstLine="0" w:firstLineChars="0"/>
      <w:jc w:val="center"/>
      <w:outlineLvl w:val="0"/>
    </w:pPr>
    <w:rPr>
      <w:rFonts w:eastAsia="黑体" w:cs="宋体"/>
      <w:b/>
      <w:kern w:val="44"/>
      <w:sz w:val="32"/>
      <w:szCs w:val="24"/>
    </w:rPr>
  </w:style>
  <w:style w:type="paragraph" w:styleId="3">
    <w:name w:val="heading 2"/>
    <w:basedOn w:val="1"/>
    <w:next w:val="1"/>
    <w:link w:val="11"/>
    <w:qFormat/>
    <w:uiPriority w:val="0"/>
    <w:pPr>
      <w:spacing w:before="50" w:beforeLines="50" w:after="50" w:afterLines="50" w:line="240" w:lineRule="auto"/>
      <w:ind w:firstLine="0" w:firstLineChars="0"/>
      <w:outlineLvl w:val="1"/>
    </w:pPr>
    <w:rPr>
      <w:rFonts w:eastAsia="黑体" w:cs="宋体"/>
      <w:bCs/>
      <w:szCs w:val="32"/>
    </w:rPr>
  </w:style>
  <w:style w:type="paragraph" w:styleId="4">
    <w:name w:val="heading 3"/>
    <w:basedOn w:val="1"/>
    <w:next w:val="1"/>
    <w:link w:val="12"/>
    <w:qFormat/>
    <w:uiPriority w:val="0"/>
    <w:pPr>
      <w:spacing w:before="50" w:beforeLines="50" w:after="50" w:afterLines="50" w:line="240" w:lineRule="auto"/>
      <w:ind w:firstLine="0" w:firstLineChars="0"/>
      <w:outlineLvl w:val="2"/>
    </w:pPr>
    <w:rPr>
      <w:rFonts w:cs="宋体"/>
      <w:b/>
      <w:bCs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able of figures"/>
    <w:basedOn w:val="1"/>
    <w:next w:val="1"/>
    <w:unhideWhenUsed/>
    <w:uiPriority w:val="99"/>
  </w:style>
  <w:style w:type="paragraph" w:styleId="6">
    <w:name w:val="Normal (Web)"/>
    <w:basedOn w:val="1"/>
    <w:qFormat/>
    <w:uiPriority w:val="0"/>
    <w:pPr>
      <w:spacing w:before="50" w:beforeLines="50" w:after="50" w:afterLines="50" w:line="240" w:lineRule="auto"/>
      <w:jc w:val="center"/>
    </w:pPr>
    <w:rPr>
      <w:rFonts w:cs="宋体"/>
      <w:kern w:val="0"/>
      <w:szCs w:val="24"/>
    </w:rPr>
  </w:style>
  <w:style w:type="character" w:styleId="9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0">
    <w:name w:val="标题 1 Char"/>
    <w:basedOn w:val="8"/>
    <w:link w:val="2"/>
    <w:uiPriority w:val="0"/>
    <w:rPr>
      <w:rFonts w:eastAsia="黑体" w:cs="宋体"/>
      <w:b/>
      <w:kern w:val="44"/>
      <w:sz w:val="32"/>
      <w:szCs w:val="24"/>
    </w:rPr>
  </w:style>
  <w:style w:type="character" w:customStyle="1" w:styleId="11">
    <w:name w:val="标题 2 Char"/>
    <w:basedOn w:val="8"/>
    <w:link w:val="3"/>
    <w:uiPriority w:val="0"/>
    <w:rPr>
      <w:rFonts w:eastAsia="黑体" w:cs="宋体"/>
      <w:bCs/>
      <w:szCs w:val="32"/>
    </w:rPr>
  </w:style>
  <w:style w:type="character" w:customStyle="1" w:styleId="12">
    <w:name w:val="标题 3 Char"/>
    <w:basedOn w:val="8"/>
    <w:link w:val="4"/>
    <w:qFormat/>
    <w:uiPriority w:val="0"/>
    <w:rPr>
      <w:rFonts w:cs="宋体"/>
      <w:b/>
      <w:bCs/>
      <w:szCs w:val="32"/>
    </w:rPr>
  </w:style>
  <w:style w:type="paragraph" w:styleId="13">
    <w:name w:val="No Spacing"/>
    <w:qFormat/>
    <w:uiPriority w:val="1"/>
    <w:pPr>
      <w:spacing w:before="25" w:beforeLines="25" w:after="25" w:afterLines="25" w:line="360" w:lineRule="auto"/>
      <w:ind w:firstLine="0"/>
      <w:jc w:val="center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huawei-3com.com</Company>
  <Pages>10</Pages>
  <Words>82</Words>
  <Characters>470</Characters>
  <Lines>3</Lines>
  <Paragraphs>1</Paragraphs>
  <TotalTime>164</TotalTime>
  <ScaleCrop>false</ScaleCrop>
  <LinksUpToDate>false</LinksUpToDate>
  <CharactersWithSpaces>551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2019-02-19T07:09:00Z</dcterms:created>
  <dc:creator>liuhe (TS)</dc:creator>
  <cp:lastModifiedBy>Pluto</cp:lastModifiedBy>
  <dcterms:modified xsi:type="dcterms:W3CDTF">2020-08-12T09:13:20Z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