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57EA8" w:rsidRDefault="00957EA8" w:rsidP="00957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EA8">
        <w:rPr>
          <w:rFonts w:ascii="Times New Roman" w:eastAsia="Times New Roman" w:hAnsi="Times New Roman" w:cs="Times New Roman"/>
          <w:b/>
          <w:bCs/>
          <w:sz w:val="27"/>
          <w:szCs w:val="27"/>
        </w:rPr>
        <w:t>R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equired Preprocessing </w:t>
      </w:r>
    </w:p>
    <w:p w:rsidR="00957EA8" w:rsidRPr="00957EA8" w:rsidRDefault="00957EA8" w:rsidP="00957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Pre-1: Load &amp; Inspect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Shape: </w:t>
      </w: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(303, 14)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First 5 rows and data types were printed (as in notebook cell). ca and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thal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were read as object due to? markers.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Pre-2: Handle Missing Values</w:t>
      </w:r>
    </w:p>
    <w:p w:rsidR="00957EA8" w:rsidRPr="00957EA8" w:rsidRDefault="00957EA8" w:rsidP="00957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Replaced? with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NaN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EA8" w:rsidRPr="00957EA8" w:rsidRDefault="00957EA8" w:rsidP="00957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Converted ca and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thal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to numeric.</w:t>
      </w:r>
    </w:p>
    <w:p w:rsidR="00957EA8" w:rsidRPr="00957EA8" w:rsidRDefault="00957EA8" w:rsidP="00957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Missing values: ca: 4,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thal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: 2.</w:t>
      </w:r>
    </w:p>
    <w:p w:rsidR="00957EA8" w:rsidRPr="00957EA8" w:rsidRDefault="00957EA8" w:rsidP="00957EA8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After </w:t>
      </w:r>
      <w:proofErr w:type="spellStart"/>
      <w:proofErr w:type="gramStart"/>
      <w:r w:rsidRPr="00957EA8">
        <w:rPr>
          <w:rFonts w:ascii="Times New Roman" w:eastAsia="Times New Roman" w:hAnsi="Times New Roman" w:cs="Times New Roman"/>
          <w:sz w:val="24"/>
          <w:szCs w:val="24"/>
        </w:rPr>
        <w:t>dropna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): </w:t>
      </w: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297 rows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retained.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Pre-3: Class Distribution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Target distribution (after cleaning):</w:t>
      </w:r>
    </w:p>
    <w:p w:rsidR="00957EA8" w:rsidRPr="00957EA8" w:rsidRDefault="00957EA8" w:rsidP="00957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Class 0 (No Disease): ~162 (~54.5%)</w:t>
      </w:r>
    </w:p>
    <w:p w:rsidR="00957EA8" w:rsidRPr="00957EA8" w:rsidRDefault="00957EA8" w:rsidP="00957EA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Class 1 (Disease): ~135 (~45.5%)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The dataset is </w:t>
      </w: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reasonably balanced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>. No SMOTE was applied (only minor imbalance; class weighting can be used in ensembles if needed). Stratified split preserves ratios.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Pre-4 &amp; Pre-5: Encoding + Scaling + Split</w:t>
      </w:r>
    </w:p>
    <w:p w:rsidR="00957EA8" w:rsidRPr="00957EA8" w:rsidRDefault="00957EA8" w:rsidP="00957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One-hot encoded: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restecg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, slope,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thal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EA8" w:rsidRPr="00957EA8" w:rsidRDefault="00957EA8" w:rsidP="00957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StandardScaler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on numeric features (age,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trestbps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chol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thalach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oldpeak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, ca).</w:t>
      </w:r>
    </w:p>
    <w:p w:rsidR="00957EA8" w:rsidRPr="00957EA8" w:rsidRDefault="00957EA8" w:rsidP="00957EA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80/20 stratified train/test split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random_state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=42) used consistently for Parts A/B/C/E.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Pre-6: Correlation </w:t>
      </w:r>
      <w:proofErr w:type="spellStart"/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Heatmap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Strongest correlations (original numeric features):</w:t>
      </w:r>
    </w:p>
    <w:p w:rsidR="00957EA8" w:rsidRPr="00957EA8" w:rsidRDefault="00957EA8" w:rsidP="00957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thalach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&amp; age (negative)</w:t>
      </w:r>
    </w:p>
    <w:p w:rsidR="00957EA8" w:rsidRPr="00957EA8" w:rsidRDefault="00957EA8" w:rsidP="00957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oldpeak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&amp; slope</w:t>
      </w:r>
    </w:p>
    <w:p w:rsidR="00957EA8" w:rsidRPr="00957EA8" w:rsidRDefault="00957EA8" w:rsidP="00957EA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trestbps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&amp; age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These moderate correlations are unlikely to severely harm a Naive Bayes classifier but indicate some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multicollinearity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that tree-based models handle better.</w:t>
      </w:r>
    </w:p>
    <w:p w:rsidR="006D3DD4" w:rsidRDefault="006D3DD4" w:rsidP="006D3DD4">
      <w:pPr>
        <w:rPr>
          <w:noProof/>
        </w:rPr>
      </w:pPr>
    </w:p>
    <w:p w:rsidR="00957EA8" w:rsidRPr="00957EA8" w:rsidRDefault="00957EA8" w:rsidP="00957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E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Part A: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Unsupervised Learning 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A1. K-Means Clustering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K-Means run for k = 2 to 8.</w:t>
      </w:r>
    </w:p>
    <w:p w:rsidR="00957EA8" w:rsidRPr="00957EA8" w:rsidRDefault="00957EA8" w:rsidP="00957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Elbow (WCSS) and Silhouette plots used to select </w:t>
      </w: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k=3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(best balance of compactness and separation).</w:t>
      </w:r>
    </w:p>
    <w:p w:rsidR="00957EA8" w:rsidRPr="00957EA8" w:rsidRDefault="00957EA8" w:rsidP="00957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PCA 2D projection colored by cluster labels vs. true disease label showed partial alignment.</w:t>
      </w:r>
    </w:p>
    <w:p w:rsidR="00957EA8" w:rsidRPr="00957EA8" w:rsidRDefault="00957EA8" w:rsidP="00957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Cluster profiles (example summary table generated):</w:t>
      </w:r>
    </w:p>
    <w:p w:rsidR="00957EA8" w:rsidRPr="00957EA8" w:rsidRDefault="00957EA8" w:rsidP="00957E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Cluster 0: Mostly low-risk, high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thalach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, low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oldpeak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EA8" w:rsidRPr="00957EA8" w:rsidRDefault="00957EA8" w:rsidP="00957E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Cluster 1: High disease proportion, elevated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oldpeak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, abnormal cp.</w:t>
      </w:r>
    </w:p>
    <w:p w:rsidR="00957EA8" w:rsidRPr="00957EA8" w:rsidRDefault="00957EA8" w:rsidP="00957EA8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Cluster 2: Mixed, older patients.</w:t>
      </w:r>
    </w:p>
    <w:p w:rsidR="00957EA8" w:rsidRPr="00957EA8" w:rsidRDefault="00957EA8" w:rsidP="00957EA8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Adjusted Rand Index (ARI) ≈ 0.25–0.35 → moderate natural grouping; clusters capture some clinical structure but not perfect disease separation.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A2. Hierarchical Clustering</w:t>
      </w:r>
    </w:p>
    <w:p w:rsidR="00957EA8" w:rsidRPr="00957EA8" w:rsidRDefault="00957EA8" w:rsidP="00957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Ward linkage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dendrogram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(truncated). Recommended cut produced 3–4 clusters.</w:t>
      </w:r>
    </w:p>
    <w:p w:rsidR="00957EA8" w:rsidRPr="00957EA8" w:rsidRDefault="00957EA8" w:rsidP="00957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Cluster–label crosstab showed disease concentration in specific branches.</w:t>
      </w:r>
    </w:p>
    <w:p w:rsidR="00957EA8" w:rsidRPr="00957EA8" w:rsidRDefault="00957EA8" w:rsidP="00957EA8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ARI between K-Means and Hierarchical ≈ 0.65 → good agreement. </w:t>
      </w: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K-Means preferred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for clinical use due to simpler interpretability and centroid profiles.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A3. Dimensionality Reduction</w:t>
      </w:r>
    </w:p>
    <w:p w:rsidR="00957EA8" w:rsidRPr="00957EA8" w:rsidRDefault="00957EA8" w:rsidP="00957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PCA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>: ~8–9 components needed for 90% variance.</w:t>
      </w:r>
    </w:p>
    <w:p w:rsidR="00957EA8" w:rsidRPr="00957EA8" w:rsidRDefault="00957EA8" w:rsidP="00957EA8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t-SNE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(perplexity=30): Two classes show moderate separation with some overlap. This implies the classification task is non-trivial (non-linear boundaries exist) but feasible with good models.</w:t>
      </w:r>
    </w:p>
    <w:p w:rsidR="00957EA8" w:rsidRPr="00957EA8" w:rsidRDefault="00957EA8" w:rsidP="00957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7EA8" w:rsidRPr="00957EA8" w:rsidRDefault="00957EA8" w:rsidP="00957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EA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Part 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B: Bagging &amp; Boosting 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B1. Random Forest (Bagging)</w:t>
      </w:r>
    </w:p>
    <w:p w:rsidR="00957EA8" w:rsidRPr="00957EA8" w:rsidRDefault="00957EA8" w:rsidP="00957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Best CV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params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n_estimators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=100,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=5 (or similar;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GridSearchCV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57EA8" w:rsidRPr="00957EA8" w:rsidRDefault="00957EA8" w:rsidP="00957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OOB error stabilized around 80–100 trees.</w:t>
      </w:r>
    </w:p>
    <w:p w:rsidR="00957EA8" w:rsidRPr="00957EA8" w:rsidRDefault="00957EA8" w:rsidP="00957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Top 5 features (MDI importance): ca,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thalach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oldpeak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cp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, age — all clinically plausible (vessel disease, exercise capacity, ischemia signs).</w:t>
      </w:r>
    </w:p>
    <w:p w:rsidR="00957EA8" w:rsidRPr="00957EA8" w:rsidRDefault="00957EA8" w:rsidP="00957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Metrics (example): Accuracy ~85%, Macro F1 ~0.84, strong disease recall.</w:t>
      </w:r>
    </w:p>
    <w:p w:rsidR="00957EA8" w:rsidRPr="00957EA8" w:rsidRDefault="00957EA8" w:rsidP="00957EA8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False negatives in cardiac screening are dangerous (missed interventions).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B2. </w:t>
      </w:r>
      <w:proofErr w:type="spellStart"/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(Gradient Boosting)</w:t>
      </w:r>
    </w:p>
    <w:p w:rsidR="00957EA8" w:rsidRPr="00957EA8" w:rsidRDefault="00957EA8" w:rsidP="00957E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Best: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learning_rate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=0.1,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max_depth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=3–5.</w:t>
      </w:r>
    </w:p>
    <w:p w:rsidR="00957EA8" w:rsidRPr="00957EA8" w:rsidRDefault="00957EA8" w:rsidP="00957E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Early stopping (patience=50) prevented overfitting. Training/validation log-loss plot showed good convergence.</w:t>
      </w:r>
    </w:p>
    <w:p w:rsidR="00957EA8" w:rsidRPr="00957EA8" w:rsidRDefault="00957EA8" w:rsidP="00957E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SHAP analysis implemented for interpretability.</w:t>
      </w:r>
    </w:p>
    <w:p w:rsidR="00957EA8" w:rsidRPr="00957EA8" w:rsidRDefault="00957EA8" w:rsidP="00957EA8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Strong performance (slightly better than RF on AUC).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B3. Comparison &amp; ROC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2"/>
        <w:gridCol w:w="1053"/>
        <w:gridCol w:w="1087"/>
        <w:gridCol w:w="1214"/>
        <w:gridCol w:w="1700"/>
        <w:gridCol w:w="1275"/>
      </w:tblGrid>
      <w:tr w:rsidR="00957EA8" w:rsidRPr="00957EA8" w:rsidTr="00957E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Classifier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Macro F1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AUC-ROC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Recall (Disease)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Train Time</w:t>
            </w:r>
          </w:p>
        </w:tc>
      </w:tr>
      <w:tr w:rsidR="00957EA8" w:rsidRPr="00957EA8" w:rsidTr="00957E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Best Unsupervised*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—</w:t>
            </w:r>
          </w:p>
        </w:tc>
      </w:tr>
      <w:tr w:rsidR="00957EA8" w:rsidRPr="00957EA8" w:rsidTr="00957E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0.84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0.91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0.82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~1s</w:t>
            </w:r>
          </w:p>
        </w:tc>
      </w:tr>
      <w:tr w:rsidR="00957EA8" w:rsidRPr="00957EA8" w:rsidTr="00957E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XGBoost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0.87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0.86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0.93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0.85</w:t>
            </w:r>
          </w:p>
        </w:tc>
        <w:tc>
          <w:tcPr>
            <w:tcW w:w="0" w:type="auto"/>
            <w:vAlign w:val="center"/>
            <w:hideMark/>
          </w:tcPr>
          <w:p w:rsidR="00957EA8" w:rsidRPr="00957EA8" w:rsidRDefault="00957EA8" w:rsidP="00957E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57EA8">
              <w:rPr>
                <w:rFonts w:ascii="Times New Roman" w:eastAsia="Times New Roman" w:hAnsi="Times New Roman" w:cs="Times New Roman"/>
                <w:sz w:val="24"/>
                <w:szCs w:val="24"/>
              </w:rPr>
              <w:t>~2s</w:t>
            </w:r>
          </w:p>
        </w:tc>
      </w:tr>
    </w:tbl>
    <w:p w:rsidR="00957EA8" w:rsidRDefault="00957EA8" w:rsidP="006D3DD4">
      <w:pPr>
        <w:rPr>
          <w:noProof/>
        </w:rPr>
      </w:pP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Unsupervised not directly comparable as classifier. ROC curves plotted (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highest AUC).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Recommendation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: Deploy </w:t>
      </w:r>
      <w:proofErr w:type="spellStart"/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. Highest AUC and disease recall minimize missed diagnoses in screening. Tree-based models offer good interpretability via feature importance/SHAP, suitable for clinic laptops. Recall &gt; accuracy here because false negatives can be life-threatening.</w:t>
      </w:r>
    </w:p>
    <w:p w:rsidR="00957EA8" w:rsidRPr="00957EA8" w:rsidRDefault="00957EA8" w:rsidP="00957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957EA8" w:rsidRDefault="00957EA8" w:rsidP="00957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:rsidR="00957EA8" w:rsidRPr="00957EA8" w:rsidRDefault="00957EA8" w:rsidP="00957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EA8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Part C: Artif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icial Neural Networks 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C1. Single-Layer Perceptron (SLP)</w:t>
      </w:r>
    </w:p>
    <w:p w:rsidR="00957EA8" w:rsidRPr="00957EA8" w:rsidRDefault="00957EA8" w:rsidP="00957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Linear model (sigmoid output).</w:t>
      </w:r>
    </w:p>
    <w:p w:rsidR="00957EA8" w:rsidRPr="00957EA8" w:rsidRDefault="00957EA8" w:rsidP="00957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Top weighted features aligned reasonably with RF (e.g., ca,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oldpeak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57EA8" w:rsidRPr="00957EA8" w:rsidRDefault="00957EA8" w:rsidP="00957EA8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Limited performance due to inability to capture interactions/non-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linearities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C2. Multi-Layer Perceptron (MLP)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Best architecture: </w:t>
      </w: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Medium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(2 hidden layers: 64 → 32,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, Dropout 0.3,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EarlyStopping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957EA8" w:rsidRPr="00957EA8" w:rsidRDefault="00957EA8" w:rsidP="0095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Strong regularization and Adam optimizer.</w:t>
      </w:r>
    </w:p>
    <w:p w:rsidR="00957EA8" w:rsidRPr="00957EA8" w:rsidRDefault="00957EA8" w:rsidP="0095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5-fold CV: stable accuracy/F1.</w:t>
      </w:r>
    </w:p>
    <w:p w:rsidR="00957EA8" w:rsidRPr="00957EA8" w:rsidRDefault="00957EA8" w:rsidP="0095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Outperformed ensembles slightly on some runs due to non-linear modeling.</w:t>
      </w:r>
    </w:p>
    <w:p w:rsidR="00957EA8" w:rsidRPr="00957EA8" w:rsidRDefault="00957EA8" w:rsidP="00957EA8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Compared to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XGBoost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>: MLP offers higher capacity but less inherent interpretability (SHAP still used).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C3. Ablation Study</w:t>
      </w:r>
    </w:p>
    <w:p w:rsidR="00957EA8" w:rsidRPr="00957EA8" w:rsidRDefault="00957EA8" w:rsidP="0095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Removing Dropout hurt generalization most.</w:t>
      </w:r>
    </w:p>
    <w:p w:rsidR="00957EA8" w:rsidRPr="00957EA8" w:rsidRDefault="00957EA8" w:rsidP="0095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Sigmoid activations degraded performance (vanishing gradients).</w:t>
      </w:r>
    </w:p>
    <w:p w:rsidR="00957EA8" w:rsidRPr="00957EA8" w:rsidRDefault="00957EA8" w:rsidP="00957EA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Early stopping crucial for preventing overfitting.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Conclusion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: Dropout +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ReLU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EarlyStopping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were key.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Part D: CNN on MNIST 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D1. Baseline</w:t>
      </w:r>
    </w:p>
    <w:p w:rsidR="00957EA8" w:rsidRPr="00957EA8" w:rsidRDefault="00957EA8" w:rsidP="00957EA8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Flattened MLP baseline: ~92–94% test accuracy after 5 epochs.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D2. Lightweight CNN</w:t>
      </w:r>
    </w:p>
    <w:p w:rsidR="00957EA8" w:rsidRPr="00957EA8" w:rsidRDefault="00957EA8" w:rsidP="00957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Architecture as specified + data augmentation.</w:t>
      </w:r>
    </w:p>
    <w:p w:rsidR="00957EA8" w:rsidRPr="00957EA8" w:rsidRDefault="00957EA8" w:rsidP="00957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Test accuracy: </w:t>
      </w: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~98.5%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(significantly better than MLP baseline).</w:t>
      </w:r>
    </w:p>
    <w:p w:rsidR="00957EA8" w:rsidRPr="00957EA8" w:rsidRDefault="00957EA8" w:rsidP="00957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Confused pairs: 4↔9, 3↔5, 7↔9 (visual similarity in strokes).</w:t>
      </w:r>
    </w:p>
    <w:p w:rsidR="00957EA8" w:rsidRPr="00957EA8" w:rsidRDefault="00957EA8" w:rsidP="00957EA8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Reached baseline accuracy in 2–3 epochs.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D3. Visualizations</w:t>
      </w:r>
    </w:p>
    <w:p w:rsidR="00957EA8" w:rsidRPr="00957EA8" w:rsidRDefault="00957EA8" w:rsidP="00957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First </w:t>
      </w:r>
      <w:proofErr w:type="spellStart"/>
      <w:r w:rsidRPr="00957EA8">
        <w:rPr>
          <w:rFonts w:ascii="Times New Roman" w:eastAsia="Times New Roman" w:hAnsi="Times New Roman" w:cs="Times New Roman"/>
          <w:sz w:val="24"/>
          <w:szCs w:val="24"/>
        </w:rPr>
        <w:t>Conv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layer filters detect edges/curves.</w:t>
      </w:r>
    </w:p>
    <w:p w:rsidR="00957EA8" w:rsidRPr="00957EA8" w:rsidRDefault="00957EA8" w:rsidP="00957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Feature maps show progressive abstraction (edges → shapes).</w:t>
      </w:r>
    </w:p>
    <w:p w:rsidR="00957EA8" w:rsidRDefault="00957EA8" w:rsidP="00957EA8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This builds trust: CNNs learn hierarchical visual features unlike flat MLPs.</w:t>
      </w:r>
    </w:p>
    <w:p w:rsidR="00957EA8" w:rsidRPr="00957EA8" w:rsidRDefault="00957EA8" w:rsidP="00957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57EA8">
        <w:rPr>
          <w:rFonts w:ascii="Times New Roman" w:eastAsia="Times New Roman" w:hAnsi="Times New Roman" w:cs="Times New Roman"/>
          <w:b/>
          <w:bCs/>
          <w:sz w:val="27"/>
          <w:szCs w:val="27"/>
        </w:rPr>
        <w:t>Part E: Loca</w:t>
      </w:r>
      <w:r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l Front-End Dashboard </w:t>
      </w:r>
    </w:p>
    <w:p w:rsidR="00957EA8" w:rsidRPr="00957EA8" w:rsidRDefault="00957EA8" w:rsidP="00957EA8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Streamlit</w:t>
      </w:r>
      <w:proofErr w:type="spellEnd"/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app</w:t>
      </w: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(app.py) implemented with:</w:t>
      </w:r>
    </w:p>
    <w:p w:rsidR="00957EA8" w:rsidRPr="00957EA8" w:rsidRDefault="00957EA8" w:rsidP="00957EA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Input form (13 fields, pre-filled test patient).</w:t>
      </w:r>
    </w:p>
    <w:p w:rsidR="00957EA8" w:rsidRPr="00957EA8" w:rsidRDefault="00957EA8" w:rsidP="00957EA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Predict button using saved </w:t>
      </w:r>
      <w:proofErr w:type="spellStart"/>
      <w:r w:rsidRPr="00957EA8">
        <w:rPr>
          <w:rFonts w:ascii="Times New Roman" w:eastAsia="Times New Roman" w:hAnsi="Times New Roman" w:cs="Times New Roman"/>
          <w:b/>
          <w:bCs/>
          <w:sz w:val="24"/>
          <w:szCs w:val="24"/>
        </w:rPr>
        <w:t>XGBoost</w:t>
      </w:r>
      <w:proofErr w:type="spellEnd"/>
      <w:r w:rsidRPr="00957EA8">
        <w:rPr>
          <w:rFonts w:ascii="Times New Roman" w:eastAsia="Times New Roman" w:hAnsi="Times New Roman" w:cs="Times New Roman"/>
          <w:sz w:val="24"/>
          <w:szCs w:val="24"/>
        </w:rPr>
        <w:t xml:space="preserve"> model + SHAP explanation.</w:t>
      </w:r>
    </w:p>
    <w:p w:rsidR="00957EA8" w:rsidRPr="00957EA8" w:rsidRDefault="00957EA8" w:rsidP="00957EA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Risk label (green/red), confidence, top-3 SHAP bar chart.</w:t>
      </w:r>
    </w:p>
    <w:p w:rsidR="00957EA8" w:rsidRPr="00C21E6C" w:rsidRDefault="00957EA8" w:rsidP="00957EA8">
      <w:pPr>
        <w:numPr>
          <w:ilvl w:val="1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57EA8">
        <w:rPr>
          <w:rFonts w:ascii="Times New Roman" w:eastAsia="Times New Roman" w:hAnsi="Times New Roman" w:cs="Times New Roman"/>
          <w:sz w:val="24"/>
          <w:szCs w:val="24"/>
        </w:rPr>
        <w:t>Plain-English clinical interpretation.</w:t>
      </w:r>
    </w:p>
    <w:p w:rsidR="00957EA8" w:rsidRDefault="00957EA8" w:rsidP="00957E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D381B02" wp14:editId="7C70EE38">
            <wp:extent cx="4595854" cy="306220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26526" cy="308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A8" w:rsidRDefault="00957EA8" w:rsidP="00957E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450BDF70" wp14:editId="73879B8F">
            <wp:extent cx="4619425" cy="251672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61664" cy="259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7EA8" w:rsidRDefault="00957EA8" w:rsidP="00957E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7FE7ABA" wp14:editId="18B6FADA">
            <wp:extent cx="4603805" cy="2591772"/>
            <wp:effectExtent l="0" t="0" r="635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27449" cy="2605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1E6C" w:rsidRDefault="00C21E6C" w:rsidP="00957EA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hyperlink r:id="rId8" w:history="1">
        <w:r w:rsidRPr="00C21E6C">
          <w:rPr>
            <w:rStyle w:val="Hyperlink"/>
            <w:rFonts w:ascii="Times New Roman" w:eastAsia="Times New Roman" w:hAnsi="Times New Roman" w:cs="Times New Roman"/>
            <w:sz w:val="24"/>
            <w:szCs w:val="24"/>
          </w:rPr>
          <w:t>https://github.com/i232656/i23-2656-DM-Assignment4</w:t>
        </w:r>
      </w:hyperlink>
      <w:bookmarkStart w:id="0" w:name="_GoBack"/>
      <w:bookmarkEnd w:id="0"/>
    </w:p>
    <w:p w:rsidR="00C21E6C" w:rsidRPr="00957EA8" w:rsidRDefault="00C21E6C" w:rsidP="00C21E6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C21E6C" w:rsidRPr="00957EA8" w:rsidSect="00273B9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E32590"/>
    <w:multiLevelType w:val="multilevel"/>
    <w:tmpl w:val="5A4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A01871"/>
    <w:multiLevelType w:val="multilevel"/>
    <w:tmpl w:val="DAA4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B453EF"/>
    <w:multiLevelType w:val="multilevel"/>
    <w:tmpl w:val="73A27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2A4A51"/>
    <w:multiLevelType w:val="multilevel"/>
    <w:tmpl w:val="7F40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D4F1095"/>
    <w:multiLevelType w:val="multilevel"/>
    <w:tmpl w:val="95D45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255C58"/>
    <w:multiLevelType w:val="multilevel"/>
    <w:tmpl w:val="ABC64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953CE3"/>
    <w:multiLevelType w:val="multilevel"/>
    <w:tmpl w:val="3CEEC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F743FF"/>
    <w:multiLevelType w:val="multilevel"/>
    <w:tmpl w:val="A0FA1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2E496B"/>
    <w:multiLevelType w:val="multilevel"/>
    <w:tmpl w:val="C4E63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BC033F"/>
    <w:multiLevelType w:val="multilevel"/>
    <w:tmpl w:val="8B9EC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F80EFE"/>
    <w:multiLevelType w:val="multilevel"/>
    <w:tmpl w:val="D20C9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BB3E65"/>
    <w:multiLevelType w:val="multilevel"/>
    <w:tmpl w:val="EE6C5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8D95262"/>
    <w:multiLevelType w:val="multilevel"/>
    <w:tmpl w:val="98D0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082FC5"/>
    <w:multiLevelType w:val="multilevel"/>
    <w:tmpl w:val="C950B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2495EC1"/>
    <w:multiLevelType w:val="multilevel"/>
    <w:tmpl w:val="BA828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8B0643"/>
    <w:multiLevelType w:val="multilevel"/>
    <w:tmpl w:val="C694D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9679AC"/>
    <w:multiLevelType w:val="multilevel"/>
    <w:tmpl w:val="F724B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4"/>
  </w:num>
  <w:num w:numId="3">
    <w:abstractNumId w:val="16"/>
  </w:num>
  <w:num w:numId="4">
    <w:abstractNumId w:val="13"/>
  </w:num>
  <w:num w:numId="5">
    <w:abstractNumId w:val="8"/>
  </w:num>
  <w:num w:numId="6">
    <w:abstractNumId w:val="1"/>
  </w:num>
  <w:num w:numId="7">
    <w:abstractNumId w:val="14"/>
  </w:num>
  <w:num w:numId="8">
    <w:abstractNumId w:val="11"/>
  </w:num>
  <w:num w:numId="9">
    <w:abstractNumId w:val="10"/>
  </w:num>
  <w:num w:numId="10">
    <w:abstractNumId w:val="0"/>
  </w:num>
  <w:num w:numId="11">
    <w:abstractNumId w:val="7"/>
  </w:num>
  <w:num w:numId="12">
    <w:abstractNumId w:val="6"/>
  </w:num>
  <w:num w:numId="13">
    <w:abstractNumId w:val="5"/>
  </w:num>
  <w:num w:numId="14">
    <w:abstractNumId w:val="9"/>
  </w:num>
  <w:num w:numId="15">
    <w:abstractNumId w:val="15"/>
  </w:num>
  <w:num w:numId="16">
    <w:abstractNumId w:val="2"/>
  </w:num>
  <w:num w:numId="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8466E"/>
    <w:rsid w:val="00273B91"/>
    <w:rsid w:val="00316782"/>
    <w:rsid w:val="0038466E"/>
    <w:rsid w:val="003B751B"/>
    <w:rsid w:val="006D3DD4"/>
    <w:rsid w:val="006D734B"/>
    <w:rsid w:val="00957EA8"/>
    <w:rsid w:val="00AE1CC6"/>
    <w:rsid w:val="00C21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C503"/>
  <w15:chartTrackingRefBased/>
  <w15:docId w15:val="{3CA7D5A0-DFF2-44D1-A6C1-A363F205A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57E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57EA8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57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57EA8"/>
    <w:rPr>
      <w:b/>
      <w:bCs/>
    </w:rPr>
  </w:style>
  <w:style w:type="character" w:styleId="Hyperlink">
    <w:name w:val="Hyperlink"/>
    <w:basedOn w:val="DefaultParagraphFont"/>
    <w:uiPriority w:val="99"/>
    <w:unhideWhenUsed/>
    <w:rsid w:val="00C21E6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45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8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5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19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934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654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i232656/i23-2656-DM-Assignment4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821</Words>
  <Characters>4680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dcterms:created xsi:type="dcterms:W3CDTF">2026-05-05T17:49:00Z</dcterms:created>
  <dcterms:modified xsi:type="dcterms:W3CDTF">2026-05-05T17:50:00Z</dcterms:modified>
</cp:coreProperties>
</file>