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</w:t>
      </w:r>
    </w:p>
    <w:p>
      <w:pPr>
        <w:jc w:val="center"/>
      </w:pPr>
      <w:r>
        <w:rPr>
          <w:b/>
        </w:rPr>
        <w:t>Expense Management System with Ranking Logic</w:t>
      </w:r>
    </w:p>
    <w:p>
      <w:pPr>
        <w:jc w:val="center"/>
      </w:pPr>
      <w:r>
        <w:t>Course: Web Programming  |  Domain: Expense Management  |  Logic: Ranking System  |  Complexity: Intermediate</w:t>
      </w:r>
    </w:p>
    <w:p/>
    <w:p>
      <w:pPr>
        <w:pStyle w:val="Heading1"/>
      </w:pPr>
      <w:r>
        <w:t>1. Problem Definition</w:t>
      </w:r>
    </w:p>
    <w:p>
      <w:r>
        <w:t>Managing personal finances is a recurring challenge for individuals. Most people spend without visibility into which categories consume the most money. This system solves that by:</w:t>
      </w:r>
    </w:p>
    <w:p>
      <w:pPr>
        <w:pStyle w:val="ListBullet"/>
      </w:pPr>
      <w:r>
        <w:t>Allowing users to log expenses with categories and amounts.</w:t>
      </w:r>
    </w:p>
    <w:p>
      <w:pPr>
        <w:pStyle w:val="ListBullet"/>
      </w:pPr>
      <w:r>
        <w:t>Automatically ranking spending categories from highest to lowest total spend.</w:t>
      </w:r>
    </w:p>
    <w:p>
      <w:pPr>
        <w:pStyle w:val="ListBullet"/>
      </w:pPr>
      <w:r>
        <w:t>Surfacing the top individual transactions so users know where large single costs occur.</w:t>
      </w:r>
    </w:p>
    <w:p>
      <w:pPr>
        <w:pStyle w:val="Heading1"/>
      </w:pPr>
      <w:r>
        <w:t>2. System Architecture</w:t>
      </w:r>
    </w:p>
    <w:p>
      <w:r>
        <w:t>Request Flow:</w:t>
      </w:r>
    </w:p>
    <w:p>
      <w:pPr>
        <w:pStyle w:val="ListNumber"/>
      </w:pPr>
      <w:r>
        <w:t>User interacts with React UI (login, add expense, view rankings).</w:t>
      </w:r>
    </w:p>
    <w:p>
      <w:pPr>
        <w:pStyle w:val="ListNumber"/>
      </w:pPr>
      <w:r>
        <w:t>React sends HTTP request to Express API with JWT in Authorization header.</w:t>
      </w:r>
    </w:p>
    <w:p>
      <w:pPr>
        <w:pStyle w:val="ListNumber"/>
      </w:pPr>
      <w:r>
        <w:t>Express middleware verifies JWT, validates input, then queries MongoDB via Mongoose.</w:t>
      </w:r>
    </w:p>
    <w:p>
      <w:pPr>
        <w:pStyle w:val="ListNumber"/>
      </w:pPr>
      <w:r>
        <w:t>MongoDB returns data; Express sends JSON response back to React.</w:t>
      </w:r>
    </w:p>
    <w:p>
      <w:pPr>
        <w:pStyle w:val="ListNumber"/>
      </w:pPr>
      <w:r>
        <w:t>React updates state and re-renders the UI.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Persist users and expenses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REST API, routing, middleware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UI rendering, state, routing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Runtime for Express</w:t>
            </w:r>
          </w:p>
        </w:tc>
      </w:tr>
    </w:tbl>
    <w:p>
      <w:pPr>
        <w:pStyle w:val="Heading1"/>
      </w:pPr>
      <w:r>
        <w:t>3. Database Design</w:t>
      </w:r>
    </w:p>
    <w:p>
      <w:pPr>
        <w:pStyle w:val="Heading2"/>
      </w:pPr>
      <w:r>
        <w:t>Collections</w:t>
      </w:r>
    </w:p>
    <w:p>
      <w:r>
        <w:rPr>
          <w:b/>
        </w:rPr>
        <w:t>Collection 1: users</w:t>
      </w:r>
    </w:p>
    <w:p>
      <w:pPr>
        <w:pStyle w:val="NoSpacing"/>
      </w:pPr>
      <w:r>
        <w:t>_id: ObjectId</w:t>
        <w:br/>
        <w:t>name: String (required, max 100)</w:t>
        <w:br/>
        <w:t>email: String (required, unique, lowercase)</w:t>
        <w:br/>
        <w:t>password: String (bcrypt hashed)</w:t>
        <w:br/>
        <w:t>createdAt / updatedAt: Date</w:t>
      </w:r>
    </w:p>
    <w:p/>
    <w:p>
      <w:r>
        <w:rPr>
          <w:b/>
        </w:rPr>
        <w:t>Collection 2: expenses</w:t>
      </w:r>
    </w:p>
    <w:p>
      <w:pPr>
        <w:pStyle w:val="NoSpacing"/>
      </w:pPr>
      <w:r>
        <w:t>_id: ObjectId</w:t>
        <w:br/>
        <w:t>userId: ObjectId  =&gt;  ref: User  (FOREIGN KEY REFERENCE)</w:t>
        <w:br/>
        <w:t>title: String (required, max 200)</w:t>
        <w:br/>
        <w:t>amount: Number (required, min 0.01)</w:t>
        <w:br/>
        <w:t>category: String (enum: Food | Transport | Housing | Entertainment | Healthcare | Education | Shopping | Utilities | Other)</w:t>
        <w:br/>
        <w:t>date: Date (required)</w:t>
        <w:br/>
        <w:t>description: String (optional)</w:t>
      </w:r>
    </w:p>
    <w:p>
      <w:pPr>
        <w:pStyle w:val="Heading2"/>
      </w:pPr>
      <w:r>
        <w:t>Relationship: Referencing vs Embedding</w:t>
      </w:r>
    </w:p>
    <w:p>
      <w:r>
        <w:t>Choice: Referencing. The expenses collection stores a userId field (ObjectId) that points to the users collection.</w:t>
      </w:r>
    </w:p>
    <w:p>
      <w:r>
        <w:rPr>
          <w:b/>
        </w:rPr>
        <w:t>Justification:</w:t>
      </w:r>
    </w:p>
    <w:p>
      <w:pPr>
        <w:pStyle w:val="ListBullet"/>
      </w:pPr>
      <w:r>
        <w:t>A user can accumulate thousands of expenses. Embedding inside the user document would cause unbounded growth, eventually exceeding MongoDB's 16MB document size limit.</w:t>
      </w:r>
    </w:p>
    <w:p>
      <w:pPr>
        <w:pStyle w:val="ListBullet"/>
      </w:pPr>
      <w:r>
        <w:t>Referencing lets expenses be queried, filtered, sorted, and aggregated independently without loading the full user object.</w:t>
      </w:r>
    </w:p>
    <w:p>
      <w:pPr>
        <w:pStyle w:val="ListBullet"/>
      </w:pPr>
      <w:r>
        <w:t>Read patterns always query expenses filtered by userId, making a separate collection more efficient.</w:t>
      </w:r>
    </w:p>
    <w:p>
      <w:pPr>
        <w:pStyle w:val="Heading2"/>
      </w:pPr>
      <w:r>
        <w:t>Indexes</w:t>
      </w:r>
    </w:p>
    <w:p>
      <w:pPr>
        <w:pStyle w:val="ListBullet"/>
      </w:pPr>
      <w:r>
        <w:t>{ userId: 1, date: -1 }  — covers date-sorted queries</w:t>
      </w:r>
    </w:p>
    <w:p>
      <w:pPr>
        <w:pStyle w:val="ListBullet"/>
      </w:pPr>
      <w:r>
        <w:t>{ userId: 1, category: 1 }  — covers category-filtered queries</w:t>
      </w:r>
    </w:p>
    <w:p>
      <w:pPr>
        <w:pStyle w:val="ListBullet"/>
      </w:pPr>
      <w:r>
        <w:t>{ userId: 1, amount: -1 }  — covers amount-sorted ranking queries</w:t>
      </w:r>
    </w:p>
    <w:p>
      <w:pPr>
        <w:pStyle w:val="Heading1"/>
      </w:pPr>
      <w:r>
        <w:t>4. Core Logic Explanation - Ranking System</w:t>
      </w:r>
    </w:p>
    <w:p>
      <w:r>
        <w:t>The ranking system is the primary intelligence of the application. It determines which spending categories and transactions are most significant for a user within a selected time period.</w:t>
      </w:r>
    </w:p>
    <w:p>
      <w:pPr>
        <w:pStyle w:val="Heading2"/>
      </w:pPr>
      <w:r>
        <w:t>Step-by-Step Category Ranking</w:t>
      </w:r>
    </w:p>
    <w:p>
      <w:pPr>
        <w:pStyle w:val="ListNumber"/>
      </w:pPr>
      <w:r>
        <w:t>Step 1 - Filter: MongoDB $match stage selects only the authenticated user's expenses within the chosen date range.</w:t>
      </w:r>
    </w:p>
    <w:p>
      <w:pPr>
        <w:pStyle w:val="ListNumber"/>
      </w:pPr>
      <w:r>
        <w:t>Step 2 - Group &amp; Aggregate: $group by category, computing totalAmount ($sum), count ($sum: 1), avgAmount ($avg), and maxAmount ($max) for each group.</w:t>
      </w:r>
    </w:p>
    <w:p>
      <w:pPr>
        <w:pStyle w:val="ListNumber"/>
      </w:pPr>
      <w:r>
        <w:t>Step 3 - Sort: $sort by totalAmount descending. The category with the highest total comes first.</w:t>
      </w:r>
    </w:p>
    <w:p>
      <w:pPr>
        <w:pStyle w:val="ListNumber"/>
      </w:pPr>
      <w:r>
        <w:t>Step 4 - Rank: JavaScript .map() assigns rank numbers. rank 1 = highest spending category.</w:t>
      </w:r>
    </w:p>
    <w:p>
      <w:pPr>
        <w:pStyle w:val="ListNumber"/>
      </w:pPr>
      <w:r>
        <w:t>Step 5 - Percentage: percentage = (categoryTotal / grandTotal) x 100, showing relative spending weight.</w:t>
      </w:r>
    </w:p>
    <w:p/>
    <w:p>
      <w:r>
        <w:t>Example output:</w:t>
      </w:r>
    </w:p>
    <w:p>
      <w:pPr>
        <w:pStyle w:val="ListBullet"/>
      </w:pPr>
      <w:r>
        <w:t>Rank 1: Housing -- PKR 25,000 (42%)</w:t>
      </w:r>
    </w:p>
    <w:p>
      <w:pPr>
        <w:pStyle w:val="ListBullet"/>
      </w:pPr>
      <w:r>
        <w:t>Rank 2: Food -- PKR 18,000 (30%)</w:t>
      </w:r>
    </w:p>
    <w:p>
      <w:pPr>
        <w:pStyle w:val="ListBullet"/>
      </w:pPr>
      <w:r>
        <w:t>Rank 3: Transport -- PKR 8,000 (13%)</w:t>
      </w:r>
    </w:p>
    <w:p>
      <w:pPr>
        <w:pStyle w:val="Heading1"/>
      </w:pPr>
      <w:r>
        <w:t>5. Query Explanation</w:t>
      </w:r>
    </w:p>
    <w:p>
      <w:pPr>
        <w:pStyle w:val="Heading2"/>
      </w:pPr>
      <w:r>
        <w:t>Query 1 - Category Ranking Aggregation (MongoDB Pipeline)</w:t>
      </w:r>
    </w:p>
    <w:p>
      <w:r>
        <w:rPr>
          <w:rFonts w:ascii="Courier New" w:hAnsi="Courier New"/>
          <w:sz w:val="18"/>
        </w:rPr>
        <w:t>Expense.aggregate([</w:t>
        <w:br/>
        <w:t xml:space="preserve">  { $match: { userId: ObjectId(userId), date: { $gte: startDate } } },</w:t>
        <w:br/>
        <w:t xml:space="preserve">  { $group: {</w:t>
        <w:br/>
        <w:t xml:space="preserve">    _id: "$category",</w:t>
        <w:br/>
        <w:t xml:space="preserve">    totalAmount: { $sum: "$amount" },</w:t>
        <w:br/>
        <w:t xml:space="preserve">    count: { $sum: 1 },</w:t>
        <w:br/>
        <w:t xml:space="preserve">    avgAmount: { $avg: "$amount" }</w:t>
        <w:br/>
        <w:t xml:space="preserve">  }},</w:t>
        <w:br/>
        <w:t xml:space="preserve">  { $sort: { totalAmount: -1 } }</w:t>
        <w:br/>
        <w:t>])</w:t>
      </w:r>
    </w:p>
    <w:p>
      <w:r>
        <w:t>Purpose: Groups all user expenses by category and computes totals. The $sort stage produces the ranked order. A single pipeline replaces multiple queries and client-side sorting.</w:t>
      </w:r>
    </w:p>
    <w:p>
      <w:r>
        <w:t>Sample input: Food: 500, Food: 300, Transport: 900</w:t>
      </w:r>
    </w:p>
    <w:p>
      <w:r>
        <w:t>Sample output: Transport: 900 (Rank 1), Food: 800 (Rank 2)</w:t>
      </w:r>
    </w:p>
    <w:p>
      <w:pPr>
        <w:pStyle w:val="Heading2"/>
      </w:pPr>
      <w:r>
        <w:t>Query 2 - Top 10 Expenses by Amount</w:t>
      </w:r>
    </w:p>
    <w:p>
      <w:r>
        <w:rPr>
          <w:rFonts w:ascii="Courier New" w:hAnsi="Courier New"/>
          <w:sz w:val="18"/>
        </w:rPr>
        <w:t>Expense.aggregate([</w:t>
        <w:br/>
        <w:t xml:space="preserve">  { $match: { userId: ObjectId(userId) } },</w:t>
        <w:br/>
        <w:t xml:space="preserve">  { $sort: { amount: -1 } },</w:t>
        <w:br/>
        <w:t xml:space="preserve">  { $limit: 10 }</w:t>
        <w:br/>
        <w:t>])</w:t>
      </w:r>
    </w:p>
    <w:p>
      <w:r>
        <w:t>Purpose: Returns the 10 largest individual expenses. Uses the compound index { userId: 1, amount: -1 } for efficient lookup without a full collection scan.</w:t>
      </w:r>
    </w:p>
    <w:p>
      <w:pPr>
        <w:pStyle w:val="Heading1"/>
      </w:pPr>
      <w:r>
        <w:t>6. Security Analysis</w:t>
      </w:r>
    </w:p>
    <w:p>
      <w:r>
        <w:rPr>
          <w:b/>
        </w:rPr>
        <w:t>Password Hashing (bcrypt, cost factor 12):</w:t>
      </w:r>
      <w:r>
        <w:t xml:space="preserve"> Passwords are never stored in plaintext. bcrypt.hash(password, 12) is called in a Mongoose pre-save hook before writing to MongoDB.</w:t>
      </w:r>
    </w:p>
    <w:p>
      <w:r>
        <w:rPr>
          <w:b/>
        </w:rPr>
        <w:t>JWT Authentication:</w:t>
      </w:r>
      <w:r>
        <w:t xml:space="preserve"> All protected routes require a valid Bearer token in the Authorization header. The auth middleware calls jwt.verify(). Invalid or expired tokens return HTTP 401.</w:t>
      </w:r>
    </w:p>
    <w:p>
      <w:r>
        <w:rPr>
          <w:b/>
        </w:rPr>
        <w:t>Input Validation (express-validator):</w:t>
      </w:r>
      <w:r>
        <w:t xml:space="preserve"> All endpoints validate request bodies. title, email, password, amount, and category are validated for type, length, and format. Invalid input returns HTTP 422 with field-level details.</w:t>
      </w:r>
    </w:p>
    <w:p>
      <w:r>
        <w:rPr>
          <w:b/>
        </w:rPr>
        <w:t>Protected Routes (Frontend + Backend):</w:t>
      </w:r>
      <w:r>
        <w:t xml:space="preserve"> Frontend: ProtectedRoute component redirects unauthenticated users to /login. Backend: Every /api/expenses route applies the auth middleware. Users can only access their own data.</w:t>
      </w:r>
    </w:p>
    <w:p>
      <w:r>
        <w:rPr>
          <w:b/>
        </w:rPr>
        <w:t>Authorization Scoping:</w:t>
      </w:r>
      <w:r>
        <w:t xml:space="preserve"> DELETE /api/expenses/:id filters by both _id AND userId. A user cannot delete another user's expense even if they know the ID.</w:t>
      </w:r>
    </w:p>
    <w:p>
      <w:r>
        <w:rPr>
          <w:b/>
        </w:rPr>
        <w:t>CORS Configuration:</w:t>
      </w:r>
      <w:r>
        <w:t xml:space="preserve"> CORS only allows requests from the specific CLIENT_URL environment variable, never a wildcard *.</w:t>
      </w:r>
    </w:p>
    <w:p>
      <w:pPr>
        <w:pStyle w:val="Heading1"/>
      </w:pPr>
      <w:r>
        <w:t>7. Scalability Discussion</w:t>
      </w:r>
    </w:p>
    <w:p>
      <w:r>
        <w:t>Issues that would arise at 10,000 users and their fixes: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GET /expenses returns up to 500 docs</w:t>
            </w:r>
          </w:p>
        </w:tc>
        <w:tc>
          <w:tcPr>
            <w:tcW w:type="dxa" w:w="2880"/>
          </w:tcPr>
          <w:p>
            <w:r>
              <w:t>Memory spike under load</w:t>
            </w:r>
          </w:p>
        </w:tc>
        <w:tc>
          <w:tcPr>
            <w:tcW w:type="dxa" w:w="2880"/>
          </w:tcPr>
          <w:p>
            <w:r>
              <w:t>Add cursor-based pagination (?cursor=lastId&amp;limit=20)</w:t>
            </w:r>
          </w:p>
        </w:tc>
      </w:tr>
      <w:tr>
        <w:tc>
          <w:tcPr>
            <w:tcW w:type="dxa" w:w="2880"/>
          </w:tcPr>
          <w:p>
            <w:r>
              <w:t>Rankings aggregation on every request</w:t>
            </w:r>
          </w:p>
        </w:tc>
        <w:tc>
          <w:tcPr>
            <w:tcW w:type="dxa" w:w="2880"/>
          </w:tcPr>
          <w:p>
            <w:r>
              <w:t>CPU pressure on MongoDB</w:t>
            </w:r>
          </w:p>
        </w:tc>
        <w:tc>
          <w:tcPr>
            <w:tcW w:type="dxa" w:w="2880"/>
          </w:tcPr>
          <w:p>
            <w:r>
              <w:t>Cache results in Redis with 5-min TTL, invalidate on new expense</w:t>
            </w:r>
          </w:p>
        </w:tc>
      </w:tr>
      <w:tr>
        <w:tc>
          <w:tcPr>
            <w:tcW w:type="dxa" w:w="2880"/>
          </w:tcPr>
          <w:p>
            <w:r>
              <w:t>No rate limiting on /auth/login</w:t>
            </w:r>
          </w:p>
        </w:tc>
        <w:tc>
          <w:tcPr>
            <w:tcW w:type="dxa" w:w="2880"/>
          </w:tcPr>
          <w:p>
            <w:r>
              <w:t>Brute force login attacks</w:t>
            </w:r>
          </w:p>
        </w:tc>
        <w:tc>
          <w:tcPr>
            <w:tcW w:type="dxa" w:w="2880"/>
          </w:tcPr>
          <w:p>
            <w:r>
              <w:t>Add express-rate-limit: 10 requests/min per IP</w:t>
            </w:r>
          </w:p>
        </w:tc>
      </w:tr>
      <w:tr>
        <w:tc>
          <w:tcPr>
            <w:tcW w:type="dxa" w:w="2880"/>
          </w:tcPr>
          <w:p>
            <w:r>
              <w:t>No refresh token rotation</w:t>
            </w:r>
          </w:p>
        </w:tc>
        <w:tc>
          <w:tcPr>
            <w:tcW w:type="dxa" w:w="2880"/>
          </w:tcPr>
          <w:p>
            <w:r>
              <w:t>Compromised tokens valid 7 days</w:t>
            </w:r>
          </w:p>
        </w:tc>
        <w:tc>
          <w:tcPr>
            <w:tcW w:type="dxa" w:w="2880"/>
          </w:tcPr>
          <w:p>
            <w:r>
              <w:t>Use 15-min access tokens + refresh token rotation</w:t>
            </w:r>
          </w:p>
        </w:tc>
      </w:tr>
      <w:tr>
        <w:tc>
          <w:tcPr>
            <w:tcW w:type="dxa" w:w="2880"/>
          </w:tcPr>
          <w:p>
            <w:r>
              <w:t>Single MongoDB connection string</w:t>
            </w:r>
          </w:p>
        </w:tc>
        <w:tc>
          <w:tcPr>
            <w:tcW w:type="dxa" w:w="2880"/>
          </w:tcPr>
          <w:p>
            <w:r>
              <w:t>Connection pool exhaustion</w:t>
            </w:r>
          </w:p>
        </w:tc>
        <w:tc>
          <w:tcPr>
            <w:tcW w:type="dxa" w:w="2880"/>
          </w:tcPr>
          <w:p>
            <w:r>
              <w:t>Configure Mongoose poolSize: 10 + Atlas auto-scaling</w:t>
            </w:r>
          </w:p>
        </w:tc>
      </w:tr>
      <w:tr>
        <w:tc>
          <w:tcPr>
            <w:tcW w:type="dxa" w:w="2880"/>
          </w:tcPr>
          <w:p>
            <w:r>
              <w:t>No data archival strategy</w:t>
            </w:r>
          </w:p>
        </w:tc>
        <w:tc>
          <w:tcPr>
            <w:tcW w:type="dxa" w:w="2880"/>
          </w:tcPr>
          <w:p>
            <w:r>
              <w:t>Storage cost growth</w:t>
            </w:r>
          </w:p>
        </w:tc>
        <w:tc>
          <w:tcPr>
            <w:tcW w:type="dxa" w:w="2880"/>
          </w:tcPr>
          <w:p>
            <w:r>
              <w:t>Archive expenses older than 2 years to cold storage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