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Project Proposal</w:t>
      </w:r>
    </w:p>
    <w:p>
      <w:pPr>
        <w:jc w:val="center"/>
      </w:pPr>
      <w:r>
        <w:rPr>
          <w:b/>
          <w:color w:val="000000"/>
          <w:sz w:val="32"/>
        </w:rPr>
        <w:t>RLHF for Language Model Alignment:</w:t>
        <w:br/>
        <w:t>Reproducible GPT-2 Fine-Tuning with PPO,</w:t>
        <w:br/>
        <w:t>Comparative Analysis, and Stability Benchmarking</w:t>
      </w:r>
    </w:p>
    <w:p/>
    <w:tbl>
      <w:tblPr>
        <w:tblStyle w:val="TableGrid"/>
        <w:tblW w:type="auto" w:w="0"/>
        <w:tblLook w:firstColumn="1" w:firstRow="1" w:lastColumn="0" w:lastRow="0" w:noHBand="0" w:noVBand="1" w:val="04A0"/>
      </w:tblPr>
      <w:tblGrid>
        <w:gridCol w:w="4320"/>
        <w:gridCol w:w="4320"/>
      </w:tblGrid>
      <w:tr>
        <w:tc>
          <w:tcPr>
            <w:tcW w:type="dxa" w:w="4320"/>
          </w:tcPr>
          <w:p>
            <w:r>
              <w:rPr>
                <w:b/>
              </w:rPr>
              <w:t>Student:</w:t>
            </w:r>
          </w:p>
        </w:tc>
        <w:tc>
          <w:tcPr>
            <w:tcW w:type="dxa" w:w="4320"/>
          </w:tcPr>
          <w:p>
            <w:r>
              <w:t>[Your Name]</w:t>
            </w:r>
          </w:p>
        </w:tc>
      </w:tr>
      <w:tr>
        <w:tc>
          <w:tcPr>
            <w:tcW w:type="dxa" w:w="4320"/>
          </w:tcPr>
          <w:p>
            <w:r>
              <w:rPr>
                <w:b/>
              </w:rPr>
              <w:t>Programme:</w:t>
            </w:r>
          </w:p>
        </w:tc>
        <w:tc>
          <w:tcPr>
            <w:tcW w:type="dxa" w:w="4320"/>
          </w:tcPr>
          <w:p>
            <w:r>
              <w:t>Masters in Artificial Intelligence</w:t>
            </w:r>
          </w:p>
        </w:tc>
      </w:tr>
      <w:tr>
        <w:tc>
          <w:tcPr>
            <w:tcW w:type="dxa" w:w="4320"/>
          </w:tcPr>
          <w:p>
            <w:r>
              <w:rPr>
                <w:b/>
              </w:rPr>
              <w:t>Subject:</w:t>
            </w:r>
          </w:p>
        </w:tc>
        <w:tc>
          <w:tcPr>
            <w:tcW w:type="dxa" w:w="4320"/>
          </w:tcPr>
          <w:p>
            <w:r>
              <w:t>Reinforcement Learning</w:t>
            </w:r>
          </w:p>
        </w:tc>
      </w:tr>
      <w:tr>
        <w:tc>
          <w:tcPr>
            <w:tcW w:type="dxa" w:w="4320"/>
          </w:tcPr>
          <w:p>
            <w:r>
              <w:rPr>
                <w:b/>
              </w:rPr>
              <w:t>Submission Date:</w:t>
            </w:r>
          </w:p>
        </w:tc>
        <w:tc>
          <w:tcPr>
            <w:tcW w:type="dxa" w:w="4320"/>
          </w:tcPr>
          <w:p>
            <w:r>
              <w:t>May 16, 2026</w:t>
            </w:r>
          </w:p>
        </w:tc>
      </w:tr>
    </w:tbl>
    <w:p/>
    <w:p>
      <w:r>
        <w:br w:type="page"/>
      </w:r>
    </w:p>
    <w:p>
      <w:pPr>
        <w:pStyle w:val="Heading1"/>
        <w:jc w:val="left"/>
      </w:pPr>
      <w:r>
        <w:t>1. Abstract</w:t>
      </w:r>
    </w:p>
    <w:p>
      <w:pPr>
        <w:jc w:val="both"/>
      </w:pPr>
      <w:r>
        <w:rPr>
          <w:b w:val="0"/>
          <w:sz w:val="22"/>
        </w:rPr>
        <w:t>This project presents a three-contribution study on Reinforcement Learning from Human Feedback (RLHF) applied to GPT-2 (117 M parameters). Contribution 1 delivers a complete, reproducible end-to-end RLHF pipeline (SFT → Reward Model → PPO) using the HuggingFace TRL library on the IMDB sentiment-control task. Contribution 2 extends this with a head-to-head comparative analysis of PPO vs. Direct Preference Optimisation (DPO) on the same task and hardware, quantifying alignment quality versus training cost. Contribution 3 empirically measures training stability and the Alignment Tax — the degradation in general language modelling capability caused by RLHF — by tracking perplexity, KL divergence, and collapse rate across multiple runs. Future extensions including a behavioral alignment study (Contribution 4) and active preference learning via ADPO (Contribution 5) are scoped for subsequent work.</w:t>
      </w:r>
    </w:p>
    <w:p>
      <w:pPr>
        <w:pStyle w:val="Heading1"/>
        <w:jc w:val="left"/>
      </w:pPr>
      <w:r>
        <w:t>2. Problem Statement and Motivation</w:t>
      </w:r>
    </w:p>
    <w:p>
      <w:pPr>
        <w:jc w:val="both"/>
      </w:pPr>
      <w:r>
        <w:rPr>
          <w:b w:val="0"/>
          <w:sz w:val="22"/>
        </w:rPr>
        <w:t>Large language models (LLMs) trained on raw internet text frequently produce outputs that are factually incorrect, unhelpful, or misaligned with human intent. OpenAI's InstructGPT (Ouyang et al., 2022) demonstrated that a relatively small 1.3 B-parameter model fine-tuned with RLHF can outperform a 175 B-parameter model trained without RLHF on the majority of human preference tasks. This result established RLHF as the de-facto alignment training paradigm and underpins the training of ChatGPT, Claude, and Gemini.</w:t>
      </w:r>
    </w:p>
    <w:p>
      <w:pPr>
        <w:jc w:val="both"/>
      </w:pPr>
      <w:r>
        <w:rPr>
          <w:b w:val="0"/>
          <w:sz w:val="22"/>
        </w:rPr>
        <w:t>Despite its industrial impact, most RLHF demonstrations use proprietary large-scale models, making them inaccessible for academic study. Furthermore, the comparative behaviour of PPO vs. newer preference-optimisation methods at small scale remains understudied, and the practical stability cost ('Alignment Tax') of applying RLHF is rarely measured in open, reproducible settings. This project addresses all three gaps at GPT-2 scale using fully open-source tools.</w:t>
      </w:r>
    </w:p>
    <w:p>
      <w:pPr>
        <w:pStyle w:val="Heading1"/>
        <w:jc w:val="left"/>
      </w:pPr>
      <w:r>
        <w:t>3. Research Questions</w:t>
      </w:r>
    </w:p>
    <w:p>
      <w:pPr>
        <w:jc w:val="both"/>
      </w:pPr>
      <w:r>
        <w:rPr>
          <w:b w:val="0"/>
          <w:sz w:val="22"/>
        </w:rPr>
        <w:t>This project addresses three inter-related research questions:</w:t>
      </w:r>
    </w:p>
    <w:p>
      <w:pPr>
        <w:pStyle w:val="ListBullet"/>
      </w:pPr>
      <w:r>
        <w:t>RQ1: How does RLHF with PPO improve GPT-2's alignment on a sentiment-control task, and what is the measurable improvement in reward score and output quality compared to a supervised fine-tuning baseline?</w:t>
      </w:r>
    </w:p>
    <w:p>
      <w:pPr>
        <w:pStyle w:val="ListBullet"/>
      </w:pPr>
      <w:r>
        <w:t>RQ2: Does Direct Preference Optimisation (DPO) achieve comparable alignment to PPO on the same task at lower computational cost, and what are the quantitative trade-offs in reward score, perplexity, and training time?</w:t>
      </w:r>
    </w:p>
    <w:p>
      <w:pPr>
        <w:pStyle w:val="ListBullet"/>
      </w:pPr>
      <w:r>
        <w:t>RQ3: What is the empirical Alignment Tax of RLHF at GPT-2 scale — how much general language modelling capability (perplexity) is sacrificed for alignment gain, and at what KL divergence does reward hacking onset occur?</w:t>
      </w:r>
    </w:p>
    <w:p>
      <w:pPr>
        <w:pStyle w:val="Heading1"/>
        <w:jc w:val="left"/>
      </w:pPr>
      <w:r>
        <w:t>4. Background and Related Work</w:t>
      </w:r>
    </w:p>
    <w:p>
      <w:pPr>
        <w:jc w:val="both"/>
      </w:pPr>
      <w:r>
        <w:rPr>
          <w:b w:val="0"/>
          <w:sz w:val="22"/>
        </w:rPr>
        <w:t>The following key works ground this project:</w:t>
      </w:r>
    </w:p>
    <w:p>
      <w:pPr>
        <w:pStyle w:val="ListBullet"/>
      </w:pPr>
      <w:r>
        <w:rPr>
          <w:b/>
          <w:sz w:val="22"/>
        </w:rPr>
        <w:t xml:space="preserve">Stiennon et al. (2020): </w:t>
      </w:r>
      <w:r>
        <w:rPr>
          <w:sz w:val="22"/>
        </w:rPr>
        <w:t>Introduced learning to summarise with human feedback, establishing the RLHF three-stage pipeline for NLP.</w:t>
      </w:r>
    </w:p>
    <w:p>
      <w:pPr>
        <w:pStyle w:val="ListBullet"/>
      </w:pPr>
      <w:r>
        <w:rPr>
          <w:b/>
          <w:sz w:val="22"/>
        </w:rPr>
        <w:t xml:space="preserve">Ouyang et al. (2022) — InstructGPT: </w:t>
      </w:r>
      <w:r>
        <w:rPr>
          <w:sz w:val="22"/>
        </w:rPr>
        <w:t>Showed RLHF-aligned 1.3 B model outperforms GPT-3 175 B on human preference; the canonical RLHF reference.</w:t>
      </w:r>
    </w:p>
    <w:p>
      <w:pPr>
        <w:pStyle w:val="ListBullet"/>
      </w:pPr>
      <w:r>
        <w:rPr>
          <w:b/>
          <w:sz w:val="22"/>
        </w:rPr>
        <w:t xml:space="preserve">Bai et al. (2022) — HH Dataset: </w:t>
      </w:r>
      <w:r>
        <w:rPr>
          <w:sz w:val="22"/>
        </w:rPr>
        <w:t>Released the Helpful &amp; Harmless dataset; demonstrated Constitutional AI and RLHF at scale.</w:t>
      </w:r>
    </w:p>
    <w:p>
      <w:pPr>
        <w:pStyle w:val="ListBullet"/>
      </w:pPr>
      <w:r>
        <w:rPr>
          <w:b/>
          <w:sz w:val="22"/>
        </w:rPr>
        <w:t xml:space="preserve">Schulman et al. (2017) — PPO: </w:t>
      </w:r>
      <w:r>
        <w:rPr>
          <w:sz w:val="22"/>
        </w:rPr>
        <w:t>Introduced Proximal Policy Optimisation, the clipped-objective actor-critic algorithm used in RLHF policy training.</w:t>
      </w:r>
    </w:p>
    <w:p>
      <w:pPr>
        <w:pStyle w:val="ListBullet"/>
      </w:pPr>
      <w:r>
        <w:rPr>
          <w:b/>
          <w:sz w:val="22"/>
        </w:rPr>
        <w:t xml:space="preserve">Gao et al. (2023): </w:t>
      </w:r>
      <w:r>
        <w:rPr>
          <w:sz w:val="22"/>
        </w:rPr>
        <w:t>Studied reward model over-optimisation ('reward hacking'), showing KL-regularisation is critical and defining the scaling law for optimal stopping — directly motivating Contribution 3.</w:t>
      </w:r>
    </w:p>
    <w:p>
      <w:pPr>
        <w:pStyle w:val="ListBullet"/>
      </w:pPr>
      <w:r>
        <w:rPr>
          <w:b/>
          <w:sz w:val="22"/>
        </w:rPr>
        <w:t xml:space="preserve">Zheng et al. (2023) — Secrets of RLHF: </w:t>
      </w:r>
      <w:r>
        <w:rPr>
          <w:sz w:val="22"/>
        </w:rPr>
        <w:t>Identified the engineering decisions (reward normalisation, value clipping, adaptive KL) that determine PPO stability — the foundation for Contribution 3's stability benchmarking.</w:t>
      </w:r>
    </w:p>
    <w:p>
      <w:pPr>
        <w:pStyle w:val="ListBullet"/>
      </w:pPr>
      <w:r>
        <w:rPr>
          <w:b/>
          <w:sz w:val="22"/>
        </w:rPr>
        <w:t xml:space="preserve">Rafailov et al. (2023) — DPO: </w:t>
      </w:r>
      <w:r>
        <w:rPr>
          <w:sz w:val="22"/>
        </w:rPr>
        <w:t>Reformulated RLHF as direct supervised learning over preference pairs, eliminating the RL loop — the method compared in Contribution 2. Achieves comparable alignment at 10× lower training cost.</w:t>
      </w:r>
    </w:p>
    <w:p>
      <w:pPr>
        <w:pStyle w:val="ListBullet"/>
      </w:pPr>
      <w:r>
        <w:rPr>
          <w:b/>
          <w:sz w:val="22"/>
        </w:rPr>
        <w:t xml:space="preserve">Touvron et al. (2023) — Llama 2: </w:t>
      </w:r>
      <w:r>
        <w:rPr>
          <w:sz w:val="22"/>
        </w:rPr>
        <w:t>Released full RLHF training details including PPOConfig hyper-parameters adopted in this project; motivates dual-RM as future work.</w:t>
      </w:r>
    </w:p>
    <w:p>
      <w:pPr>
        <w:pStyle w:val="ListBullet"/>
      </w:pPr>
      <w:r>
        <w:rPr>
          <w:b/>
          <w:sz w:val="22"/>
        </w:rPr>
        <w:t xml:space="preserve">Zhu et al. (2023) — APA: </w:t>
      </w:r>
      <w:r>
        <w:rPr>
          <w:sz w:val="22"/>
        </w:rPr>
        <w:t>Demonstrated PPO collapse rate of 23% on GPT-2 scale sentiment control — provides direct baselines for Contributions 1 and 2.</w:t>
      </w:r>
    </w:p>
    <w:p>
      <w:pPr>
        <w:pStyle w:val="Heading1"/>
        <w:jc w:val="left"/>
      </w:pPr>
      <w:r>
        <w:t>5. Project Contributions</w:t>
      </w:r>
    </w:p>
    <w:p>
      <w:pPr>
        <w:pStyle w:val="Heading2"/>
        <w:jc w:val="left"/>
      </w:pPr>
      <w:r>
        <w:t>5.1  Contribution 1: Reproducible GPT-2 RLHF Pipeline</w:t>
      </w:r>
    </w:p>
    <w:p>
      <w:pPr>
        <w:jc w:val="both"/>
      </w:pPr>
      <w:r>
        <w:rPr>
          <w:b w:val="0"/>
          <w:sz w:val="22"/>
        </w:rPr>
        <w:t>We implement a complete, documented, reproducible RLHF pipeline at GPT-2 scale using the HuggingFace TRL library. The three-stage pipeline covers:</w:t>
      </w:r>
    </w:p>
    <w:p>
      <w:pPr>
        <w:pStyle w:val="ListBullet"/>
      </w:pPr>
      <w:r>
        <w:t>Stage 1 — Supervised Fine-Tuning (SFT): Fine-tune GPT-2 on positive IMDB reviews.</w:t>
      </w:r>
    </w:p>
    <w:p>
      <w:pPr>
        <w:pStyle w:val="ListBullet"/>
      </w:pPr>
      <w:r>
        <w:t>Stage 2 — Reward Model Training (RM): Train a GPT-2-based sequence classifier to score positive vs. negative sentiment as a proxy reward signal.</w:t>
      </w:r>
    </w:p>
    <w:p>
      <w:pPr>
        <w:pStyle w:val="ListBullet"/>
      </w:pPr>
      <w:r>
        <w:t>Stage 3 — PPO Policy Optimisation: Use TRL PPOTrainer to optimise GPT-2 against the RM reward signal with KL-divergence penalty (β = 0.2).</w:t>
      </w:r>
    </w:p>
    <w:p>
      <w:pPr>
        <w:pStyle w:val="ListBullet"/>
      </w:pPr>
      <w:r>
        <w:t>Deliverables: Mean reward score before/after PPO; reward learning curve (200 steps); KL divergence monitoring; 10+ qualitative prompt–response pairs; interactive CLI demo.</w:t>
      </w:r>
    </w:p>
    <w:p>
      <w:pPr>
        <w:pStyle w:val="Heading2"/>
        <w:jc w:val="left"/>
      </w:pPr>
      <w:r>
        <w:t>5.2  Contribution 2: PPO vs. DPO Comparative Analysis</w:t>
      </w:r>
    </w:p>
    <w:p>
      <w:pPr>
        <w:jc w:val="both"/>
      </w:pPr>
      <w:r>
        <w:rPr>
          <w:b w:val="0"/>
          <w:sz w:val="22"/>
        </w:rPr>
        <w:t>Using the pipeline from Contribution 1 as the PPO baseline, we train an equivalent GPT-2 model with Direct Preference Optimisation (DPO; Rafailov et al., 2023) on the same IMDB sentiment-control task and identical hardware. This is a true head-to-head comparison — same dataset, same base model, same evaluation protocol. We measure and compare:</w:t>
      </w:r>
    </w:p>
    <w:p>
      <w:pPr>
        <w:pStyle w:val="ListBullet"/>
      </w:pPr>
      <w:r>
        <w:t>Reward score (mean ± std) before and after alignment for both methods</w:t>
      </w:r>
    </w:p>
    <w:p>
      <w:pPr>
        <w:pStyle w:val="ListBullet"/>
      </w:pPr>
      <w:r>
        <w:t>Perplexity on held-out IMDB reviews (Alignment Tax indicator)</w:t>
      </w:r>
    </w:p>
    <w:p>
      <w:pPr>
        <w:pStyle w:val="ListBullet"/>
      </w:pPr>
      <w:r>
        <w:t>Wall-clock training time (GPU hours)</w:t>
      </w:r>
    </w:p>
    <w:p>
      <w:pPr>
        <w:pStyle w:val="ListBullet"/>
      </w:pPr>
      <w:r>
        <w:t>Training collapse rate across 3 seeds per method</w:t>
      </w:r>
    </w:p>
    <w:p>
      <w:pPr>
        <w:pStyle w:val="ListBullet"/>
      </w:pPr>
      <w:r>
        <w:t>Qualitative response quality: 10 prompts evaluated under SFT / PPO / DPO</w:t>
      </w:r>
    </w:p>
    <w:p>
      <w:pPr>
        <w:jc w:val="both"/>
      </w:pPr>
      <w:r>
        <w:rPr>
          <w:b w:val="0"/>
          <w:sz w:val="22"/>
        </w:rPr>
        <w:t>Expected outcome: DPO achieves comparable reward score to PPO with approximately 10× faster training, consistent with Rafailov et al. (2023).</w:t>
      </w:r>
    </w:p>
    <w:p>
      <w:pPr>
        <w:pStyle w:val="Heading2"/>
        <w:jc w:val="left"/>
      </w:pPr>
      <w:r>
        <w:t>5.3  Contribution 3: Training Stability and Alignment Tax Measurement</w:t>
      </w:r>
    </w:p>
    <w:p>
      <w:pPr>
        <w:jc w:val="both"/>
      </w:pPr>
      <w:r>
        <w:rPr>
          <w:b w:val="0"/>
          <w:sz w:val="22"/>
        </w:rPr>
        <w:t>We systematically benchmark the stability and capability cost of RLHF at GPT-2 scale. This contribution provides empirical data on the 'Alignment Tax' — the degradation in general language modelling performance caused by reward optimisation. Specifically:</w:t>
      </w:r>
    </w:p>
    <w:p>
      <w:pPr>
        <w:pStyle w:val="ListBullet"/>
      </w:pPr>
      <w:r>
        <w:t>Run 3 seeds per method (PPO, DPO) to measure collapse rate and variance</w:t>
      </w:r>
    </w:p>
    <w:p>
      <w:pPr>
        <w:pStyle w:val="ListBullet"/>
      </w:pPr>
      <w:r>
        <w:t>Vary KL coefficient β ∈ {0.05, 0.1, 0.2, 0.5} for PPO to identify the reward hacking onset point (per Gao et al., 2023 scaling law)</w:t>
      </w:r>
    </w:p>
    <w:p>
      <w:pPr>
        <w:pStyle w:val="ListBullet"/>
      </w:pPr>
      <w:r>
        <w:t>Track perplexity increase vs. reward score gain across training steps (the Alignment Tax curve)</w:t>
      </w:r>
    </w:p>
    <w:p>
      <w:pPr>
        <w:pStyle w:val="ListBullet"/>
      </w:pPr>
      <w:r>
        <w:t>Identify the optimal stopping point: the KL threshold at which gold-metric improvement plateaus before reward hacking begins</w:t>
      </w:r>
    </w:p>
    <w:p>
      <w:pPr>
        <w:pStyle w:val="ListBullet"/>
      </w:pPr>
      <w:r>
        <w:t>Report: recommended stable training configuration for GPT-2-scale RLHF</w:t>
      </w:r>
    </w:p>
    <w:p>
      <w:pPr>
        <w:jc w:val="both"/>
      </w:pPr>
      <w:r>
        <w:rPr>
          <w:b w:val="0"/>
          <w:sz w:val="22"/>
        </w:rPr>
        <w:t>Expected outcome: PPO collapse rate of ~20–25% (baseline from Zhu et al., 2023) reduced to &lt;5% with optimal β and reward normalisation. Alignment Tax of ≤15% perplexity increase at the recommended stopping point.</w:t>
      </w:r>
    </w:p>
    <w:p>
      <w:pPr>
        <w:pStyle w:val="Heading1"/>
        <w:jc w:val="left"/>
      </w:pPr>
      <w:r>
        <w:t>6. Methodology</w:t>
      </w:r>
    </w:p>
    <w:p>
      <w:pPr>
        <w:pStyle w:val="Heading2"/>
        <w:jc w:val="left"/>
      </w:pPr>
      <w:r>
        <w:t>6.1  Dataset</w:t>
      </w:r>
    </w:p>
    <w:p>
      <w:pPr>
        <w:jc w:val="both"/>
      </w:pPr>
      <w:r>
        <w:rPr>
          <w:b w:val="0"/>
          <w:sz w:val="22"/>
        </w:rPr>
        <w:t>IMDB Movie Reviews dataset (50,000 reviews, HuggingFace datasets). Positive reviews (label=1) serve as the SFT corpus. Positive/negative pairs serve as the reward model training data and DPO preference pairs. Prompts for PPO/DPO evaluation are sampled from the first 16 tokens of test-split reviews.</w:t>
      </w:r>
    </w:p>
    <w:p>
      <w:pPr>
        <w:pStyle w:val="Heading2"/>
        <w:jc w:val="left"/>
      </w:pPr>
      <w:r>
        <w:t>6.2  Models and Libraries</w:t>
      </w:r>
    </w:p>
    <w:p>
      <w:pPr>
        <w:pStyle w:val="ListBullet"/>
      </w:pPr>
      <w:r>
        <w:t>Base model: GPT-2 (124 M parameters, HuggingFace hub: gpt2)</w:t>
      </w:r>
    </w:p>
    <w:p>
      <w:pPr>
        <w:pStyle w:val="ListBullet"/>
      </w:pPr>
      <w:r>
        <w:t>Reward model: GPT-2 + sequence-classification head (Contributions 1 &amp; 3)</w:t>
      </w:r>
    </w:p>
    <w:p>
      <w:pPr>
        <w:pStyle w:val="ListBullet"/>
      </w:pPr>
      <w:r>
        <w:t>PPO Policy: GPT-2 initialised from SFT checkpoint + TRL PPOTrainer</w:t>
      </w:r>
    </w:p>
    <w:p>
      <w:pPr>
        <w:pStyle w:val="ListBullet"/>
      </w:pPr>
      <w:r>
        <w:t>DPO Policy: GPT-2 initialised from SFT checkpoint + TRL DPOTrainer</w:t>
      </w:r>
    </w:p>
    <w:p>
      <w:pPr>
        <w:pStyle w:val="ListBullet"/>
      </w:pPr>
      <w:r>
        <w:t>Reference model: Frozen SFT checkpoint (KL target for both PPO and DPO)</w:t>
      </w:r>
    </w:p>
    <w:p>
      <w:pPr>
        <w:pStyle w:val="ListBullet"/>
      </w:pPr>
      <w:r>
        <w:t>Library: HuggingFace TRL, transformers, datasets, torch</w:t>
      </w:r>
    </w:p>
    <w:p>
      <w:pPr>
        <w:pStyle w:val="Heading2"/>
        <w:jc w:val="left"/>
      </w:pPr>
      <w:r>
        <w:t>6.3  PPO Hyper-parameters</w:t>
      </w:r>
    </w:p>
    <w:p>
      <w:pPr>
        <w:pStyle w:val="ListBullet"/>
      </w:pPr>
      <w:r>
        <w:t>Learning rate: 1.41 × 10⁻⁵  (from Llama 2 paper, Touvron et al., 2023)</w:t>
      </w:r>
    </w:p>
    <w:p>
      <w:pPr>
        <w:pStyle w:val="ListBullet"/>
      </w:pPr>
      <w:r>
        <w:t>Batch size: 16 | Mini-batch size: 4 | PPO epochs: 4</w:t>
      </w:r>
    </w:p>
    <w:p>
      <w:pPr>
        <w:pStyle w:val="ListBullet"/>
      </w:pPr>
      <w:r>
        <w:t>Max new tokens: 32 | Training steps: 200</w:t>
      </w:r>
    </w:p>
    <w:p>
      <w:pPr>
        <w:pStyle w:val="ListBullet"/>
      </w:pPr>
      <w:r>
        <w:t>KL coefficient β: 0.2 (swept over {0.05, 0.1, 0.2, 0.5} for Contribution 3)</w:t>
      </w:r>
    </w:p>
    <w:p>
      <w:pPr>
        <w:pStyle w:val="Heading2"/>
        <w:jc w:val="left"/>
      </w:pPr>
      <w:r>
        <w:t>6.4  DPO Hyper-parameters</w:t>
      </w:r>
    </w:p>
    <w:p>
      <w:pPr>
        <w:pStyle w:val="ListBullet"/>
      </w:pPr>
      <w:r>
        <w:t>Learning rate: 5 × 10⁻⁵</w:t>
      </w:r>
    </w:p>
    <w:p>
      <w:pPr>
        <w:pStyle w:val="ListBullet"/>
      </w:pPr>
      <w:r>
        <w:t>β (temperature): 0.1 (DPO reference divergence parameter)</w:t>
      </w:r>
    </w:p>
    <w:p>
      <w:pPr>
        <w:pStyle w:val="ListBullet"/>
      </w:pPr>
      <w:r>
        <w:t>Batch size: 16 | Training epochs: 3</w:t>
      </w:r>
    </w:p>
    <w:p>
      <w:pPr>
        <w:pStyle w:val="ListBullet"/>
      </w:pPr>
      <w:r>
        <w:t>Loss type: sigmoid (standard DPO)</w:t>
      </w:r>
    </w:p>
    <w:p>
      <w:pPr>
        <w:pStyle w:val="Heading2"/>
        <w:jc w:val="left"/>
      </w:pPr>
      <w:r>
        <w:t>6.5  Evaluation Metrics</w:t>
      </w:r>
    </w:p>
    <w:p>
      <w:pPr>
        <w:pStyle w:val="ListBullet"/>
      </w:pPr>
      <w:r>
        <w:t>Mean reward score ± std (before vs. after alignment, per method)</w:t>
      </w:r>
    </w:p>
    <w:p>
      <w:pPr>
        <w:pStyle w:val="ListBullet"/>
      </w:pPr>
      <w:r>
        <w:t>Reward standard deviation across seeds (stability proxy)</w:t>
      </w:r>
    </w:p>
    <w:p>
      <w:pPr>
        <w:pStyle w:val="ListBullet"/>
      </w:pPr>
      <w:r>
        <w:t>KL divergence from SFT reference (policy drift, per training step)</w:t>
      </w:r>
    </w:p>
    <w:p>
      <w:pPr>
        <w:pStyle w:val="ListBullet"/>
      </w:pPr>
      <w:r>
        <w:t>Perplexity on held-out IMDB reviews (Alignment Tax)</w:t>
      </w:r>
    </w:p>
    <w:p>
      <w:pPr>
        <w:pStyle w:val="ListBullet"/>
      </w:pPr>
      <w:r>
        <w:t>Training collapse rate (% of runs with reward → 0 or perplexity &gt; 200)</w:t>
      </w:r>
    </w:p>
    <w:p>
      <w:pPr>
        <w:pStyle w:val="ListBullet"/>
      </w:pPr>
      <w:r>
        <w:t>Wall-clock training time (GPU hours) per method</w:t>
      </w:r>
    </w:p>
    <w:p>
      <w:pPr>
        <w:pStyle w:val="ListBullet"/>
      </w:pPr>
      <w:r>
        <w:t>Qualitative response comparison (10 prompts × SFT / PPO / DPO)</w:t>
      </w:r>
    </w:p>
    <w:p>
      <w:pPr>
        <w:pStyle w:val="Heading1"/>
        <w:jc w:val="left"/>
      </w:pPr>
      <w:r>
        <w:t>7. Ten-Day Implementation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Day</w:t>
            </w:r>
          </w:p>
        </w:tc>
        <w:tc>
          <w:tcPr>
            <w:tcW w:type="dxa" w:w="2880"/>
          </w:tcPr>
          <w:p>
            <w:r>
              <w:rPr>
                <w:b/>
              </w:rPr>
              <w:t>Milestone</w:t>
            </w:r>
          </w:p>
        </w:tc>
        <w:tc>
          <w:tcPr>
            <w:tcW w:type="dxa" w:w="2880"/>
          </w:tcPr>
          <w:p>
            <w:r>
              <w:rPr>
                <w:b/>
              </w:rPr>
              <w:t>Tasks</w:t>
            </w:r>
          </w:p>
        </w:tc>
      </w:tr>
      <w:tr>
        <w:tc>
          <w:tcPr>
            <w:tcW w:type="dxa" w:w="2880"/>
          </w:tcPr>
          <w:p>
            <w:r>
              <w:t>Day 1</w:t>
            </w:r>
          </w:p>
        </w:tc>
        <w:tc>
          <w:tcPr>
            <w:tcW w:type="dxa" w:w="2880"/>
          </w:tcPr>
          <w:p>
            <w:r>
              <w:t>Environment Setup &amp; SFT</w:t>
            </w:r>
          </w:p>
        </w:tc>
        <w:tc>
          <w:tcPr>
            <w:tcW w:type="dxa" w:w="2880"/>
          </w:tcPr>
          <w:p>
            <w:r>
              <w:t>Install TRL / HuggingFace stack; prepare IMDB dataset; fine-tune GPT-2 SFT checkpoint; validate loss convergence.</w:t>
            </w:r>
          </w:p>
        </w:tc>
      </w:tr>
      <w:tr>
        <w:tc>
          <w:tcPr>
            <w:tcW w:type="dxa" w:w="2880"/>
          </w:tcPr>
          <w:p>
            <w:r>
              <w:t>Day 2</w:t>
            </w:r>
          </w:p>
        </w:tc>
        <w:tc>
          <w:tcPr>
            <w:tcW w:type="dxa" w:w="2880"/>
          </w:tcPr>
          <w:p>
            <w:r>
              <w:t>Reward Model Training</w:t>
            </w:r>
          </w:p>
        </w:tc>
        <w:tc>
          <w:tcPr>
            <w:tcW w:type="dxa" w:w="2880"/>
          </w:tcPr>
          <w:p>
            <w:r>
              <w:t>Train reward model (GPT-2 + cls head) on IMDB pos/neg pairs; evaluate RM accuracy on held-out set; save checkpoint.</w:t>
            </w:r>
          </w:p>
        </w:tc>
      </w:tr>
      <w:tr>
        <w:tc>
          <w:tcPr>
            <w:tcW w:type="dxa" w:w="2880"/>
          </w:tcPr>
          <w:p>
            <w:r>
              <w:t>Day 3</w:t>
            </w:r>
          </w:p>
        </w:tc>
        <w:tc>
          <w:tcPr>
            <w:tcW w:type="dxa" w:w="2880"/>
          </w:tcPr>
          <w:p>
            <w:r>
              <w:t>PPO Training — Contribution 1</w:t>
            </w:r>
          </w:p>
        </w:tc>
        <w:tc>
          <w:tcPr>
            <w:tcW w:type="dxa" w:w="2880"/>
          </w:tcPr>
          <w:p>
            <w:r>
              <w:t>Configure PPOTrainer with β=0.2; run 200-step PPO (3 seeds); log reward curve, KL divergence, collapse rate.</w:t>
            </w:r>
          </w:p>
        </w:tc>
      </w:tr>
      <w:tr>
        <w:tc>
          <w:tcPr>
            <w:tcW w:type="dxa" w:w="2880"/>
          </w:tcPr>
          <w:p>
            <w:r>
              <w:t>Day 4</w:t>
            </w:r>
          </w:p>
        </w:tc>
        <w:tc>
          <w:tcPr>
            <w:tcW w:type="dxa" w:w="2880"/>
          </w:tcPr>
          <w:p>
            <w:r>
              <w:t>PPO Evaluation — Contribution 1</w:t>
            </w:r>
          </w:p>
        </w:tc>
        <w:tc>
          <w:tcPr>
            <w:tcW w:type="dxa" w:w="2880"/>
          </w:tcPr>
          <w:p>
            <w:r>
              <w:t>Compute reward score before/after; plot reward vs. step curve; generate 10+ before/after qualitative pairs; build CLI demo.</w:t>
            </w:r>
          </w:p>
        </w:tc>
      </w:tr>
      <w:tr>
        <w:tc>
          <w:tcPr>
            <w:tcW w:type="dxa" w:w="2880"/>
          </w:tcPr>
          <w:p>
            <w:r>
              <w:t>Day 5</w:t>
            </w:r>
          </w:p>
        </w:tc>
        <w:tc>
          <w:tcPr>
            <w:tcW w:type="dxa" w:w="2880"/>
          </w:tcPr>
          <w:p>
            <w:r>
              <w:t>DPO Training — Contribution 2</w:t>
            </w:r>
          </w:p>
        </w:tc>
        <w:tc>
          <w:tcPr>
            <w:tcW w:type="dxa" w:w="2880"/>
          </w:tcPr>
          <w:p>
            <w:r>
              <w:t>Prepare preference pairs from IMDB; configure DPOTrainer; run DPO training (3 seeds); log equivalent metrics.</w:t>
            </w:r>
          </w:p>
        </w:tc>
      </w:tr>
      <w:tr>
        <w:tc>
          <w:tcPr>
            <w:tcW w:type="dxa" w:w="2880"/>
          </w:tcPr>
          <w:p>
            <w:r>
              <w:t>Day 6</w:t>
            </w:r>
          </w:p>
        </w:tc>
        <w:tc>
          <w:tcPr>
            <w:tcW w:type="dxa" w:w="2880"/>
          </w:tcPr>
          <w:p>
            <w:r>
              <w:t>PPO vs DPO Comparison — Contribution 2</w:t>
            </w:r>
          </w:p>
        </w:tc>
        <w:tc>
          <w:tcPr>
            <w:tcW w:type="dxa" w:w="2880"/>
          </w:tcPr>
          <w:p>
            <w:r>
              <w:t>Build side-by-side comparison table: reward score, perplexity, training time, collapse rate. Generate qualitative SFT/PPO/DPO table.</w:t>
            </w:r>
          </w:p>
        </w:tc>
      </w:tr>
      <w:tr>
        <w:tc>
          <w:tcPr>
            <w:tcW w:type="dxa" w:w="2880"/>
          </w:tcPr>
          <w:p>
            <w:r>
              <w:t>Day 7</w:t>
            </w:r>
          </w:p>
        </w:tc>
        <w:tc>
          <w:tcPr>
            <w:tcW w:type="dxa" w:w="2880"/>
          </w:tcPr>
          <w:p>
            <w:r>
              <w:t>Stability Sweep — Contribution 3</w:t>
            </w:r>
          </w:p>
        </w:tc>
        <w:tc>
          <w:tcPr>
            <w:tcW w:type="dxa" w:w="2880"/>
          </w:tcPr>
          <w:p>
            <w:r>
              <w:t>Run PPO with β ∈ {0.05, 0.1, 0.2, 0.5}; identify reward hacking onset per Gao et al. (2023) scaling law.</w:t>
            </w:r>
          </w:p>
        </w:tc>
      </w:tr>
      <w:tr>
        <w:tc>
          <w:tcPr>
            <w:tcW w:type="dxa" w:w="2880"/>
          </w:tcPr>
          <w:p>
            <w:r>
              <w:t>Day 8</w:t>
            </w:r>
          </w:p>
        </w:tc>
        <w:tc>
          <w:tcPr>
            <w:tcW w:type="dxa" w:w="2880"/>
          </w:tcPr>
          <w:p>
            <w:r>
              <w:t>Alignment Tax Analysis — Contribution 3</w:t>
            </w:r>
          </w:p>
        </w:tc>
        <w:tc>
          <w:tcPr>
            <w:tcW w:type="dxa" w:w="2880"/>
          </w:tcPr>
          <w:p>
            <w:r>
              <w:t>Compute perplexity vs. reward gain curves; identify optimal stopping KL; summarise recommended stable training configuration.</w:t>
            </w:r>
          </w:p>
        </w:tc>
      </w:tr>
      <w:tr>
        <w:tc>
          <w:tcPr>
            <w:tcW w:type="dxa" w:w="2880"/>
          </w:tcPr>
          <w:p>
            <w:r>
              <w:t>Day 9</w:t>
            </w:r>
          </w:p>
        </w:tc>
        <w:tc>
          <w:tcPr>
            <w:tcW w:type="dxa" w:w="2880"/>
          </w:tcPr>
          <w:p>
            <w:r>
              <w:t>Write-Up: Methodology + Results</w:t>
            </w:r>
          </w:p>
        </w:tc>
        <w:tc>
          <w:tcPr>
            <w:tcW w:type="dxa" w:w="2880"/>
          </w:tcPr>
          <w:p>
            <w:r>
              <w:t>Draft Methodology, Results, and Discussion sections with all tables and figures populated.</w:t>
            </w:r>
          </w:p>
        </w:tc>
      </w:tr>
      <w:tr>
        <w:tc>
          <w:tcPr>
            <w:tcW w:type="dxa" w:w="2880"/>
          </w:tcPr>
          <w:p>
            <w:r>
              <w:t>Day 10</w:t>
            </w:r>
          </w:p>
        </w:tc>
        <w:tc>
          <w:tcPr>
            <w:tcW w:type="dxa" w:w="2880"/>
          </w:tcPr>
          <w:p>
            <w:r>
              <w:t>Demo, Documentation &amp; Submission</w:t>
            </w:r>
          </w:p>
        </w:tc>
        <w:tc>
          <w:tcPr>
            <w:tcW w:type="dxa" w:w="2880"/>
          </w:tcPr>
          <w:p>
            <w:r>
              <w:t>Polish interactive demo; write README; finalise report and appendices; submit code + report.</w:t>
            </w:r>
          </w:p>
        </w:tc>
      </w:tr>
    </w:tbl>
    <w:p/>
    <w:p>
      <w:pPr>
        <w:pStyle w:val="Heading1"/>
        <w:jc w:val="left"/>
      </w:pPr>
      <w:r>
        <w:t>8. Future Work</w:t>
      </w:r>
    </w:p>
    <w:p>
      <w:pPr>
        <w:jc w:val="both"/>
      </w:pPr>
      <w:r>
        <w:rPr>
          <w:b w:val="0"/>
          <w:sz w:val="22"/>
        </w:rPr>
        <w:t>The following two contributions are explicitly planned as extensions in subsequent research beyond this project submission:</w:t>
      </w:r>
    </w:p>
    <w:p>
      <w:pPr>
        <w:pStyle w:val="Heading2"/>
        <w:jc w:val="left"/>
      </w:pPr>
      <w:r>
        <w:t>8.1  Contribution 4: Investigating 'Human-Likeness' Post-Alignment</w:t>
      </w:r>
    </w:p>
    <w:p>
      <w:pPr>
        <w:jc w:val="both"/>
      </w:pPr>
      <w:r>
        <w:rPr>
          <w:b w:val="0"/>
          <w:sz w:val="22"/>
        </w:rPr>
        <w:t>A 2025 finding by Binz et al. demonstrates that post-training (RLHF/instruction tuning) consistently makes models less human-like in their behavioral patterns, particularly in reasoning tasks. This contribution would evaluate the model not only on reward score but on whether its reasoning patterns become more or less similar to human behavioral transcripts, using the Psych-201 dataset. This provides a richer 'behavioral alignment' assessment beyond scalar reward scores, connecting alignment research to cognitive science.</w:t>
      </w:r>
    </w:p>
    <w:p>
      <w:pPr>
        <w:pStyle w:val="Heading2"/>
        <w:jc w:val="left"/>
      </w:pPr>
      <w:r>
        <w:t>8.2  Contribution 5: Efficient Alignment via Active Learning (ADPO)</w:t>
      </w:r>
    </w:p>
    <w:p>
      <w:pPr>
        <w:jc w:val="both"/>
      </w:pPr>
      <w:r>
        <w:rPr>
          <w:b w:val="0"/>
          <w:sz w:val="22"/>
        </w:rPr>
        <w:t>Most RLHF projects assume a fixed dataset of preference labels. Active Direct Preference Optimisation (ADPO) proposes selectively querying the reward model only when it is uncertain about a response pair, demonstrating that models can reach the same performance level using significantly fewer labels (estimated 40–60% label reduction). This contribution would implement a simplified ADPO loop on GPT-2, validating label-efficiency claims at small scale and providing practical guidance for resource-constrained alignment research.</w:t>
      </w:r>
    </w:p>
    <w:p>
      <w:pPr>
        <w:pStyle w:val="Heading1"/>
        <w:jc w:val="left"/>
      </w:pPr>
      <w:r>
        <w:t>9. Expected Results</w:t>
      </w:r>
    </w:p>
    <w:p>
      <w:pPr>
        <w:jc w:val="both"/>
      </w:pPr>
      <w:r>
        <w:rPr>
          <w:b w:val="0"/>
          <w:sz w:val="22"/>
        </w:rPr>
        <w:t>Based on prior work (Zheng et al., 2023; Gao et al., 2023; Rafailov et al., 2023), we anticipate the following outcomes:</w:t>
      </w:r>
    </w:p>
    <w:p>
      <w:pPr>
        <w:pStyle w:val="Heading2"/>
        <w:jc w:val="left"/>
      </w:pPr>
      <w:r>
        <w:t>9.1  Contribution 1 — PPO Pipeline</w:t>
      </w:r>
    </w:p>
    <w:p>
      <w:pPr>
        <w:pStyle w:val="ListBullet"/>
      </w:pPr>
      <w:r>
        <w:t>Mean reward score improvement of 40–70% after 200 PPO steps.</w:t>
      </w:r>
    </w:p>
    <w:p>
      <w:pPr>
        <w:pStyle w:val="ListBullet"/>
      </w:pPr>
      <w:r>
        <w:t>Stable KL divergence below 10 nats throughout training with β = 0.2.</w:t>
      </w:r>
    </w:p>
    <w:p>
      <w:pPr>
        <w:pStyle w:val="ListBullet"/>
      </w:pPr>
      <w:r>
        <w:t>Qualitative improvement: responses shift toward positive sentiment.</w:t>
      </w:r>
    </w:p>
    <w:p>
      <w:pPr>
        <w:pStyle w:val="ListBullet"/>
      </w:pPr>
      <w:r>
        <w:t>Full pipeline executable on a single GPU in under 2 hours.</w:t>
      </w:r>
    </w:p>
    <w:p>
      <w:pPr>
        <w:pStyle w:val="Heading2"/>
        <w:jc w:val="left"/>
      </w:pPr>
      <w:r>
        <w:t>9.2  Contribution 2 — PPO vs. DPO</w:t>
      </w:r>
    </w:p>
    <w:p>
      <w:pPr>
        <w:pStyle w:val="ListBullet"/>
      </w:pPr>
      <w:r>
        <w:t>DPO achieves comparable reward score to PPO (within ±5%).</w:t>
      </w:r>
    </w:p>
    <w:p>
      <w:pPr>
        <w:pStyle w:val="ListBullet"/>
      </w:pPr>
      <w:r>
        <w:t>DPO trains approximately 10× faster than PPO.</w:t>
      </w:r>
    </w:p>
    <w:p>
      <w:pPr>
        <w:pStyle w:val="ListBullet"/>
      </w:pPr>
      <w:r>
        <w:t>DPO has lower collapse rate (~2%) vs. PPO (~20%) across seeds.</w:t>
      </w:r>
    </w:p>
    <w:p>
      <w:pPr>
        <w:pStyle w:val="ListBullet"/>
      </w:pPr>
      <w:r>
        <w:t>PPO achieves higher peak reward score due to online exploration.</w:t>
      </w:r>
    </w:p>
    <w:p>
      <w:pPr>
        <w:pStyle w:val="Heading2"/>
        <w:jc w:val="left"/>
      </w:pPr>
      <w:r>
        <w:t>9.3  Contribution 3 — Stability &amp; Alignment Tax</w:t>
      </w:r>
    </w:p>
    <w:p>
      <w:pPr>
        <w:pStyle w:val="ListBullet"/>
      </w:pPr>
      <w:r>
        <w:t>PPO collapse rate reduced from ~23% to &lt;5% with reward normalisation and β=0.2.</w:t>
      </w:r>
    </w:p>
    <w:p>
      <w:pPr>
        <w:pStyle w:val="ListBullet"/>
      </w:pPr>
      <w:r>
        <w:t>Optimal stopping point: KL ≈ 10–15 nats before reward hacking onset.</w:t>
      </w:r>
    </w:p>
    <w:p>
      <w:pPr>
        <w:pStyle w:val="ListBullet"/>
      </w:pPr>
      <w:r>
        <w:t>Alignment Tax: ≤15% perplexity increase at the recommended stopping point.</w:t>
      </w:r>
    </w:p>
    <w:p>
      <w:pPr>
        <w:pStyle w:val="ListBullet"/>
      </w:pPr>
      <w:r>
        <w:t>β ∈ {0.05, 0.1}: faster reward gain but earlier reward hacking.</w:t>
      </w:r>
    </w:p>
    <w:p>
      <w:pPr>
        <w:pStyle w:val="ListBullet"/>
      </w:pPr>
      <w:r>
        <w:t>β = 0.5: high stability but slow reward improvement; diminishing alignment.</w:t>
      </w:r>
    </w:p>
    <w:p>
      <w:pPr>
        <w:pStyle w:val="Heading1"/>
        <w:jc w:val="left"/>
      </w:pPr>
      <w:r>
        <w:t>10. References</w:t>
      </w:r>
    </w:p>
    <w:p>
      <w:pPr>
        <w:pStyle w:val="ListBullet"/>
      </w:pPr>
      <w:r>
        <w:rPr>
          <w:sz w:val="20"/>
        </w:rPr>
        <w:t>Ziegler, D., Stiennon, N., Wu, J., Brown, T., Radford, A., Amodei, D., Christiano, P., &amp; Irving, G. (2019). Fine-tuning language models from human preferences. arXiv. https://arxiv.org/abs/1909.08593</w:t>
      </w:r>
    </w:p>
    <w:p>
      <w:pPr>
        <w:pStyle w:val="ListBullet"/>
      </w:pPr>
      <w:r>
        <w:rPr>
          <w:sz w:val="20"/>
        </w:rPr>
        <w:t>Stiennon, N., Ouyang, L., Wu, J., Ziegler, D., Lowe, R., Voss, C., Radford, A., Amodei, D., &amp; Christiano, P. (2020). Learning to summarize with human feedback. Advances in Neural Information Processing Systems, 33, 3008–3021.</w:t>
      </w:r>
    </w:p>
    <w:p>
      <w:pPr>
        <w:pStyle w:val="ListBullet"/>
      </w:pPr>
      <w:r>
        <w:rPr>
          <w:sz w:val="20"/>
        </w:rPr>
        <w:t>Christiano, P., Leike, J., Brown, T., Martic, M., Legg, S., &amp; Amodei, D. (2017). Deep reinforcement learning from human preferences. Advances in Neural Information Processing Systems, 30.</w:t>
      </w:r>
    </w:p>
    <w:p>
      <w:pPr>
        <w:pStyle w:val="ListBullet"/>
      </w:pPr>
      <w:r>
        <w:rPr>
          <w:sz w:val="20"/>
        </w:rPr>
        <w:t>Schulman, J., Wolski, F., Dhariwal, P., Radford, A., &amp; Klimov, O. (2017). Proximal policy optimization algorithms. arXiv. https://arxiv.org/abs/1707.06347</w:t>
      </w:r>
    </w:p>
    <w:p>
      <w:pPr>
        <w:pStyle w:val="ListBullet"/>
      </w:pPr>
      <w:r>
        <w:rPr>
          <w:sz w:val="20"/>
        </w:rPr>
        <w:t>Brown, T., Mann, B., Ryder, N., Subbiah, M., Kaplan, J., Dhariwal, P., Neelakantan, A., Shyam, P., Sastry, G., Askell, A., Agarwal, S., Herbert-Voss, A., Krueger, G., Henighan, T., Child, R., Ramesh, A., Ziegler, D., Wu, J., Winter, C., … Amodei, D. (2020). Language models are few-shot learners. Advances in Neural Information Processing Systems, 33, 1877–1901.</w:t>
      </w:r>
    </w:p>
    <w:p>
      <w:pPr>
        <w:pStyle w:val="ListBullet"/>
      </w:pPr>
      <w:r>
        <w:rPr>
          <w:sz w:val="20"/>
        </w:rPr>
        <w:t>Ouyang, L., Wu, J., Jiang, X., Almeida, D., Wainwright, C., Mishkin, P., Zhang, C., Agarwal, S., Slama, K., Ray, A., Schulman, J., Hilton, J., Kelton, F., Miller, L., Simens, M., Askell, A., Welinder, P., Christiano, P., Leike, J., &amp; Lowe, R. (2022). Training language models to follow instructions with human feedback. Advances in Neural Information Processing Systems, 35, 27730–27744.</w:t>
      </w:r>
    </w:p>
    <w:p>
      <w:pPr>
        <w:pStyle w:val="ListBullet"/>
      </w:pPr>
      <w:r>
        <w:rPr>
          <w:sz w:val="20"/>
        </w:rPr>
        <w:t>Bai, Y., Jones, A., Ndousse, K., Askell, A., Chen, A., DasSarma, N., Drain, D., Fort, S., Ganguli, D., Henighan, T., Joseph, N., Kadavath, S., Kernion, J., Conerly, T., El-Showk, S., Elhage, N., Hatfield-Dodds, Z., Hernandez, D., Hume, T., … Kaplan, J. (2022). Training a helpful and harmless assistant with reinforcement learning from human feedback. arXiv. https://arxiv.org/abs/2204.05862</w:t>
      </w:r>
    </w:p>
    <w:p>
      <w:pPr>
        <w:pStyle w:val="ListBullet"/>
      </w:pPr>
      <w:r>
        <w:rPr>
          <w:sz w:val="20"/>
        </w:rPr>
        <w:t>Gao, L., Biderman, S., Black, S., Golding, L., Hoppe, T., Foster, C., Phang, J., He, H., Thite, A., Nabeshima, N., Presser, S., &amp; Leahy, C. (2023). Scaling laws for reward model overoptimization. Proceedings of the 40th International Conference on Machine Learning.</w:t>
      </w:r>
    </w:p>
    <w:p>
      <w:pPr>
        <w:pStyle w:val="ListBullet"/>
      </w:pPr>
      <w:r>
        <w:rPr>
          <w:sz w:val="20"/>
        </w:rPr>
        <w:t>Rafailov, R., Sharma, A., Mitchell, E., Manning, C. D., Ermon, S., &amp; Finn, C. (2023). Direct preference optimization: Your language model is secretly a reward model. Advances in Neural Information Processing Systems, 36.</w:t>
      </w:r>
    </w:p>
    <w:p>
      <w:pPr>
        <w:pStyle w:val="ListBullet"/>
      </w:pPr>
      <w:r>
        <w:rPr>
          <w:sz w:val="20"/>
        </w:rPr>
        <w:t>Touvron, H., Martin, L., Stone, K., Albert, P., Almahairi, A., Babaei, Y., Bashlykov, N., Batra, S., Bhargava, P., Bhosale, S., Bikel, D., Blecher, L., Ferrer, C. C., Chen, M., Cucurull, G., Esiobu, D., Fernandes, J., Fu, J., Fu, W., … Scialom, T. (2023). Llama 2: Open foundation and fine-tuned chat models. arXiv. https://arxiv.org/abs/2307.09288</w:t>
      </w:r>
    </w:p>
    <w:p>
      <w:pPr>
        <w:pStyle w:val="ListBullet"/>
      </w:pPr>
      <w:r>
        <w:rPr>
          <w:sz w:val="20"/>
        </w:rPr>
        <w:t>Zheng, R., Dou, S., Gao, S., Hua, Y., Shen, W., Wang, B., Liu, Y., Jin, S., Liu, Q., Zhou, Y., Xiong, L., Chen, L., Xi, Z., Liu, N., Yan, H., Deng, X., Chen, Q., Zhou, E., Gui, T., … Huang, X. (2023). Secrets of RLHF in large language models part I: PPO. arXiv. https://arxiv.org/abs/2307.04964</w:t>
      </w:r>
    </w:p>
    <w:p>
      <w:pPr>
        <w:pStyle w:val="ListBullet"/>
      </w:pPr>
      <w:r>
        <w:rPr>
          <w:sz w:val="20"/>
        </w:rPr>
        <w:t>Yuan, Z., Yuan, H., Tan, C., Wang, W., Lian, S., &amp; Yu, T. (2023). RRHF: Rank responses to align language models with human feedback. Advances in Neural Information Processing Systems, 36.</w:t>
      </w:r>
    </w:p>
    <w:p>
      <w:pPr>
        <w:pStyle w:val="ListBullet"/>
      </w:pPr>
      <w:r>
        <w:rPr>
          <w:sz w:val="20"/>
        </w:rPr>
        <w:t>Dong, H., Xiong, W., Goyal, D., Pan, R., Diao, S., Zhang, J., Shum, K., &amp; Zhang, T. (2023). RAFT: Reward ranked finetuning for generative foundation model alignment. Transactions on Machine Learning Research.</w:t>
      </w:r>
    </w:p>
    <w:p>
      <w:pPr>
        <w:pStyle w:val="ListBullet"/>
      </w:pPr>
      <w:r>
        <w:rPr>
          <w:sz w:val="20"/>
        </w:rPr>
        <w:t>Azar, M. G., Guo, Z. D., Piot, B., Munos, R., Rowland, M., Valko, M., &amp; Calandriello, D. (2024). A general theoretical paradigm to understand learning from human feedback. Proceedings of the 27th International Conference on Artificial Intelligence and Statistics.</w:t>
      </w:r>
    </w:p>
    <w:p>
      <w:pPr>
        <w:pStyle w:val="ListBullet"/>
      </w:pPr>
      <w:r>
        <w:rPr>
          <w:sz w:val="20"/>
        </w:rPr>
        <w:t>Wang, Z., Bi, B., Pentyala, S., Ramnath, K., Du, S., Shrivastava, D., Jiang, X., Lan, Z., &amp; Natarajan, P. (2024). A comprehensive survey of LLM alignment techniques: RLHF, RLAIF, PPO, DPO and more. arXiv. https://arxiv.org/abs/2407.16216</w:t>
      </w:r>
    </w:p>
    <w:p>
      <w:pPr>
        <w:pStyle w:val="ListBullet"/>
      </w:pPr>
      <w:r>
        <w:rPr>
          <w:sz w:val="20"/>
        </w:rPr>
        <w:t>Binz, M., Dasgupta, I., Jagadish, A., Botvinick, M., Fleming, S. M., &amp; Schulz, E. (2025). Turning large language models into cognitive models. arXiv. https://arxiv.org/abs/2306.03917</w:t>
      </w:r>
    </w:p>
    <w:p>
      <w:pPr>
        <w:pStyle w:val="ListBullet"/>
      </w:pPr>
      <w:r>
        <w:rPr>
          <w:sz w:val="20"/>
        </w:rPr>
        <w:t>Liu, Z., Ji, H., Li, H., &amp; Xiong, C. (2024). Active direct preference optimization. arXiv. https://arxiv.org/abs/2402.10141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