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oloprincipale"/>
        <w:spacing w:before="240" w:after="120"/>
        <w:rPr>
          <w:lang w:val="en-US"/>
        </w:rPr>
      </w:pPr>
      <w:r>
        <w:rPr>
          <w:lang w:val="en-US"/>
        </w:rPr>
        <w:t>Export plugin – User Manual</w:t>
      </w:r>
    </w:p>
    <w:p>
      <w:pPr>
        <w:pStyle w:val="Titolo3"/>
        <w:numPr>
          <w:ilvl w:val="2"/>
          <w:numId w:val="1"/>
        </w:numPr>
        <w:rPr>
          <w:lang w:val="en-US"/>
        </w:rPr>
      </w:pPr>
      <w:r>
        <w:rPr>
          <w:lang w:val="en-US"/>
        </w:rPr>
        <w:t>Version: 1.0</w:t>
      </w:r>
    </w:p>
    <w:p>
      <w:pPr>
        <w:pStyle w:val="Titolo2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Contribuors</w:t>
      </w:r>
    </w:p>
    <w:p>
      <w:pPr>
        <w:pStyle w:val="Corpodeltesto"/>
        <w:numPr>
          <w:ilvl w:val="2"/>
          <w:numId w:val="1"/>
        </w:numPr>
        <w:rPr>
          <w:lang w:val="en-US"/>
        </w:rPr>
      </w:pPr>
      <w:r>
        <w:rPr>
          <w:lang w:val="en-US"/>
        </w:rPr>
        <w:t>Matteo Gabetta – Biomeris s.r.l. (matteo.gabetta@biomeris.com)</w:t>
      </w:r>
    </w:p>
    <w:p>
      <w:pPr>
        <w:pStyle w:val="Titolo2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>
      <w:pPr>
        <w:pStyle w:val="Corpodeltesto"/>
        <w:rPr>
          <w:color w:val="000000"/>
          <w:lang w:val="en-US"/>
        </w:rPr>
      </w:pPr>
      <w:r>
        <w:rPr>
          <w:color w:val="000000"/>
          <w:lang w:val="en-US"/>
        </w:rPr>
        <w:t>A plugin developed for the i2b2 Web Client. This plugin, along with the Export Cell, allows to create and download a .xlsx spreadsheet containing the selected observations relative to a specific patient set.</w:t>
      </w:r>
    </w:p>
    <w:p>
      <w:pPr>
        <w:pStyle w:val="Titolo2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into</w:t>
      </w:r>
      <w:r>
        <w:rPr>
          <w:lang w:val="en-US"/>
        </w:rPr>
        <w:t xml:space="preserve"> the i2b2 Webclient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“Export” in the Analysis Tools list.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screen will show two tabs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New export” - to set up and run a new export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Downloads” - to manage and download the created exports</w:t>
      </w:r>
    </w:p>
    <w:p>
      <w:pPr>
        <w:pStyle w:val="Titolo3"/>
        <w:numPr>
          <w:ilvl w:val="2"/>
          <w:numId w:val="1"/>
        </w:numPr>
        <w:rPr/>
      </w:pPr>
      <w:r>
        <w:rPr/>
        <w:t>Set up and run a new export</w:t>
      </w:r>
    </w:p>
    <w:p>
      <w:pPr>
        <w:pStyle w:val="Corpodeltesto"/>
        <w:numPr>
          <w:ilvl w:val="0"/>
          <w:numId w:val="3"/>
        </w:numPr>
        <w:rPr/>
      </w:pPr>
      <w:r>
        <w:rPr/>
        <w:t>Select the “New export” tab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a patient set on the left box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on e or more concepts into the right box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>Modifiers are also managed by the plugin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the name of the export (optional)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one of the following options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Observations (1 per row)”  (default)</w:t>
      </w:r>
    </w:p>
    <w:p>
      <w:pPr>
        <w:pStyle w:val="Corpodeltesto"/>
        <w:rPr>
          <w:lang w:val="en-US"/>
        </w:rPr>
      </w:pPr>
      <w:r>
        <w:rPr>
          <w:lang w:val="en-US"/>
        </w:rPr>
        <w:t>To have the output spreadsheet with one row per observation belonging to the selected concepts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“</w:t>
      </w:r>
      <w:r>
        <w:rPr>
          <w:lang w:val="en-US"/>
        </w:rPr>
        <w:t>Patient aggregate”</w:t>
      </w:r>
    </w:p>
    <w:p>
      <w:pPr>
        <w:pStyle w:val="Corpodeltesto"/>
        <w:rPr>
          <w:lang w:val="en-US"/>
        </w:rPr>
      </w:pPr>
      <w:r>
        <w:rPr>
          <w:lang w:val="en-US"/>
        </w:rPr>
        <w:t xml:space="preserve">To have the output spreadsheet with one row per patient in the selected patient set and a set of columns for each concept with aggregated values (mean, median, standard deviation, mode) 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start and end date to define the period which the observation will belong to (optional)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“Mask ids” if you want the patinet ids to be replaced with ascending numbers starting from 1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“Zip result” if you want the output file to be compressed (suggested for large patient sets)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“Patient details” to have a new sheet in the output spreadsheet with the selected data taken form the patient dimension</w:t>
      </w:r>
    </w:p>
    <w:p>
      <w:pPr>
        <w:pStyle w:val="Corpodeltesto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Clear” to reset the screen</w:t>
      </w:r>
    </w:p>
    <w:p>
      <w:pPr>
        <w:pStyle w:val="Corpodeltest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Export” to run the export job and visualize the “Downloads” tab, where the new export has appeared</w:t>
      </w:r>
    </w:p>
    <w:p>
      <w:pPr>
        <w:pStyle w:val="Titolo3"/>
        <w:numPr>
          <w:ilvl w:val="2"/>
          <w:numId w:val="1"/>
        </w:numPr>
        <w:rPr/>
      </w:pPr>
      <w:r>
        <w:rPr/>
        <w:t>Manage and download the created exports</w:t>
      </w:r>
    </w:p>
    <w:p>
      <w:pPr>
        <w:pStyle w:val="Corpodeltesto"/>
        <w:numPr>
          <w:ilvl w:val="0"/>
          <w:numId w:val="4"/>
        </w:numPr>
        <w:rPr/>
      </w:pPr>
      <w:r>
        <w:rPr/>
        <w:t>Select the “Downloads” tab</w:t>
      </w:r>
    </w:p>
    <w:p>
      <w:pPr>
        <w:pStyle w:val="Corpodeltesto"/>
        <w:numPr>
          <w:ilvl w:val="0"/>
          <w:numId w:val="4"/>
        </w:numPr>
        <w:rPr/>
      </w:pPr>
      <w:r>
        <w:rPr/>
        <w:t>All the exports generated in the current session are listed</w:t>
      </w:r>
    </w:p>
    <w:p>
      <w:pPr>
        <w:pStyle w:val="Corpodeltesto"/>
        <w:numPr>
          <w:ilvl w:val="0"/>
          <w:numId w:val="4"/>
        </w:numPr>
        <w:rPr/>
      </w:pPr>
      <w:r>
        <w:rPr/>
        <w:t>For each export you can:</w:t>
      </w:r>
    </w:p>
    <w:p>
      <w:pPr>
        <w:pStyle w:val="Corpodeltesto"/>
        <w:numPr>
          <w:ilvl w:val="1"/>
          <w:numId w:val="4"/>
        </w:numPr>
        <w:rPr/>
      </w:pPr>
      <w:r>
        <w:rPr/>
        <w:t>Visualize the export details by clicking the “info” button</w:t>
      </w:r>
    </w:p>
    <w:p>
      <w:pPr>
        <w:pStyle w:val="Corpodeltesto"/>
        <w:numPr>
          <w:ilvl w:val="1"/>
          <w:numId w:val="4"/>
        </w:numPr>
        <w:rPr/>
      </w:pPr>
      <w:r>
        <w:rPr/>
        <w:t>Delete the export</w:t>
      </w:r>
    </w:p>
    <w:p>
      <w:pPr>
        <w:pStyle w:val="Corpodeltesto"/>
        <w:numPr>
          <w:ilvl w:val="1"/>
          <w:numId w:val="4"/>
        </w:numPr>
        <w:spacing w:before="0" w:after="140"/>
        <w:rPr/>
      </w:pPr>
      <w:bookmarkStart w:id="0" w:name="__DdeLink__543_152059063"/>
      <w:bookmarkEnd w:id="0"/>
      <w:r>
        <w:rPr/>
        <w:t>Download the export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Punti">
    <w:name w:val="Punti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Caratteredinumerazione">
    <w:name w:val="Carattere di numerazione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Titoloprincipale">
    <w:name w:val="Titolo principale"/>
    <w:basedOn w:val="Titolo"/>
    <w:pPr>
      <w:jc w:val="center"/>
    </w:pPr>
    <w:rPr>
      <w:b/>
      <w:bCs/>
      <w:sz w:val="56"/>
      <w:szCs w:val="56"/>
    </w:rPr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2016-02-03T12:30:53Z</dcterms:created>
  <dc:language>en-US</dc:language>
  <cp:revision>0</cp:revision>
</cp:coreProperties>
</file>