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558fd41a5ff48f4" /><Relationship Type="http://schemas.openxmlformats.org/package/2006/relationships/metadata/core-properties" Target="/docProps/core.xml" Id="R48997f37e56e42e4" /><Relationship Type="http://schemas.openxmlformats.org/officeDocument/2006/relationships/extended-properties" Target="/docProps/app.xml" Id="R1d9fae76825e405f" /><Relationship Type="http://schemas.openxmlformats.org/officeDocument/2006/relationships/custom-properties" Target="/docProps/custom.xml" Id="R16a4c4b4271e4b3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pPr>
      <w:r>
        <w:rPr/>
        <w:t xml:space="preserve">EvalOS Platform — Administrator Guide</w:t>
      </w:r>
    </w:p>
    <w:p w14:paraId="00100002" w14:textId="00100003">
      <w:pPr>
        <w:spacing w:after="80"/>
      </w:pPr>
      <w:r>
        <w:rPr>
          <w:color w:val="57606A"/>
          <w:sz w:val="24"/>
        </w:rPr>
        <w:t xml:space="preserve">i3 Agentic AI Labs · IBM watsonx Orchestrate Assessment Platform</w:t>
      </w:r>
    </w:p>
    <w:p w14:paraId="00100004" w14:textId="00100005">
      <w:pPr>
        <w:spacing w:after="320"/>
      </w:pPr>
      <w:r>
        <w:rPr>
          <w:color w:val="57606A"/>
          <w:sz w:val="22"/>
        </w:rPr>
        <w:t xml:space="preserve">Version 1.0 · June 2025 · Confidential — Admin Role Only</w:t>
      </w:r>
    </w:p>
    <w:p w14:paraId="00100006" w14:textId="00100007">
      <w:pPr>
        <w:pStyle w:val="Heading1"/>
        <w:spacing w:after="120"/>
      </w:pPr>
      <w:r>
        <w:rPr/>
        <w:t xml:space="preserve">Table of Contents</w:t>
      </w:r>
    </w:p>
    <w:p w14:paraId="00100008" w14:textId="00100009">
      <w:pPr>
        <w:spacing w:after="40"/>
      </w:pPr>
      <w:r>
        <w:rPr>
          <w:sz w:val="22"/>
        </w:rPr>
        <w:t xml:space="preserve">1. Introduction &amp; Prerequisites</w:t>
      </w:r>
    </w:p>
    <w:p w14:paraId="0010000A" w14:textId="0010000B">
      <w:pPr>
        <w:spacing w:after="40"/>
      </w:pPr>
      <w:r>
        <w:rPr>
          <w:sz w:val="22"/>
        </w:rPr>
        <w:t xml:space="preserve">2. Gaining Admin Access (Keycloak Role Setup)</w:t>
      </w:r>
    </w:p>
    <w:p w14:paraId="0010000C" w14:textId="0010000D">
      <w:pPr>
        <w:spacing w:after="40"/>
      </w:pPr>
      <w:r>
        <w:rPr>
          <w:sz w:val="22"/>
        </w:rPr>
        <w:t xml:space="preserve">3. Admin Dashboard — Overview</w:t>
      </w:r>
    </w:p>
    <w:p w14:paraId="0010000E" w14:textId="0010000F">
      <w:pPr>
        <w:spacing w:after="40"/>
      </w:pPr>
      <w:r>
        <w:rPr>
          <w:sz w:val="22"/>
        </w:rPr>
        <w:t xml:space="preserve">4. Viewing Who Took Tests — Student &amp; Attempt Records</w:t>
      </w:r>
    </w:p>
    <w:p w14:paraId="00100010" w14:textId="00100011">
      <w:pPr>
        <w:spacing w:after="40"/>
      </w:pPr>
      <w:r>
        <w:rPr>
          <w:sz w:val="22"/>
        </w:rPr>
        <w:t xml:space="preserve">5. All Platform Metrics Explained</w:t>
      </w:r>
    </w:p>
    <w:p w14:paraId="00100012" w14:textId="00100013">
      <w:pPr>
        <w:spacing w:after="40"/>
      </w:pPr>
      <w:r>
        <w:rPr>
          <w:sz w:val="22"/>
        </w:rPr>
        <w:t xml:space="preserve">6. Integrity Monitoring &amp; Proctoring Flags</w:t>
      </w:r>
    </w:p>
    <w:p w14:paraId="00100014" w14:textId="00100015">
      <w:pPr>
        <w:spacing w:after="40"/>
      </w:pPr>
      <w:r>
        <w:rPr>
          <w:sz w:val="22"/>
        </w:rPr>
        <w:t xml:space="preserve">7. Exporting Data (CSV)</w:t>
      </w:r>
    </w:p>
    <w:p w14:paraId="00100016" w14:textId="00100017">
      <w:pPr>
        <w:spacing w:after="40"/>
      </w:pPr>
      <w:r>
        <w:rPr>
          <w:sz w:val="22"/>
        </w:rPr>
        <w:t xml:space="preserve">8. Question Bank Management</w:t>
      </w:r>
    </w:p>
    <w:p w14:paraId="00100018" w14:textId="00100019">
      <w:pPr>
        <w:spacing w:after="40"/>
      </w:pPr>
      <w:r>
        <w:rPr>
          <w:sz w:val="22"/>
        </w:rPr>
        <w:t xml:space="preserve">9. AI Question Generation</w:t>
      </w:r>
    </w:p>
    <w:p w14:paraId="0010001A" w14:textId="0010001B">
      <w:pPr>
        <w:spacing w:after="40"/>
      </w:pPr>
      <w:r>
        <w:rPr>
          <w:sz w:val="22"/>
        </w:rPr>
        <w:t xml:space="preserve">10. Interview Questions Management</w:t>
      </w:r>
    </w:p>
    <w:p w14:paraId="0010001C" w14:textId="0010001D">
      <w:pPr>
        <w:spacing w:after="40"/>
      </w:pPr>
      <w:r>
        <w:rPr>
          <w:sz w:val="22"/>
        </w:rPr>
        <w:t xml:space="preserve">11. Advanced Analytics API</w:t>
      </w:r>
    </w:p>
    <w:p w14:paraId="0010001E" w14:textId="0010001F">
      <w:pPr>
        <w:spacing w:after="40"/>
      </w:pPr>
      <w:r>
        <w:rPr>
          <w:sz w:val="22"/>
        </w:rPr>
        <w:t xml:space="preserve">12. Workforce Gap Analysis</w:t>
      </w:r>
    </w:p>
    <w:p w14:paraId="00100020" w14:textId="00100021">
      <w:pPr>
        <w:spacing w:after="40"/>
      </w:pPr>
      <w:r>
        <w:rPr>
          <w:sz w:val="22"/>
        </w:rPr>
        <w:t xml:space="preserve">13. Credential &amp; Badge Management</w:t>
      </w:r>
    </w:p>
    <w:p w14:paraId="00100022" w14:textId="00100023">
      <w:pPr>
        <w:spacing w:after="40"/>
      </w:pPr>
      <w:r>
        <w:rPr>
          <w:sz w:val="22"/>
        </w:rPr>
        <w:t xml:space="preserve">14. Paginated Attempts API Reference</w:t>
      </w:r>
    </w:p>
    <w:p w14:paraId="00100024" w14:textId="00100025">
      <w:pPr>
        <w:spacing w:after="320"/>
      </w:pPr>
      <w:r>
        <w:rPr>
          <w:sz w:val="22"/>
        </w:rPr>
        <w:t xml:space="preserve">15. Security &amp; Compliance Notes</w:t>
      </w:r>
    </w:p>
    <w:p w14:paraId="00100026" w14:textId="00100027">
      <w:pPr>
        <w:pStyle w:val="Heading1"/>
        <w:spacing w:after="120"/>
      </w:pPr>
      <w:r>
        <w:rPr/>
        <w:t xml:space="preserve">1. Introduction &amp; Prerequisites</w:t>
      </w:r>
    </w:p>
    <w:p w14:paraId="00100028" w14:textId="00100029">
      <w:pPr>
        <w:spacing w:after="160"/>
      </w:pPr>
      <w:r>
        <w:rPr>
          <w:sz w:val="22"/>
        </w:rPr>
        <w:t xml:space="preserve">This guide is the definitive reference for administrators of the EvalOS platform — the IBM watsonx Orchestrate certification assessment system built by i3 Agentic AI Labs. It covers every admin screen, API endpoint, metric, and workflow available to users with the i3-admin Keycloak realm role.</w:t>
      </w:r>
    </w:p>
    <w:p w14:paraId="0010002A" w14:textId="0010002B">
      <w:pPr>
        <w:spacing w:after="160"/>
      </w:pPr>
      <w:r>
        <w:rPr>
          <w:sz w:val="22"/>
        </w:rPr>
        <w:t xml:space="preserve">EvalOS is a Next.js 14 application backed by PostgreSQL 15 (Crunchy HA), Keycloak for identity, LiteLLM for AI inference, and n8n for event-driven workflows. All data is tenant-isolated via PostgreSQL Row-Level Security (RLS). Admins can only see data belonging to their own tenant.</w:t>
      </w:r>
    </w:p>
    <w:p w14:paraId="0010002C" w14:textId="0010002D">
      <w:pPr>
        <w:pStyle w:val="Heading2"/>
        <w:spacing w:after="80"/>
      </w:pPr>
      <w:r>
        <w:rPr/>
        <w:t xml:space="preserve">Prerequisites</w:t>
      </w:r>
    </w:p>
    <w:p w14:paraId="0010002E" w14:textId="0010002F">
      <w:pPr>
        <w:spacing w:after="80"/>
      </w:pPr>
      <w:r>
        <w:rPr>
          <w:sz w:val="22"/>
        </w:rPr>
        <w:t xml:space="preserve">Before you begin, confirm the following:</w:t>
      </w:r>
    </w:p>
    <w:p w14:paraId="00100030" w14:textId="00100031">
      <w:pPr>
        <w:numPr>
          <w:ilvl w:val="0"/>
          <w:numId w:val="1"/>
        </w:numPr>
        <w:spacing w:after="60"/>
      </w:pPr>
      <w:r>
        <w:rPr>
          <w:sz w:val="22"/>
        </w:rPr>
        <w:t xml:space="preserve">Your Keycloak user account has been assigned the i3-admin realm role (not client role — realm role).</w:t>
      </w:r>
    </w:p>
    <w:p w14:paraId="00100032" w14:textId="00100033">
      <w:pPr>
        <w:numPr>
          <w:ilvl w:val="0"/>
          <w:numId w:val="1"/>
        </w:numPr>
        <w:spacing w:after="60"/>
      </w:pPr>
      <w:r>
        <w:rPr>
          <w:sz w:val="22"/>
        </w:rPr>
        <w:t xml:space="preserve">You can access the EvalOS application at https://evalos.i3technologies.co.ke (or your staging URL).</w:t>
      </w:r>
    </w:p>
    <w:p w14:paraId="00100034" w14:textId="00100035">
      <w:pPr>
        <w:numPr>
          <w:ilvl w:val="0"/>
          <w:numId w:val="1"/>
        </w:numPr>
        <w:spacing w:after="60"/>
      </w:pPr>
      <w:r>
        <w:rPr>
          <w:sz w:val="22"/>
        </w:rPr>
        <w:t xml:space="preserve">The Keycloak admin console (for user management) is available at https://auth.i3technologies.co.ke/admin.</w:t>
      </w:r>
    </w:p>
    <w:p w14:paraId="00100036" w14:textId="00100037">
      <w:pPr>
        <w:numPr>
          <w:ilvl w:val="0"/>
          <w:numId w:val="1"/>
        </w:numPr>
        <w:spacing w:after="240"/>
      </w:pPr>
      <w:r>
        <w:rPr>
          <w:sz w:val="22"/>
        </w:rPr>
        <w:t xml:space="preserve">You have network access to the cluster for API calls if using the CLI/Postman approach in later sections.</w:t>
      </w:r>
    </w:p>
    <w:p w14:paraId="00100038" w14:textId="00100039">
      <w:pPr>
        <w:pStyle w:val="Heading1"/>
        <w:spacing w:after="120"/>
      </w:pPr>
      <w:r>
        <w:rPr/>
        <w:t xml:space="preserve">2. Gaining Admin Access — Keycloak Role Setup</w:t>
      </w:r>
    </w:p>
    <w:p w14:paraId="0010003A" w14:textId="0010003B">
      <w:pPr>
        <w:spacing w:after="160"/>
      </w:pPr>
      <w:r>
        <w:rPr>
          <w:sz w:val="22"/>
        </w:rPr>
        <w:t xml:space="preserve">All admin access in EvalOS is controlled entirely through the Keycloak i3-admin realm role. There is no in-app admin user creation — it is managed exclusively in Keycloak. The application reads the realm_access.roles claim from the JWT on every request.</w:t>
      </w:r>
    </w:p>
    <w:p w14:paraId="0010003C" w14:textId="0010003D">
      <w:pPr>
        <w:pStyle w:val="Heading2"/>
        <w:spacing w:after="80"/>
      </w:pPr>
      <w:r>
        <w:rPr/>
        <w:t xml:space="preserve">Step-by-Step: Granting Admin Access</w:t>
      </w:r>
    </w:p>
    <w:p w14:paraId="0010003E" w14:textId="0010003F">
      <w:pPr>
        <w:numPr>
          <w:ilvl w:val="0"/>
          <w:numId w:val="2"/>
        </w:numPr>
        <w:spacing w:after="60"/>
      </w:pPr>
      <w:r>
        <w:rPr>
          <w:sz w:val="22"/>
        </w:rPr>
        <w:t xml:space="preserve">Step 1 — Log in to the Keycloak Admin Console at https://auth.i3technologies.co.ke/admin using your admin-cli credentials.</w:t>
      </w:r>
    </w:p>
    <w:p w14:paraId="00100040" w14:textId="00100041">
      <w:pPr>
        <w:numPr>
          <w:ilvl w:val="0"/>
          <w:numId w:val="2"/>
        </w:numPr>
        <w:spacing w:after="60"/>
      </w:pPr>
      <w:r>
        <w:rPr>
          <w:sz w:val="22"/>
        </w:rPr>
        <w:t xml:space="preserve">Step 2 — Select the i3 realm from the top-left dropdown (do NOT use the master realm).</w:t>
      </w:r>
    </w:p>
    <w:p w14:paraId="00100042" w14:textId="00100043">
      <w:pPr>
        <w:numPr>
          <w:ilvl w:val="0"/>
          <w:numId w:val="2"/>
        </w:numPr>
        <w:spacing w:after="60"/>
      </w:pPr>
      <w:r>
        <w:rPr>
          <w:sz w:val="22"/>
        </w:rPr>
        <w:t xml:space="preserve">Step 3 — Navigate to Users → find the user by email or username → open their profile.</w:t>
      </w:r>
    </w:p>
    <w:p w14:paraId="00100044" w14:textId="00100045">
      <w:pPr>
        <w:numPr>
          <w:ilvl w:val="0"/>
          <w:numId w:val="2"/>
        </w:numPr>
        <w:spacing w:after="60"/>
      </w:pPr>
      <w:r>
        <w:rPr>
          <w:sz w:val="22"/>
        </w:rPr>
        <w:t xml:space="preserve">Step 4 — Click the Role Mappings tab → under Realm Roles, click Assign Role → search for i3-admin → select it → click Assign.</w:t>
      </w:r>
    </w:p>
    <w:p w14:paraId="00100046" w14:textId="00100047">
      <w:pPr>
        <w:numPr>
          <w:ilvl w:val="0"/>
          <w:numId w:val="2"/>
        </w:numPr>
        <w:spacing w:after="160"/>
      </w:pPr>
      <w:r>
        <w:rPr>
          <w:sz w:val="22"/>
        </w:rPr>
        <w:t xml:space="preserve">Step 5 — Ask the user to sign out and sign back in. The new role is picked up on the next JWT issuance.</w:t>
      </w:r>
    </w:p>
    <w:p w14:paraId="00100048" w14:textId="00100049">
      <w:pPr>
        <w:pStyle w:val="Heading2"/>
        <w:spacing w:after="80"/>
      </w:pPr>
      <w:r>
        <w:rPr/>
        <w:t xml:space="preserve">Revoking Admin Access</w:t>
      </w:r>
    </w:p>
    <w:p w14:paraId="0010004A" w14:textId="0010004B">
      <w:pPr>
        <w:spacing w:after="160"/>
      </w:pPr>
      <w:r>
        <w:rPr>
          <w:sz w:val="22"/>
        </w:rPr>
        <w:t xml:space="preserve">Follow the same steps but click Unassign next to i3-admin instead. Existing sessions will still be valid until their JWT expires (default 8 hours). To force immediate revocation, additionally terminate the user's sessions from the Sessions tab in their Keycloak profile.</w:t>
      </w:r>
    </w:p>
    <w:p w14:paraId="0010004C" w14:textId="0010004D">
      <w:pPr>
        <w:pStyle w:val="Heading2"/>
        <w:spacing w:after="80"/>
      </w:pPr>
      <w:r>
        <w:rPr/>
        <w:t xml:space="preserve">Tenant Assignment</w:t>
      </w:r>
    </w:p>
    <w:p w14:paraId="0010004E" w14:textId="0010004F">
      <w:pPr>
        <w:spacing w:after="240"/>
      </w:pPr>
      <w:r>
        <w:rPr>
          <w:sz w:val="22"/>
        </w:rPr>
        <w:t xml:space="preserve">Each user's tenant is determined by a custom Keycloak claim named tenant_id. This is set as a user attribute in Keycloak: Users → Attributes tab → add tenant_id = &lt;UUID&gt;. The default platform tenant UUID is 00000000-0000-0000-0000-000000000002. All admin queries are scoped to this tenant_id — an admin can only see their own tenant's data.</w:t>
      </w:r>
    </w:p>
    <w:p w14:paraId="00100050" w14:textId="00100051">
      <w:pPr>
        <w:pStyle w:val="Heading1"/>
        <w:spacing w:after="120"/>
      </w:pPr>
      <w:r>
        <w:rPr/>
        <w:t xml:space="preserve">3. Admin Dashboard — Overview</w:t>
      </w:r>
    </w:p>
    <w:p w14:paraId="00100052" w14:textId="00100053">
      <w:pPr>
        <w:spacing w:after="80"/>
      </w:pPr>
      <w:r>
        <w:rPr>
          <w:b/>
          <w:sz w:val="22"/>
        </w:rPr>
        <w:t xml:space="preserve">Navigate to: https://evalos.i3technologies.co.ke/admin</w:t>
      </w:r>
    </w:p>
    <w:p w14:paraId="00100054" w14:textId="00100055">
      <w:pPr>
        <w:spacing w:after="160"/>
      </w:pPr>
      <w:r>
        <w:rPr>
          <w:sz w:val="22"/>
        </w:rPr>
        <w:t xml:space="preserve">The Admin Dashboard (/admin) is the central control panel. It loads immediately on sign-in for any user with the i3-admin role. Non-admin users who attempt to access /admin are redirected to /dashboard. The page is a server-side rendered Next.js Server Component — all data is fetched on the server, so there is no loading spinner delay.</w:t>
      </w:r>
    </w:p>
    <w:p w14:paraId="00100056" w14:textId="00100057">
      <w:pPr>
        <w:spacing w:after="80"/>
      </w:pPr>
      <w:r>
        <w:rPr>
          <w:sz w:val="22"/>
        </w:rPr>
        <w:t xml:space="preserve">The dashboard is divided into four sections:</w:t>
      </w:r>
    </w:p>
    <w:p w14:paraId="00100058" w14:textId="00100059">
      <w:pPr>
        <w:numPr>
          <w:ilvl w:val="0"/>
          <w:numId w:val="3"/>
        </w:numPr>
        <w:spacing w:after="60"/>
      </w:pPr>
      <w:r>
        <w:rPr>
          <w:sz w:val="22"/>
        </w:rPr>
        <w:t xml:space="preserve">KPI Row — five headline numbers across the top: Total Attempts, Submitted, Pass Rate, Students, and Proctor Alerts.</w:t>
      </w:r>
    </w:p>
    <w:p w14:paraId="0010005A" w14:textId="0010005B">
      <w:pPr>
        <w:numPr>
          <w:ilvl w:val="0"/>
          <w:numId w:val="3"/>
        </w:numPr>
        <w:spacing w:after="60"/>
      </w:pPr>
      <w:r>
        <w:rPr>
          <w:sz w:val="22"/>
        </w:rPr>
        <w:t xml:space="preserve">Two-Column Charts — Pass Rate by Exam Set (bar chart) on the left; Cohort Domain Score Heatmap on the right.</w:t>
      </w:r>
    </w:p>
    <w:p w14:paraId="0010005C" w14:textId="0010005D">
      <w:pPr>
        <w:numPr>
          <w:ilvl w:val="0"/>
          <w:numId w:val="3"/>
        </w:numPr>
        <w:spacing w:after="60"/>
      </w:pPr>
      <w:r>
        <w:rPr>
          <w:sz w:val="22"/>
        </w:rPr>
        <w:t xml:space="preserve">Proctor Alert Queue — appears only when one or more students have more than 3 combined anti-cheat events.</w:t>
      </w:r>
    </w:p>
    <w:p w14:paraId="0010005E" w14:textId="0010005F">
      <w:pPr>
        <w:numPr>
          <w:ilvl w:val="0"/>
          <w:numId w:val="3"/>
        </w:numPr>
        <w:spacing w:after="60"/>
      </w:pPr>
      <w:r>
        <w:rPr>
          <w:sz w:val="22"/>
        </w:rPr>
        <w:t xml:space="preserve">Student Roster Table — every student who has taken at least one exam, with their best score, sets passed, flags, and last activity.</w:t>
      </w:r>
    </w:p>
    <w:p w14:paraId="00100060" w14:textId="00100061">
      <w:pPr>
        <w:numPr>
          <w:ilvl w:val="0"/>
          <w:numId w:val="3"/>
        </w:numPr>
        <w:spacing w:after="160"/>
      </w:pPr>
      <w:r>
        <w:rPr>
          <w:sz w:val="22"/>
        </w:rPr>
        <w:t xml:space="preserve">All Attempts Table — every individual exam attempt (latest 1,000), with student name, exam code, score, pass/fail badge, flags, and date.</w:t>
      </w:r>
    </w:p>
    <w:p w14:paraId="00100062" w14:textId="00100063">
      <w:pPr>
        <w:pStyle w:val="Heading2"/>
        <w:spacing w:after="80"/>
      </w:pPr>
      <w:r>
        <w:rPr/>
        <w:t xml:space="preserve">Header Buttons</w:t>
      </w:r>
    </w:p>
    <w:p w14:paraId="00100064" w14:textId="00100065">
      <w:pPr>
        <w:numPr>
          <w:ilvl w:val="0"/>
          <w:numId w:val="4"/>
        </w:numPr>
        <w:spacing w:after="60"/>
      </w:pPr>
      <w:r>
        <w:rPr>
          <w:sz w:val="22"/>
        </w:rPr>
        <w:t xml:space="preserve">Question Bank — navigates to /admin/questions for full question bank management.</w:t>
      </w:r>
    </w:p>
    <w:p w14:paraId="00100066" w14:textId="00100067">
      <w:pPr>
        <w:numPr>
          <w:ilvl w:val="0"/>
          <w:numId w:val="4"/>
        </w:numPr>
        <w:spacing w:after="240"/>
      </w:pPr>
      <w:r>
        <w:rPr>
          <w:sz w:val="22"/>
        </w:rPr>
        <w:t xml:space="preserve">Export CSV — triggers a direct download of all attempt data as a CSV file (see Section 7).</w:t>
      </w:r>
    </w:p>
    <w:p w14:paraId="00100068" w14:textId="00100069">
      <w:pPr>
        <w:pStyle w:val="Heading1"/>
        <w:spacing w:after="120"/>
      </w:pPr>
      <w:r>
        <w:rPr/>
        <w:t xml:space="preserve">4. Viewing Who Took Tests — Student &amp; Attempt Records</w:t>
      </w:r>
    </w:p>
    <w:p w14:paraId="0010006A" w14:textId="0010006B">
      <w:pPr>
        <w:spacing w:after="160"/>
      </w:pPr>
      <w:r>
        <w:rPr>
          <w:sz w:val="22"/>
        </w:rPr>
        <w:t xml:space="preserve">The Admin Dashboard pulls live data from Keycloak and the database simultaneously. Student identities (names, emails) are resolved by calling the Keycloak Admin REST API (/admin/realms/i3/users) using a service account token. The student_id in the database is the Keycloak sub (subject UUID), which is immutable even if the user changes their email.</w:t>
      </w:r>
    </w:p>
    <w:p w14:paraId="0010006C" w14:textId="0010006D">
      <w:pPr>
        <w:pStyle w:val="Heading2"/>
        <w:spacing w:after="80"/>
      </w:pPr>
      <w:r>
        <w:rPr/>
        <w:t xml:space="preserve">Student Roster Table — Columns Explained</w:t>
      </w:r>
    </w:p>
    <w:p w14:paraId="0010006E" w14:textId="0010006F">
      <w:pPr>
        <w:numPr>
          <w:ilvl w:val="0"/>
          <w:numId w:val="5"/>
        </w:numPr>
        <w:spacing w:after="60"/>
      </w:pPr>
      <w:r>
        <w:rPr>
          <w:sz w:val="22"/>
        </w:rPr>
        <w:t xml:space="preserve">Name — Full name resolved from Keycloak (firstName + lastName). If resolution fails, falls back to the Keycloak email address.</w:t>
      </w:r>
    </w:p>
    <w:p w14:paraId="00100070" w14:textId="00100071">
      <w:pPr>
        <w:numPr>
          <w:ilvl w:val="0"/>
          <w:numId w:val="5"/>
        </w:numPr>
        <w:spacing w:after="60"/>
      </w:pPr>
      <w:r>
        <w:rPr>
          <w:sz w:val="22"/>
        </w:rPr>
        <w:t xml:space="preserve">student_id — The Keycloak subject UUID (immutable). Shown in monospace under the name. Use this to look up the student in Keycloak or cross-reference with the database.</w:t>
      </w:r>
    </w:p>
    <w:p w14:paraId="00100072" w14:textId="00100073">
      <w:pPr>
        <w:numPr>
          <w:ilvl w:val="0"/>
          <w:numId w:val="5"/>
        </w:numPr>
        <w:spacing w:after="60"/>
      </w:pPr>
      <w:r>
        <w:rPr>
          <w:sz w:val="22"/>
        </w:rPr>
        <w:t xml:space="preserve">Attempts — Total number of exam start events, including in-progress and submitted.</w:t>
      </w:r>
    </w:p>
    <w:p w14:paraId="00100074" w14:textId="00100075">
      <w:pPr>
        <w:numPr>
          <w:ilvl w:val="0"/>
          <w:numId w:val="5"/>
        </w:numPr>
        <w:spacing w:after="60"/>
      </w:pPr>
      <w:r>
        <w:rPr>
          <w:sz w:val="22"/>
        </w:rPr>
        <w:t xml:space="preserve">Best Score — The highest percentage score across all submitted/graded attempts. Colour-coded: green ≥ 90%, yellow ≥ 68%, red &lt; 68%.</w:t>
      </w:r>
    </w:p>
    <w:p w14:paraId="00100076" w14:textId="00100077">
      <w:pPr>
        <w:numPr>
          <w:ilvl w:val="0"/>
          <w:numId w:val="5"/>
        </w:numPr>
        <w:spacing w:after="60"/>
      </w:pPr>
      <w:r>
        <w:rPr>
          <w:sz w:val="22"/>
        </w:rPr>
        <w:t xml:space="preserve">Sets Passed — Number of distinct exam sets (SET1–SET6) the student has passed. A student must pass all 6 sets to qualify for enrolment. Shown as X/6.</w:t>
      </w:r>
    </w:p>
    <w:p w14:paraId="00100078" w14:textId="00100079">
      <w:pPr>
        <w:numPr>
          <w:ilvl w:val="0"/>
          <w:numId w:val="5"/>
        </w:numPr>
        <w:spacing w:after="60"/>
      </w:pPr>
      <w:r>
        <w:rPr>
          <w:sz w:val="22"/>
        </w:rPr>
        <w:t xml:space="preserve">Flags — Total of focus_lost_count + fullscreen_exits + clipboard_events across all attempts. Values &gt; 3 are highlighted in orange as a potential academic integrity concern.</w:t>
      </w:r>
    </w:p>
    <w:p w14:paraId="0010007A" w14:textId="0010007B">
      <w:pPr>
        <w:numPr>
          <w:ilvl w:val="0"/>
          <w:numId w:val="5"/>
        </w:numPr>
        <w:spacing w:after="160"/>
      </w:pPr>
      <w:r>
        <w:rPr>
          <w:sz w:val="22"/>
        </w:rPr>
        <w:t xml:space="preserve">Last Active — Date of the most recent exam start.</w:t>
      </w:r>
    </w:p>
    <w:p w14:paraId="0010007C" w14:textId="0010007D">
      <w:pPr>
        <w:pStyle w:val="Heading2"/>
        <w:spacing w:after="80"/>
      </w:pPr>
      <w:r>
        <w:rPr/>
        <w:t xml:space="preserve">All Attempts Table — Columns Explained</w:t>
      </w:r>
    </w:p>
    <w:p w14:paraId="0010007E" w14:textId="0010007F">
      <w:pPr>
        <w:numPr>
          <w:ilvl w:val="0"/>
          <w:numId w:val="6"/>
        </w:numPr>
        <w:spacing w:after="60"/>
      </w:pPr>
      <w:r>
        <w:rPr>
          <w:sz w:val="22"/>
        </w:rPr>
        <w:t xml:space="preserve">Student — Display name from Keycloak above the student_id UUID.</w:t>
      </w:r>
    </w:p>
    <w:p w14:paraId="00100080" w14:textId="00100081">
      <w:pPr>
        <w:numPr>
          <w:ilvl w:val="0"/>
          <w:numId w:val="6"/>
        </w:numPr>
        <w:spacing w:after="60"/>
      </w:pPr>
      <w:r>
        <w:rPr>
          <w:sz w:val="22"/>
        </w:rPr>
        <w:t xml:space="preserve">Exam — The exam set code (e.g. C1000-207-SET1 through SET6).</w:t>
      </w:r>
    </w:p>
    <w:p w14:paraId="00100082" w14:textId="00100083">
      <w:pPr>
        <w:numPr>
          <w:ilvl w:val="0"/>
          <w:numId w:val="6"/>
        </w:numPr>
        <w:spacing w:after="60"/>
      </w:pPr>
      <w:r>
        <w:rPr>
          <w:sz w:val="22"/>
        </w:rPr>
        <w:t xml:space="preserve">Score — Percentage score rounded to nearest integer. Dash shown for in-progress attempts.</w:t>
      </w:r>
    </w:p>
    <w:p w14:paraId="00100084" w14:textId="00100085">
      <w:pPr>
        <w:numPr>
          <w:ilvl w:val="0"/>
          <w:numId w:val="6"/>
        </w:numPr>
        <w:spacing w:after="60"/>
      </w:pPr>
      <w:r>
        <w:rPr>
          <w:sz w:val="22"/>
        </w:rPr>
        <w:t xml:space="preserve">Result — Green PASS badge or red FAIL badge for submitted attempts. Yellow IN PROGRESS badge for active attempts.</w:t>
      </w:r>
    </w:p>
    <w:p w14:paraId="00100086" w14:textId="00100087">
      <w:pPr>
        <w:numPr>
          <w:ilvl w:val="0"/>
          <w:numId w:val="6"/>
        </w:numPr>
        <w:spacing w:after="60"/>
      </w:pPr>
      <w:r>
        <w:rPr>
          <w:sz w:val="22"/>
        </w:rPr>
        <w:t xml:space="preserve">Flags — Combined anti-cheat event count. Orange if &gt; 3.</w:t>
      </w:r>
    </w:p>
    <w:p w14:paraId="00100088" w14:textId="00100089">
      <w:pPr>
        <w:numPr>
          <w:ilvl w:val="0"/>
          <w:numId w:val="6"/>
        </w:numPr>
        <w:spacing w:after="60"/>
      </w:pPr>
      <w:r>
        <w:rPr>
          <w:sz w:val="22"/>
        </w:rPr>
        <w:t xml:space="preserve">Date — Date the attempt was started (not submitted).</w:t>
      </w:r>
    </w:p>
    <w:p w14:paraId="0010008A" w14:textId="0010008B">
      <w:pPr>
        <w:numPr>
          <w:ilvl w:val="0"/>
          <w:numId w:val="6"/>
        </w:numPr>
        <w:spacing w:after="160"/>
      </w:pPr>
      <w:r>
        <w:rPr>
          <w:sz w:val="22"/>
        </w:rPr>
        <w:t xml:space="preserve">View — Clickable link to /exam/{attemptId}/results for submitted attempts. Opens the full result page showing per-question breakdown, domain scores, and integrity report.</w:t>
      </w:r>
    </w:p>
    <w:p w14:paraId="0010008C" w14:textId="0010008D">
      <w:pPr>
        <w:pStyle w:val="Heading2"/>
        <w:spacing w:after="80"/>
      </w:pPr>
      <w:r>
        <w:rPr/>
        <w:t xml:space="preserve">How to Find a Specific Student's Test History</w:t>
      </w:r>
    </w:p>
    <w:p w14:paraId="0010008E" w14:textId="0010008F">
      <w:pPr>
        <w:spacing w:after="60"/>
      </w:pPr>
      <w:r>
        <w:rPr>
          <w:b/>
          <w:sz w:val="22"/>
        </w:rPr>
        <w:t xml:space="preserve">Method A — Admin Dashboard (Quick)</w:t>
      </w:r>
    </w:p>
    <w:p w14:paraId="00100090" w14:textId="00100091">
      <w:pPr>
        <w:spacing w:after="120"/>
      </w:pPr>
      <w:r>
        <w:rPr>
          <w:sz w:val="22"/>
        </w:rPr>
        <w:t xml:space="preserve">Go to /admin. Scroll to the Students table. All students are sorted by best score descending. Scan the Name column or use browser Ctrl+F to search by name or student_id. Click View in the All Attempts table for the specific attempt.</w:t>
      </w:r>
    </w:p>
    <w:p w14:paraId="00100092" w14:textId="00100093">
      <w:pPr>
        <w:spacing w:after="60"/>
      </w:pPr>
      <w:r>
        <w:rPr>
          <w:b/>
          <w:sz w:val="22"/>
        </w:rPr>
        <w:t xml:space="preserve">Method B — Paginated API (Precise, Large datasets)</w:t>
      </w:r>
    </w:p>
    <w:p w14:paraId="00100094" w14:textId="00100095">
      <w:pPr>
        <w:spacing w:after="40"/>
      </w:pPr>
      <w:r>
        <w:rPr>
          <w:b/>
          <w:sz w:val="20"/>
        </w:rPr>
        <w:t xml:space="preserve">GET /api/admin/attempts?page=1&amp;limit=100</w:t>
      </w:r>
    </w:p>
    <w:p w14:paraId="00100096" w14:textId="00100097">
      <w:pPr>
        <w:spacing w:after="120"/>
      </w:pPr>
      <w:r>
        <w:rPr>
          <w:sz w:val="22"/>
        </w:rPr>
        <w:t xml:space="preserve">This returns a JSON envelope with data (array of attempt rows) and pagination metadata. Each row includes: id, student_id, exam_title, exam_code, status, pct_score, passed, started_at, submitted_at, focus_lost_count, fullscreen_exits, clipboard_events, proctor_flags. Use ?page=N to paginate. Maximum 500 rows per page.</w:t>
      </w:r>
    </w:p>
    <w:p w14:paraId="00100098" w14:textId="00100099">
      <w:pPr>
        <w:spacing w:after="60"/>
      </w:pPr>
      <w:r>
        <w:rPr>
          <w:b/>
          <w:sz w:val="22"/>
        </w:rPr>
        <w:t xml:space="preserve">Method C — CSV Export (Bulk analysis)</w:t>
      </w:r>
    </w:p>
    <w:p w14:paraId="0010009A" w14:textId="0010009B">
      <w:pPr>
        <w:spacing w:after="40"/>
      </w:pPr>
      <w:r>
        <w:rPr>
          <w:b/>
          <w:sz w:val="20"/>
        </w:rPr>
        <w:t xml:space="preserve">GET /api/admin/export?since=YYYY-MM-DD&amp;until=YYYY-MM-DD</w:t>
      </w:r>
    </w:p>
    <w:p w14:paraId="0010009C" w14:textId="0010009D">
      <w:pPr>
        <w:spacing w:after="240"/>
      </w:pPr>
      <w:r>
        <w:rPr>
          <w:sz w:val="22"/>
        </w:rPr>
        <w:t xml:space="preserve">Downloads a CSV file with up to 10,000 rows filtered by date range. Open in Excel or Google Sheets. Columns: student_id, exam_code, exam_title, status, pct_score, passed, started_at, submitted_at, focus_lost, fullscreen_exits, clipboard_events. Match student_id values against Keycloak user list to identify names.</w:t>
      </w:r>
    </w:p>
    <w:p w14:paraId="0010009E" w14:textId="0010009F">
      <w:pPr>
        <w:pStyle w:val="Heading1"/>
        <w:spacing w:after="120"/>
      </w:pPr>
      <w:r>
        <w:rPr/>
        <w:t xml:space="preserve">5. All Platform Metrics Explained</w:t>
      </w:r>
    </w:p>
    <w:p w14:paraId="001000A0" w14:textId="001000A1">
      <w:pPr>
        <w:spacing w:after="160"/>
      </w:pPr>
      <w:r>
        <w:rPr>
          <w:sz w:val="22"/>
        </w:rPr>
        <w:t xml:space="preserve">EvalOS exposes metrics through both the Admin Dashboard UI and the dedicated Analytics API (GET /api/admin/analytics). This section explains every metric, where it comes from, and how to interpret it.</w:t>
      </w:r>
    </w:p>
    <w:p w14:paraId="001000A2" w14:textId="001000A3">
      <w:pPr>
        <w:pStyle w:val="Heading2"/>
        <w:spacing w:after="80"/>
      </w:pPr>
      <w:r>
        <w:rPr/>
        <w:t xml:space="preserve">5.1 KPI Metrics (Admin Dashboard Top Row)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4" w14:textId="001000A5">
            <w:r>
              <w:t xml:space="preserve">Metric</w:t>
            </w:r>
          </w:p>
        </w:tc>
        <w:tc>
          <w:p w14:paraId="001000A6" w14:textId="001000A7">
            <w:r>
              <w:t xml:space="preserve">Source / Calculation</w:t>
            </w:r>
          </w:p>
        </w:tc>
        <w:tc>
          <w:p w14:paraId="001000A8" w14:textId="001000A9">
            <w:r>
              <w:t xml:space="preserve">Interpretation</w:t>
            </w:r>
          </w:p>
        </w:tc>
      </w:tr>
      <w:tr>
        <w:trPr/>
        <w:tc>
          <w:p w14:paraId="001000AA" w14:textId="001000AB">
            <w:r>
              <w:t xml:space="preserve">Total Attempts</w:t>
            </w:r>
          </w:p>
        </w:tc>
        <w:tc>
          <w:p w14:paraId="001000AC" w14:textId="001000AD">
            <w:r>
              <w:t xml:space="preserve">COUNT(*) from quiz_attempts (last 1,000 rows in UI)</w:t>
            </w:r>
          </w:p>
        </w:tc>
        <w:tc>
          <w:p w14:paraId="001000AE" w14:textId="001000AF">
            <w:r>
              <w:t xml:space="preserve">All exam starts, including in-progress. High value relative to Students indicates retakes.</w:t>
            </w:r>
          </w:p>
        </w:tc>
      </w:tr>
      <w:tr>
        <w:trPr/>
        <w:tc>
          <w:p w14:paraId="001000B0" w14:textId="001000B1">
            <w:r>
              <w:t xml:space="preserve">Submitted</w:t>
            </w:r>
          </w:p>
        </w:tc>
        <w:tc>
          <w:p w14:paraId="001000B2" w14:textId="001000B3">
            <w:r>
              <w:t xml:space="preserve">COUNT(*) WHERE status = 'submitted'</w:t>
            </w:r>
          </w:p>
        </w:tc>
        <w:tc>
          <w:p w14:paraId="001000B4" w14:textId="001000B5">
            <w:r>
              <w:t xml:space="preserve">Exams fully completed and graded. The denominator for pass rate.</w:t>
            </w:r>
          </w:p>
        </w:tc>
      </w:tr>
      <w:tr>
        <w:trPr/>
        <w:tc>
          <w:p w14:paraId="001000B6" w14:textId="001000B7">
            <w:r>
              <w:t xml:space="preserve">Pass Rate</w:t>
            </w:r>
          </w:p>
        </w:tc>
        <w:tc>
          <w:p w14:paraId="001000B8" w14:textId="001000B9">
            <w:r>
              <w:t xml:space="preserve">(passed / submitted) × 100</w:t>
            </w:r>
          </w:p>
        </w:tc>
        <w:tc>
          <w:p w14:paraId="001000BA" w14:textId="001000BB">
            <w:r>
              <w:t xml:space="preserve">Overall cohort pass rate. &lt; 50% warrants a question quality or coaching review. Colour: green ≥ 50%, red &lt; 50%.</w:t>
            </w:r>
          </w:p>
        </w:tc>
      </w:tr>
      <w:tr>
        <w:trPr/>
        <w:tc>
          <w:p w14:paraId="001000BC" w14:textId="001000BD">
            <w:r>
              <w:t xml:space="preserve">Students</w:t>
            </w:r>
          </w:p>
        </w:tc>
        <w:tc>
          <w:p w14:paraId="001000BE" w14:textId="001000BF">
            <w:r>
              <w:t xml:space="preserve">COUNT(DISTINCT student_id)</w:t>
            </w:r>
          </w:p>
        </w:tc>
        <w:tc>
          <w:p w14:paraId="001000C0" w14:textId="001000C1">
            <w:r>
              <w:t xml:space="preserve">Number of unique learners who have attempted at least one exam in your tenant.</w:t>
            </w:r>
          </w:p>
        </w:tc>
      </w:tr>
      <w:tr>
        <w:trPr/>
        <w:tc>
          <w:p w14:paraId="001000C2" w14:textId="001000C3">
            <w:r>
              <w:t xml:space="preserve">Proctor Alerts</w:t>
            </w:r>
          </w:p>
        </w:tc>
        <w:tc>
          <w:p w14:paraId="001000C4" w14:textId="001000C5">
            <w:r>
              <w:t xml:space="preserve">Attempts with focus_lost_count + fullscreen_exits + clipboard_events &gt; 3</w:t>
            </w:r>
          </w:p>
        </w:tc>
        <w:tc>
          <w:p w14:paraId="001000C6" w14:textId="001000C7">
            <w:r>
              <w:t xml:space="preserve">Attempts with cumulative anti-cheat events above the threshold. Zero is ideal. Review these in the Proctor Alert Queue.</w:t>
            </w:r>
          </w:p>
        </w:tc>
      </w:tr>
    </w:tbl>
    <w:p w14:paraId="001000C8" w14:textId="001000C9">
      <w:pPr>
        <w:pStyle w:val="Heading2"/>
        <w:spacing w:after="80"/>
      </w:pPr>
      <w:r>
        <w:rPr/>
        <w:t xml:space="preserve">5.2 Attempt Volume &amp; Pass Rate Over Time (Analytics API)</w:t>
      </w:r>
    </w:p>
    <w:p w14:paraId="001000CA" w14:textId="001000CB">
      <w:pPr>
        <w:spacing w:after="80"/>
      </w:pPr>
      <w:r>
        <w:rPr>
          <w:b/>
          <w:sz w:val="20"/>
        </w:rPr>
        <w:t xml:space="preserve">Endpoint: GET /api/admin/analytics?days=30</w:t>
      </w:r>
    </w:p>
    <w:p w14:paraId="001000CC" w14:textId="001000CD">
      <w:pPr>
        <w:spacing w:after="80"/>
      </w:pPr>
      <w:r>
        <w:rPr>
          <w:sz w:val="22"/>
        </w:rPr>
        <w:t xml:space="preserve">The days parameter accepts 7 to 90 (default 30). The response field attempt_volume is an array of daily rows: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E" w14:textId="001000CF">
            <w:r>
              <w:t xml:space="preserve">Field</w:t>
            </w:r>
          </w:p>
        </w:tc>
        <w:tc>
          <w:p w14:paraId="001000D0" w14:textId="001000D1">
            <w:r>
              <w:t xml:space="preserve">Type</w:t>
            </w:r>
          </w:p>
        </w:tc>
        <w:tc>
          <w:p w14:paraId="001000D2" w14:textId="001000D3">
            <w:r>
              <w:t xml:space="preserve">Meaning</w:t>
            </w:r>
          </w:p>
        </w:tc>
      </w:tr>
      <w:tr>
        <w:trPr/>
        <w:tc>
          <w:p w14:paraId="001000D4" w14:textId="001000D5">
            <w:r>
              <w:t xml:space="preserve">date</w:t>
            </w:r>
          </w:p>
        </w:tc>
        <w:tc>
          <w:p w14:paraId="001000D6" w14:textId="001000D7">
            <w:r>
              <w:t xml:space="preserve">date</w:t>
            </w:r>
          </w:p>
        </w:tc>
        <w:tc>
          <w:p w14:paraId="001000D8" w14:textId="001000D9">
            <w:r>
              <w:t xml:space="preserve">Calendar date (UTC, truncated to day).</w:t>
            </w:r>
          </w:p>
        </w:tc>
      </w:tr>
      <w:tr>
        <w:trPr/>
        <w:tc>
          <w:p w14:paraId="001000DA" w14:textId="001000DB">
            <w:r>
              <w:t xml:space="preserve">attempts</w:t>
            </w:r>
          </w:p>
        </w:tc>
        <w:tc>
          <w:p w14:paraId="001000DC" w14:textId="001000DD">
            <w:r>
              <w:t xml:space="preserve">integer</w:t>
            </w:r>
          </w:p>
        </w:tc>
        <w:tc>
          <w:p w14:paraId="001000DE" w14:textId="001000DF">
            <w:r>
              <w:t xml:space="preserve">Number of submitted/graded exams on that day.</w:t>
            </w:r>
          </w:p>
        </w:tc>
      </w:tr>
      <w:tr>
        <w:trPr/>
        <w:tc>
          <w:p w14:paraId="001000E0" w14:textId="001000E1">
            <w:r>
              <w:t xml:space="preserve">avg_score</w:t>
            </w:r>
          </w:p>
        </w:tc>
        <w:tc>
          <w:p w14:paraId="001000E2" w14:textId="001000E3">
            <w:r>
              <w:t xml:space="preserve">numeric</w:t>
            </w:r>
          </w:p>
        </w:tc>
        <w:tc>
          <w:p w14:paraId="001000E4" w14:textId="001000E5">
            <w:r>
              <w:t xml:space="preserve">Average percentage score across all submissions on that day. Use to identify days with unusually low performance.</w:t>
            </w:r>
          </w:p>
        </w:tc>
      </w:tr>
    </w:tbl>
    <w:p w14:paraId="001000E6" w14:textId="001000E7">
      <w:pPr>
        <w:pStyle w:val="Heading2"/>
        <w:spacing w:after="80"/>
      </w:pPr>
      <w:r>
        <w:rPr/>
        <w:t xml:space="preserve">5.3 Domain Performance Distribution</w:t>
      </w:r>
    </w:p>
    <w:p w14:paraId="001000E8" w14:textId="001000E9">
      <w:pPr>
        <w:spacing w:after="80"/>
      </w:pPr>
      <w:r>
        <w:rPr>
          <w:sz w:val="22"/>
        </w:rPr>
        <w:t xml:space="preserve">Returned in the domain_performance field of GET /api/admin/analytics. Reveals which IBM watsonx Orchestrate knowledge domains students consistently struggle with. This is the single most actionable metric for curriculum improvement.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A" w14:textId="001000EB">
            <w:r>
              <w:t xml:space="preserve">Field</w:t>
            </w:r>
          </w:p>
        </w:tc>
        <w:tc>
          <w:p w14:paraId="001000EC" w14:textId="001000ED">
            <w:r>
              <w:t xml:space="preserve">Type</w:t>
            </w:r>
          </w:p>
        </w:tc>
        <w:tc>
          <w:p w14:paraId="001000EE" w14:textId="001000EF">
            <w:r>
              <w:t xml:space="preserve">Meaning</w:t>
            </w:r>
          </w:p>
        </w:tc>
      </w:tr>
      <w:tr>
        <w:trPr/>
        <w:tc>
          <w:p w14:paraId="001000F0" w14:textId="001000F1">
            <w:r>
              <w:t xml:space="preserve">exam_code</w:t>
            </w:r>
          </w:p>
        </w:tc>
        <w:tc>
          <w:p w14:paraId="001000F2" w14:textId="001000F3">
            <w:r>
              <w:t xml:space="preserve">string</w:t>
            </w:r>
          </w:p>
        </w:tc>
        <w:tc>
          <w:p w14:paraId="001000F4" w14:textId="001000F5">
            <w:r>
              <w:t xml:space="preserve">The exam set (e.g. C1000-207-SET3).</w:t>
            </w:r>
          </w:p>
        </w:tc>
      </w:tr>
      <w:tr>
        <w:trPr/>
        <w:tc>
          <w:p w14:paraId="001000F6" w14:textId="001000F7">
            <w:r>
              <w:t xml:space="preserve">domain</w:t>
            </w:r>
          </w:p>
        </w:tc>
        <w:tc>
          <w:p w14:paraId="001000F8" w14:textId="001000F9">
            <w:r>
              <w:t xml:space="preserve">string</w:t>
            </w:r>
          </w:p>
        </w:tc>
        <w:tc>
          <w:p w14:paraId="001000FA" w14:textId="001000FB">
            <w:r>
              <w:t xml:space="preserve">Domain name (e.g. 'Automations &amp; Integrations').</w:t>
            </w:r>
          </w:p>
        </w:tc>
      </w:tr>
      <w:tr>
        <w:trPr/>
        <w:tc>
          <w:p w14:paraId="001000FC" w14:textId="001000FD">
            <w:r>
              <w:t xml:space="preserve">avg_pct / sample_n</w:t>
            </w:r>
          </w:p>
        </w:tc>
        <w:tc>
          <w:p w14:paraId="001000FE" w14:textId="001000FF">
            <w:r>
              <w:t xml:space="preserve">numeric / int</w:t>
            </w:r>
          </w:p>
        </w:tc>
        <w:tc>
          <w:p w14:paraId="00100100" w14:textId="00100101">
            <w:r>
              <w:t xml:space="preserve">Average domain score percentage and sample size. Domains &lt; 60% with n &gt; 20 indicate a systemic gap needing additional coaching material.</w:t>
            </w:r>
          </w:p>
        </w:tc>
      </w:tr>
    </w:tbl>
    <w:p w14:paraId="00100102" w14:textId="00100103">
      <w:pPr>
        <w:pStyle w:val="Heading2"/>
        <w:spacing w:after="80"/>
      </w:pPr>
      <w:r>
        <w:rPr/>
        <w:t xml:space="preserve">5.4 Integrity Metrics</w:t>
      </w:r>
    </w:p>
    <w:p w14:paraId="00100104" w14:textId="00100105">
      <w:pPr>
        <w:spacing w:after="80"/>
      </w:pPr>
      <w:r>
        <w:rPr>
          <w:sz w:val="22"/>
        </w:rPr>
        <w:t xml:space="preserve">Returned in the integrity field of GET /api/admin/analytics. These are platform-wide for the selected time window: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6" w14:textId="00100107">
            <w:r>
              <w:t xml:space="preserve">Field</w:t>
            </w:r>
          </w:p>
        </w:tc>
        <w:tc>
          <w:p w14:paraId="00100108" w14:textId="00100109">
            <w:r>
              <w:t xml:space="preserve">Calculation</w:t>
            </w:r>
          </w:p>
        </w:tc>
        <w:tc>
          <w:p w14:paraId="0010010A" w14:textId="0010010B">
            <w:r>
              <w:t xml:space="preserve">Meaning</w:t>
            </w:r>
          </w:p>
        </w:tc>
      </w:tr>
      <w:tr>
        <w:trPr/>
        <w:tc>
          <w:p w14:paraId="0010010C" w14:textId="0010010D">
            <w:r>
              <w:t xml:space="preserve">total_submitted</w:t>
            </w:r>
          </w:p>
        </w:tc>
        <w:tc>
          <w:p w14:paraId="0010010E" w14:textId="0010010F">
            <w:r>
              <w:t xml:space="preserve">COUNT(*)</w:t>
            </w:r>
          </w:p>
        </w:tc>
        <w:tc>
          <w:p w14:paraId="00100110" w14:textId="00100111">
            <w:r>
              <w:t xml:space="preserve">Total submissions in the period.</w:t>
            </w:r>
          </w:p>
        </w:tc>
      </w:tr>
      <w:tr>
        <w:trPr/>
        <w:tc>
          <w:p w14:paraId="00100112" w14:textId="00100113">
            <w:r>
              <w:t xml:space="preserve">flagged_count</w:t>
            </w:r>
          </w:p>
        </w:tc>
        <w:tc>
          <w:p w14:paraId="00100114" w14:textId="00100115">
            <w:r>
              <w:t xml:space="preserve">SUM WHERE requires_review = true</w:t>
            </w:r>
          </w:p>
        </w:tc>
        <w:tc>
          <w:p w14:paraId="00100116" w14:textId="00100117">
            <w:r>
              <w:t xml:space="preserve">Number of attempts the system flagged for human review.</w:t>
            </w:r>
          </w:p>
        </w:tc>
      </w:tr>
      <w:tr>
        <w:trPr/>
        <w:tc>
          <w:p w14:paraId="00100118" w14:textId="00100119">
            <w:r>
              <w:t xml:space="preserve">flag_rate_pct</w:t>
            </w:r>
          </w:p>
        </w:tc>
        <w:tc>
          <w:p w14:paraId="0010011A" w14:textId="0010011B">
            <w:r>
              <w:t xml:space="preserve">(flagged / total) × 100</w:t>
            </w:r>
          </w:p>
        </w:tc>
        <w:tc>
          <w:p w14:paraId="0010011C" w14:textId="0010011D">
            <w:r>
              <w:t xml:space="preserve">Percentage of submissions flagged. Values &gt; 10% warrant investigation of exam conditions.</w:t>
            </w:r>
          </w:p>
        </w:tc>
      </w:tr>
      <w:tr>
        <w:trPr/>
        <w:tc>
          <w:p w14:paraId="0010011E" w14:textId="0010011F">
            <w:r>
              <w:t xml:space="preserve">avg_trust_score</w:t>
            </w:r>
          </w:p>
        </w:tc>
        <w:tc>
          <w:p w14:paraId="00100120" w14:textId="00100121">
            <w:r>
              <w:t xml:space="preserve">AVG(trust_score)</w:t>
            </w:r>
          </w:p>
        </w:tc>
        <w:tc>
          <w:p w14:paraId="00100122" w14:textId="00100123">
            <w:r>
              <w:t xml:space="preserve">0–100 composite trust score. Higher is better. &lt; 70 platform-wide suggests environmental interference (unstable internet, shared screens).</w:t>
            </w:r>
          </w:p>
        </w:tc>
      </w:tr>
      <w:tr>
        <w:trPr/>
        <w:tc>
          <w:p w14:paraId="00100124" w14:textId="00100125">
            <w:r>
              <w:t xml:space="preserve">voided_count</w:t>
            </w:r>
          </w:p>
        </w:tc>
        <w:tc>
          <w:p w14:paraId="00100126" w14:textId="00100127">
            <w:r>
              <w:t xml:space="preserve">COUNT WHERE status = 'voided'</w:t>
            </w:r>
          </w:p>
        </w:tc>
        <w:tc>
          <w:p w14:paraId="00100128" w14:textId="00100129">
            <w:r>
              <w:t xml:space="preserve">Attempts an admin has manually voided after confirming misconduct.</w:t>
            </w:r>
          </w:p>
        </w:tc>
      </w:tr>
    </w:tbl>
    <w:p w14:paraId="0010012A" w14:textId="0010012B">
      <w:pPr>
        <w:pStyle w:val="Heading2"/>
        <w:spacing w:after="80"/>
      </w:pPr>
      <w:r>
        <w:rPr/>
        <w:t xml:space="preserve">5.5 Certification Readiness Bands</w:t>
      </w:r>
    </w:p>
    <w:p w14:paraId="0010012C" w14:textId="0010012D">
      <w:pPr>
        <w:spacing w:after="80"/>
      </w:pPr>
      <w:r>
        <w:rPr>
          <w:sz w:val="22"/>
        </w:rPr>
        <w:t xml:space="preserve">Returned in readiness_bands from the Analytics API. Each band represents a tier of preparedness: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E" w14:textId="0010012F">
            <w:r>
              <w:t xml:space="preserve">Band</w:t>
            </w:r>
          </w:p>
        </w:tc>
        <w:tc>
          <w:p w14:paraId="00100130" w14:textId="00100131">
            <w:r>
              <w:t xml:space="preserve">Meaning</w:t>
            </w:r>
          </w:p>
        </w:tc>
      </w:tr>
      <w:tr>
        <w:trPr/>
        <w:tc>
          <w:p w14:paraId="00100132" w14:textId="00100133">
            <w:r>
              <w:t xml:space="preserve">READY</w:t>
            </w:r>
          </w:p>
        </w:tc>
        <w:tc>
          <w:p w14:paraId="00100134" w14:textId="00100135">
            <w:r>
              <w:t xml:space="preserve">Student has passed all 6 exam sets with ≥ 90%. Eligible for enrolment in the IBM certification track.</w:t>
            </w:r>
          </w:p>
        </w:tc>
      </w:tr>
      <w:tr>
        <w:trPr/>
        <w:tc>
          <w:p w14:paraId="00100136" w14:textId="00100137">
            <w:r>
              <w:t xml:space="preserve">NEAR_READY</w:t>
            </w:r>
          </w:p>
        </w:tc>
        <w:tc>
          <w:p w14:paraId="00100138" w14:textId="00100139">
            <w:r>
              <w:t xml:space="preserve">Student has passed 4–5 sets or scored 75–89% overall. Recommended targeted coaching before final push.</w:t>
            </w:r>
          </w:p>
        </w:tc>
      </w:tr>
      <w:tr>
        <w:trPr/>
        <w:tc>
          <w:p w14:paraId="0010013A" w14:textId="0010013B">
            <w:r>
              <w:t xml:space="preserve">DEVELOPING</w:t>
            </w:r>
          </w:p>
        </w:tc>
        <w:tc>
          <w:p w14:paraId="0010013C" w14:textId="0010013D">
            <w:r>
              <w:t xml:space="preserve">Student has passed 1–3 sets or scored 50–74%. Needs structured study plan.</w:t>
            </w:r>
          </w:p>
        </w:tc>
      </w:tr>
      <w:tr>
        <w:trPr/>
        <w:tc>
          <w:p w14:paraId="0010013E" w14:textId="0010013F">
            <w:r>
              <w:t xml:space="preserve">NOT_READY</w:t>
            </w:r>
          </w:p>
        </w:tc>
        <w:tc>
          <w:p w14:paraId="00100140" w14:textId="00100141">
            <w:r>
              <w:t xml:space="preserve">Student has passed no sets or scored &lt; 50%. Consider prerequisite content review.</w:t>
            </w:r>
          </w:p>
        </w:tc>
      </w:tr>
    </w:tbl>
    <w:p w14:paraId="00100142" w14:textId="00100143">
      <w:pPr>
        <w:pStyle w:val="Heading2"/>
        <w:spacing w:after="80"/>
      </w:pPr>
      <w:r>
        <w:rPr/>
        <w:t xml:space="preserve">5.6 Badges Issued</w:t>
      </w:r>
    </w:p>
    <w:p w14:paraId="00100144" w14:textId="00100145">
      <w:pPr>
        <w:spacing w:after="160"/>
      </w:pPr>
      <w:r>
        <w:rPr>
          <w:sz w:val="22"/>
        </w:rPr>
        <w:t xml:space="preserve">Returned in badges_issued from the Analytics API. Lists each active badge class and the number of Open Badges 3.0 credentials issued in the period. Use this to track certification velocity and identify under-utilised badge classes.</w:t>
      </w:r>
    </w:p>
    <w:p w14:paraId="00100146" w14:textId="00100147">
      <w:pPr>
        <w:pStyle w:val="Heading2"/>
        <w:spacing w:after="80"/>
      </w:pPr>
      <w:r>
        <w:rPr/>
        <w:t xml:space="preserve">5.7 Cohort Score Variance (Bias Audit)</w:t>
      </w:r>
    </w:p>
    <w:p w14:paraId="00100148" w14:textId="00100149">
      <w:pPr>
        <w:spacing w:after="240"/>
      </w:pPr>
      <w:r>
        <w:rPr>
          <w:sz w:val="22"/>
        </w:rPr>
        <w:t xml:space="preserve">Returned in cohort_variance from the Analytics API. This is the bias-audit table: it shows mean score, standard deviation, minimum, and maximum by cohort_id. If two cohorts differ by more than 15 percentage points on avg_score for the same exam set, this warrants an item-level review to check for differential item functioning (DIF).</w:t>
      </w:r>
    </w:p>
    <w:p w14:paraId="0010014A" w14:textId="0010014B">
      <w:pPr>
        <w:pStyle w:val="Heading1"/>
        <w:spacing w:after="120"/>
      </w:pPr>
      <w:r>
        <w:rPr/>
        <w:t xml:space="preserve">6. Integrity Monitoring &amp; Proctoring Flags</w:t>
      </w:r>
    </w:p>
    <w:p w14:paraId="0010014C" w14:textId="0010014D">
      <w:pPr>
        <w:spacing w:after="160"/>
      </w:pPr>
      <w:r>
        <w:rPr>
          <w:sz w:val="22"/>
        </w:rPr>
        <w:t xml:space="preserve">EvalOS uses a risk-based proctoring model: flag-then-human, never auto-fail. The system automatically collects anti-cheat telemetry during every exam and scores the attempt. If the trust score falls below a threshold, requires_review is set to true and the attempt appears in both the Admin Dashboard Proctor Alert Queue and the dedicated Integrity Flags API.</w:t>
      </w:r>
    </w:p>
    <w:p w14:paraId="0010014E" w14:textId="0010014F">
      <w:pPr>
        <w:pStyle w:val="Heading2"/>
        <w:spacing w:after="80"/>
      </w:pPr>
      <w:r>
        <w:rPr/>
        <w:t xml:space="preserve">Anti-Cheat Signals Collected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0" w14:textId="00100151">
            <w:r>
              <w:t xml:space="preserve">Signal</w:t>
            </w:r>
          </w:p>
        </w:tc>
        <w:tc>
          <w:p w14:paraId="00100152" w14:textId="00100153">
            <w:r>
              <w:t xml:space="preserve">Collected Via</w:t>
            </w:r>
          </w:p>
        </w:tc>
        <w:tc>
          <w:p w14:paraId="00100154" w14:textId="00100155">
            <w:r>
              <w:t xml:space="preserve">What It Means</w:t>
            </w:r>
          </w:p>
        </w:tc>
      </w:tr>
      <w:tr>
        <w:trPr/>
        <w:tc>
          <w:p w14:paraId="00100156" w14:textId="00100157">
            <w:r>
              <w:t xml:space="preserve">focus_lost_count</w:t>
            </w:r>
          </w:p>
        </w:tc>
        <w:tc>
          <w:p w14:paraId="00100158" w14:textId="00100159">
            <w:r>
              <w:t xml:space="preserve">Browser focus/blur events, batched every 30s</w:t>
            </w:r>
          </w:p>
        </w:tc>
        <w:tc>
          <w:p w14:paraId="0010015A" w14:textId="0010015B">
            <w:r>
              <w:t xml:space="preserve">Number of times the student navigated away from the exam tab. Each switch is one event.</w:t>
            </w:r>
          </w:p>
        </w:tc>
      </w:tr>
      <w:tr>
        <w:trPr/>
        <w:tc>
          <w:p w14:paraId="0010015C" w14:textId="0010015D">
            <w:r>
              <w:t xml:space="preserve">fullscreen_exits</w:t>
            </w:r>
          </w:p>
        </w:tc>
        <w:tc>
          <w:p w14:paraId="0010015E" w14:textId="0010015F">
            <w:r>
              <w:t xml:space="preserve">Fullscreen API change events</w:t>
            </w:r>
          </w:p>
        </w:tc>
        <w:tc>
          <w:p w14:paraId="00100160" w14:textId="00100161">
            <w:r>
              <w:t xml:space="preserve">Number of times the student exited fullscreen mode during the exam.</w:t>
            </w:r>
          </w:p>
        </w:tc>
      </w:tr>
      <w:tr>
        <w:trPr/>
        <w:tc>
          <w:p w14:paraId="00100162" w14:textId="00100163">
            <w:r>
              <w:t xml:space="preserve">clipboard_events</w:t>
            </w:r>
          </w:p>
        </w:tc>
        <w:tc>
          <w:p w14:paraId="00100164" w14:textId="00100165">
            <w:r>
              <w:t xml:space="preserve">copy/paste event listeners</w:t>
            </w:r>
          </w:p>
        </w:tc>
        <w:tc>
          <w:p w14:paraId="00100166" w14:textId="00100167">
            <w:r>
              <w:t xml:space="preserve">Number of clipboard operations (copy or paste) detected in the exam window.</w:t>
            </w:r>
          </w:p>
        </w:tc>
      </w:tr>
      <w:tr>
        <w:trPr/>
        <w:tc>
          <w:p w14:paraId="00100168" w14:textId="00100169">
            <w:r>
              <w:t xml:space="preserve">tab_switch_events</w:t>
            </w:r>
          </w:p>
        </w:tc>
        <w:tc>
          <w:p w14:paraId="0010016A" w14:textId="0010016B">
            <w:r>
              <w:t xml:space="preserve">Batched JSONB array</w:t>
            </w:r>
          </w:p>
        </w:tc>
        <w:tc>
          <w:p w14:paraId="0010016C" w14:textId="0010016D">
            <w:r>
              <w:t xml:space="preserve">Timestamped array of tab-switch events. Allows admin to see the exact timing pattern.</w:t>
            </w:r>
          </w:p>
        </w:tc>
      </w:tr>
      <w:tr>
        <w:trPr/>
        <w:tc>
          <w:p w14:paraId="0010016E" w14:textId="0010016F">
            <w:r>
              <w:t xml:space="preserve">keystroke_entropy</w:t>
            </w:r>
          </w:p>
        </w:tc>
        <w:tc>
          <w:p w14:paraId="00100170" w14:textId="00100171">
            <w:r>
              <w:t xml:space="preserve">Typing pattern analysis</w:t>
            </w:r>
          </w:p>
        </w:tc>
        <w:tc>
          <w:p w14:paraId="00100172" w14:textId="00100173">
            <w:r>
              <w:t xml:space="preserve">Statistical entropy of keystroke intervals. Very low entropy may indicate copy-paste of pre-prepared answers.</w:t>
            </w:r>
          </w:p>
        </w:tc>
      </w:tr>
      <w:tr>
        <w:trPr/>
        <w:tc>
          <w:p w14:paraId="00100174" w14:textId="00100175">
            <w:r>
              <w:t xml:space="preserve">device_fingerprint</w:t>
            </w:r>
          </w:p>
        </w:tc>
        <w:tc>
          <w:p w14:paraId="00100176" w14:textId="00100177">
            <w:r>
              <w:t xml:space="preserve">x-device-fingerprint header on start</w:t>
            </w:r>
          </w:p>
        </w:tc>
        <w:tc>
          <w:p w14:paraId="00100178" w14:textId="00100179">
            <w:r>
              <w:t xml:space="preserve">If the device fingerprint changes mid-session (resume on different device), the attempt is automatically flagged.</w:t>
            </w:r>
          </w:p>
        </w:tc>
      </w:tr>
    </w:tbl>
    <w:p w14:paraId="0010017A" w14:textId="0010017B">
      <w:pPr>
        <w:pStyle w:val="Heading2"/>
        <w:spacing w:after="80"/>
      </w:pPr>
      <w:r>
        <w:rPr/>
        <w:t xml:space="preserve">Integrity Review Workflow</w:t>
      </w:r>
    </w:p>
    <w:p w14:paraId="0010017C" w14:textId="0010017D">
      <w:pPr>
        <w:spacing w:after="40"/>
      </w:pPr>
      <w:r>
        <w:rPr>
          <w:b/>
          <w:sz w:val="22"/>
        </w:rPr>
        <w:t xml:space="preserve">Step 1 — GET /api/admin/integrity-flags</w:t>
      </w:r>
    </w:p>
    <w:p w14:paraId="0010017E" w14:textId="0010017F">
      <w:pPr>
        <w:spacing w:after="120"/>
      </w:pPr>
      <w:r>
        <w:rPr>
          <w:sz w:val="22"/>
        </w:rPr>
        <w:t xml:space="preserve">Returns up to 200 flagged attempts sorted by trust_score ASC (lowest trust first). Each row includes: attempt_id, student_id, exam_title, exam_code, pct_score, passed, trust_score, identity_score, behavior_score, integrity_confidence, all anti-cheat counts, and the full proctor_flags JSONB audit trail.</w:t>
      </w:r>
    </w:p>
    <w:p w14:paraId="00100180" w14:textId="00100181">
      <w:pPr>
        <w:spacing w:after="40"/>
      </w:pPr>
      <w:r>
        <w:rPr>
          <w:b/>
          <w:sz w:val="22"/>
        </w:rPr>
        <w:t xml:space="preserve">Step 2 — Review the Evidence</w:t>
      </w:r>
    </w:p>
    <w:p w14:paraId="00100182" w14:textId="00100183">
      <w:pPr>
        <w:spacing w:after="120"/>
      </w:pPr>
      <w:r>
        <w:rPr>
          <w:sz w:val="22"/>
        </w:rPr>
        <w:t xml:space="preserve">For each flagged attempt, click View in the Admin Dashboard to see the full results page, or inspect the proctor_flags JSONB field in the API response. The JSONB array contains timestamped event objects for every anti-cheat event, integrity score calculation, and any prior review actions.</w:t>
      </w:r>
    </w:p>
    <w:p w14:paraId="00100184" w14:textId="00100185">
      <w:pPr>
        <w:spacing w:after="40"/>
      </w:pPr>
      <w:r>
        <w:rPr>
          <w:b/>
          <w:sz w:val="22"/>
        </w:rPr>
        <w:t xml:space="preserve">Step 3 — Take Action via PATCH /api/admin/integrity-flags</w:t>
      </w:r>
    </w:p>
    <w:p w14:paraId="00100186" w14:textId="00100187">
      <w:pPr>
        <w:spacing w:after="80"/>
      </w:pPr>
      <w:r>
        <w:rPr>
          <w:b/>
          <w:sz w:val="20"/>
        </w:rPr>
        <w:t xml:space="preserve">Send: { "attemptId": "&lt;UUID&gt;", "action": "clear" | "void" | "escalate" }</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8" w14:textId="00100189">
            <w:r>
              <w:t xml:space="preserve">Action</w:t>
            </w:r>
          </w:p>
        </w:tc>
        <w:tc>
          <w:p w14:paraId="0010018A" w14:textId="0010018B">
            <w:r>
              <w:t xml:space="preserve">Effect</w:t>
            </w:r>
          </w:p>
        </w:tc>
      </w:tr>
      <w:tr>
        <w:trPr/>
        <w:tc>
          <w:p w14:paraId="0010018C" w14:textId="0010018D">
            <w:r>
              <w:t xml:space="preserve">clear</w:t>
            </w:r>
          </w:p>
        </w:tc>
        <w:tc>
          <w:p w14:paraId="0010018E" w14:textId="0010018F">
            <w:r>
              <w:t xml:space="preserve">Removes the requires_review flag. Score and pass/fail status are preserved. An audit entry (review_cleared_by, review_cleared_at) is appended to proctor_flags.</w:t>
            </w:r>
          </w:p>
        </w:tc>
      </w:tr>
      <w:tr>
        <w:trPr/>
        <w:tc>
          <w:p w14:paraId="00100190" w14:textId="00100191">
            <w:r>
              <w:t xml:space="preserve">void</w:t>
            </w:r>
          </w:p>
        </w:tc>
        <w:tc>
          <w:p w14:paraId="00100192" w14:textId="00100193">
            <w:r>
              <w:t xml:space="preserve">Sets status = 'voided'. The attempt is excluded from all metrics and the student's score history. An audit entry (voided_by, voided_at, reason = 'integrity_violation_confirmed') is appended.</w:t>
            </w:r>
          </w:p>
        </w:tc>
      </w:tr>
      <w:tr>
        <w:trPr/>
        <w:tc>
          <w:p w14:paraId="00100194" w14:textId="00100195">
            <w:r>
              <w:t xml:space="preserve">escalate</w:t>
            </w:r>
          </w:p>
        </w:tc>
        <w:tc>
          <w:p w14:paraId="00100196" w14:textId="00100197">
            <w:r>
              <w:t xml:space="preserve">Keeps requires_review = true. Appends an escalated_by and escalated_at audit entry. Use when senior review is required before a decision.</w:t>
            </w:r>
          </w:p>
        </w:tc>
      </w:tr>
    </w:tbl>
    <w:p w14:paraId="00100198" w14:textId="00100199">
      <w:pPr>
        <w:pStyle w:val="Heading2"/>
        <w:spacing w:after="80"/>
      </w:pPr>
      <w:r>
        <w:rPr/>
        <w:t xml:space="preserve">Trust Score Components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9A" w14:textId="0010019B">
            <w:r>
              <w:t xml:space="preserve">Score Component</w:t>
            </w:r>
          </w:p>
        </w:tc>
        <w:tc>
          <w:p w14:paraId="0010019C" w14:textId="0010019D">
            <w:r>
              <w:t xml:space="preserve">Description</w:t>
            </w:r>
          </w:p>
        </w:tc>
      </w:tr>
      <w:tr>
        <w:trPr/>
        <w:tc>
          <w:p w14:paraId="0010019E" w14:textId="0010019F">
            <w:r>
              <w:t xml:space="preserve">identity_score</w:t>
            </w:r>
          </w:p>
        </w:tc>
        <w:tc>
          <w:p w14:paraId="001001A0" w14:textId="001001A1">
            <w:r>
              <w:t xml:space="preserve">0–100. Measures whether the device and browser context is consistent with the registered student. Impacted by device fingerprint drift.</w:t>
            </w:r>
          </w:p>
        </w:tc>
      </w:tr>
      <w:tr>
        <w:trPr/>
        <w:tc>
          <w:p w14:paraId="001001A2" w14:textId="001001A3">
            <w:r>
              <w:t xml:space="preserve">behavior_score</w:t>
            </w:r>
          </w:p>
        </w:tc>
        <w:tc>
          <w:p w14:paraId="001001A4" w14:textId="001001A5">
            <w:r>
              <w:t xml:space="preserve">0–100. Measures in-exam behaviour: penalised by focus loss, fullscreen exits, clipboard use, tab switches, and low keystroke entropy.</w:t>
            </w:r>
          </w:p>
        </w:tc>
      </w:tr>
      <w:tr>
        <w:trPr/>
        <w:tc>
          <w:p w14:paraId="001001A6" w14:textId="001001A7">
            <w:r>
              <w:t xml:space="preserve">integrity_confidence</w:t>
            </w:r>
          </w:p>
        </w:tc>
        <w:tc>
          <w:p w14:paraId="001001A8" w14:textId="001001A9">
            <w:r>
              <w:t xml:space="preserve">0–100. Composite confidence that the submitted work reflects the registered student's own effort.</w:t>
            </w:r>
          </w:p>
        </w:tc>
      </w:tr>
      <w:tr>
        <w:trPr/>
        <w:tc>
          <w:p w14:paraId="001001AA" w14:textId="001001AB">
            <w:r>
              <w:t xml:space="preserve">trust_score</w:t>
            </w:r>
          </w:p>
        </w:tc>
        <w:tc>
          <w:p w14:paraId="001001AC" w14:textId="001001AD">
            <w:r>
              <w:t xml:space="preserve">0–100. Weighted composite of the above three. Attempts with trust_score &lt; 70 automatically receive requires_review = true. Displayed in orange in the Admin Dashboard.</w:t>
            </w:r>
          </w:p>
        </w:tc>
      </w:tr>
    </w:tbl>
    <w:p w14:paraId="001001AE" w14:textId="001001AF">
      <w:pPr>
        <w:pStyle w:val="Heading1"/>
        <w:spacing w:after="120"/>
      </w:pPr>
      <w:r>
        <w:rPr/>
        <w:t xml:space="preserve">7. Exporting Data (CSV)</w:t>
      </w:r>
    </w:p>
    <w:p w14:paraId="001001B0" w14:textId="001001B1">
      <w:pPr>
        <w:spacing w:after="80"/>
      </w:pPr>
      <w:r>
        <w:rPr>
          <w:b/>
          <w:sz w:val="20"/>
        </w:rPr>
        <w:t xml:space="preserve">Endpoint: GET /api/admin/export</w:t>
      </w:r>
    </w:p>
    <w:p w14:paraId="001001B2" w14:textId="001001B3">
      <w:pPr>
        <w:spacing w:after="80"/>
      </w:pPr>
      <w:r>
        <w:rPr>
          <w:sz w:val="22"/>
        </w:rPr>
        <w:t xml:space="preserve">Also accessible from the Admin Dashboard via the Export CSV button. Triggers a browser download named evalos-attempts-YYYY-MM-DD.csv. Returns up to 10,000 rows.</w:t>
      </w:r>
    </w:p>
    <w:p w14:paraId="001001B4" w14:textId="001001B5">
      <w:pPr>
        <w:pStyle w:val="Heading2"/>
        <w:spacing w:after="80"/>
      </w:pPr>
      <w:r>
        <w:rPr/>
        <w:t xml:space="preserve">Query Parameters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6" w14:textId="001001B7">
            <w:r>
              <w:t xml:space="preserve">Parameter</w:t>
            </w:r>
          </w:p>
        </w:tc>
        <w:tc>
          <w:p w14:paraId="001001B8" w14:textId="001001B9">
            <w:r>
              <w:t xml:space="preserve">Format</w:t>
            </w:r>
          </w:p>
        </w:tc>
        <w:tc>
          <w:p w14:paraId="001001BA" w14:textId="001001BB">
            <w:r>
              <w:t xml:space="preserve">Effect</w:t>
            </w:r>
          </w:p>
        </w:tc>
      </w:tr>
      <w:tr>
        <w:trPr/>
        <w:tc>
          <w:p w14:paraId="001001BC" w14:textId="001001BD">
            <w:r>
              <w:t xml:space="preserve">since</w:t>
            </w:r>
          </w:p>
        </w:tc>
        <w:tc>
          <w:p w14:paraId="001001BE" w14:textId="001001BF">
            <w:r>
              <w:t xml:space="preserve">YYYY-MM-DD</w:t>
            </w:r>
          </w:p>
        </w:tc>
        <w:tc>
          <w:p w14:paraId="001001C0" w14:textId="001001C1">
            <w:r>
              <w:t xml:space="preserve">Return only attempts started on or after this date. Omit to start from the beginning of time.</w:t>
            </w:r>
          </w:p>
        </w:tc>
      </w:tr>
      <w:tr>
        <w:trPr/>
        <w:tc>
          <w:p w14:paraId="001001C2" w14:textId="001001C3">
            <w:r>
              <w:t xml:space="preserve">until</w:t>
            </w:r>
          </w:p>
        </w:tc>
        <w:tc>
          <w:p w14:paraId="001001C4" w14:textId="001001C5">
            <w:r>
              <w:t xml:space="preserve">YYYY-MM-DD</w:t>
            </w:r>
          </w:p>
        </w:tc>
        <w:tc>
          <w:p w14:paraId="001001C6" w14:textId="001001C7">
            <w:r>
              <w:t xml:space="preserve">Return only attempts started on or before this date. Omit to include up to today.</w:t>
            </w:r>
          </w:p>
        </w:tc>
      </w:tr>
    </w:tbl>
    <w:p w14:paraId="001001C8" w14:textId="001001C9">
      <w:pPr>
        <w:pStyle w:val="Heading2"/>
        <w:spacing w:after="80"/>
      </w:pPr>
      <w:r>
        <w:rPr/>
        <w:t xml:space="preserve">CSV Columns</w:t>
      </w:r>
    </w:p>
    <w:p w14:paraId="001001CA" w14:textId="001001CB">
      <w:pPr>
        <w:numPr>
          <w:ilvl w:val="0"/>
          <w:numId w:val="7"/>
        </w:numPr>
        <w:spacing w:after="60"/>
      </w:pPr>
      <w:r>
        <w:rPr>
          <w:sz w:val="22"/>
        </w:rPr>
        <w:t xml:space="preserve">student_id — Keycloak subject UUID. Cross-reference with Keycloak /admin/realms/i3/users to get the name/email.</w:t>
      </w:r>
    </w:p>
    <w:p w14:paraId="001001CC" w14:textId="001001CD">
      <w:pPr>
        <w:numPr>
          <w:ilvl w:val="0"/>
          <w:numId w:val="7"/>
        </w:numPr>
        <w:spacing w:after="60"/>
      </w:pPr>
      <w:r>
        <w:rPr>
          <w:sz w:val="22"/>
        </w:rPr>
        <w:t xml:space="preserve">exam_code — Exam set identifier (e.g. C1000-207-SET4).</w:t>
      </w:r>
    </w:p>
    <w:p w14:paraId="001001CE" w14:textId="001001CF">
      <w:pPr>
        <w:numPr>
          <w:ilvl w:val="0"/>
          <w:numId w:val="7"/>
        </w:numPr>
        <w:spacing w:after="60"/>
      </w:pPr>
      <w:r>
        <w:rPr>
          <w:sz w:val="22"/>
        </w:rPr>
        <w:t xml:space="preserve">exam_title — Human-readable exam title.</w:t>
      </w:r>
    </w:p>
    <w:p w14:paraId="001001D0" w14:textId="001001D1">
      <w:pPr>
        <w:numPr>
          <w:ilvl w:val="0"/>
          <w:numId w:val="7"/>
        </w:numPr>
        <w:spacing w:after="60"/>
      </w:pPr>
      <w:r>
        <w:rPr>
          <w:sz w:val="22"/>
        </w:rPr>
        <w:t xml:space="preserve">status — in_progress | grading | grading_failed | submitted | graded | voided.</w:t>
      </w:r>
    </w:p>
    <w:p w14:paraId="001001D2" w14:textId="001001D3">
      <w:pPr>
        <w:numPr>
          <w:ilvl w:val="0"/>
          <w:numId w:val="7"/>
        </w:numPr>
        <w:spacing w:after="60"/>
      </w:pPr>
      <w:r>
        <w:rPr>
          <w:sz w:val="22"/>
        </w:rPr>
        <w:t xml:space="preserve">pct_score — Percentage score (0–100, 1 decimal place). Empty if not yet submitted.</w:t>
      </w:r>
    </w:p>
    <w:p w14:paraId="001001D4" w14:textId="001001D5">
      <w:pPr>
        <w:numPr>
          <w:ilvl w:val="0"/>
          <w:numId w:val="7"/>
        </w:numPr>
        <w:spacing w:after="60"/>
      </w:pPr>
      <w:r>
        <w:rPr>
          <w:sz w:val="22"/>
        </w:rPr>
        <w:t xml:space="preserve">passed — true | false | empty.</w:t>
      </w:r>
    </w:p>
    <w:p w14:paraId="001001D6" w14:textId="001001D7">
      <w:pPr>
        <w:numPr>
          <w:ilvl w:val="0"/>
          <w:numId w:val="7"/>
        </w:numPr>
        <w:spacing w:after="60"/>
      </w:pPr>
      <w:r>
        <w:rPr>
          <w:sz w:val="22"/>
        </w:rPr>
        <w:t xml:space="preserve">started_at / submitted_at — ISO 8601 UTC timestamps.</w:t>
      </w:r>
    </w:p>
    <w:p w14:paraId="001001D8" w14:textId="001001D9">
      <w:pPr>
        <w:numPr>
          <w:ilvl w:val="0"/>
          <w:numId w:val="7"/>
        </w:numPr>
        <w:spacing w:after="160"/>
      </w:pPr>
      <w:r>
        <w:rPr>
          <w:sz w:val="22"/>
        </w:rPr>
        <w:t xml:space="preserve">focus_lost / fullscreen_exits / clipboard_events — Anti-cheat event counts.</w:t>
      </w:r>
    </w:p>
    <w:p w14:paraId="001001DA" w14:textId="001001DB">
      <w:pPr>
        <w:spacing w:after="240"/>
      </w:pPr>
      <w:r>
        <w:rPr>
          <w:b/>
          <w:sz w:val="20"/>
        </w:rPr>
        <w:t xml:space="preserve">Example URL: GET /api/admin/export?since=2025-01-01&amp;until=2025-06-30</w:t>
      </w:r>
    </w:p>
    <w:p w14:paraId="001001DC" w14:textId="001001DD">
      <w:pPr>
        <w:pStyle w:val="Heading1"/>
        <w:spacing w:after="120"/>
      </w:pPr>
      <w:r>
        <w:rPr/>
        <w:t xml:space="preserve">8. Question Bank Management</w:t>
      </w:r>
    </w:p>
    <w:p w14:paraId="001001DE" w14:textId="001001DF">
      <w:pPr>
        <w:spacing w:after="80"/>
      </w:pPr>
      <w:r>
        <w:rPr>
          <w:b/>
          <w:sz w:val="22"/>
        </w:rPr>
        <w:t xml:space="preserve">Navigate to: /admin/questions  (or click Question Bank in the Admin Dashboard header)</w:t>
      </w:r>
    </w:p>
    <w:p w14:paraId="001001E0" w14:textId="001001E1">
      <w:pPr>
        <w:spacing w:after="160"/>
      </w:pPr>
      <w:r>
        <w:rPr>
          <w:sz w:val="22"/>
        </w:rPr>
        <w:t xml:space="preserve">The Question Bank page shows all questions in the database with full filter, search, and activation controls. There are 20 questions per page.</w:t>
      </w:r>
    </w:p>
    <w:p w14:paraId="001001E2" w14:textId="001001E3">
      <w:pPr>
        <w:pStyle w:val="Heading2"/>
        <w:spacing w:after="80"/>
      </w:pPr>
      <w:r>
        <w:rPr/>
        <w:t xml:space="preserve">Filter Options</w:t>
      </w:r>
    </w:p>
    <w:p w14:paraId="001001E4" w14:textId="001001E5">
      <w:pPr>
        <w:numPr>
          <w:ilvl w:val="0"/>
          <w:numId w:val="8"/>
        </w:numPr>
        <w:spacing w:after="60"/>
      </w:pPr>
      <w:r>
        <w:rPr>
          <w:sz w:val="22"/>
        </w:rPr>
        <w:t xml:space="preserve">Set — Filter by exam set number (SET 1 through SET 6).</w:t>
      </w:r>
    </w:p>
    <w:p w14:paraId="001001E6" w14:textId="001001E7">
      <w:pPr>
        <w:numPr>
          <w:ilvl w:val="0"/>
          <w:numId w:val="8"/>
        </w:numPr>
        <w:spacing w:after="60"/>
      </w:pPr>
      <w:r>
        <w:rPr>
          <w:sz w:val="22"/>
        </w:rPr>
        <w:t xml:space="preserve">Domain — Filter by domain number. All domains in the current tenant are listed.</w:t>
      </w:r>
    </w:p>
    <w:p w14:paraId="001001E8" w14:textId="001001E9">
      <w:pPr>
        <w:numPr>
          <w:ilvl w:val="0"/>
          <w:numId w:val="8"/>
        </w:numPr>
        <w:spacing w:after="60"/>
      </w:pPr>
      <w:r>
        <w:rPr>
          <w:sz w:val="22"/>
        </w:rPr>
        <w:t xml:space="preserve">Type — Single Choice (SC) or Multiple Response (MR).</w:t>
      </w:r>
    </w:p>
    <w:p w14:paraId="001001EA" w14:textId="001001EB">
      <w:pPr>
        <w:numPr>
          <w:ilvl w:val="0"/>
          <w:numId w:val="8"/>
        </w:numPr>
        <w:spacing w:after="60"/>
      </w:pPr>
      <w:r>
        <w:rPr>
          <w:sz w:val="22"/>
        </w:rPr>
        <w:t xml:space="preserve">Active / Inactive — Filter to Active only (live questions used in exams), Inactive only (drafts or deactivated questions), or both.</w:t>
      </w:r>
    </w:p>
    <w:p w14:paraId="001001EC" w14:textId="001001ED">
      <w:pPr>
        <w:numPr>
          <w:ilvl w:val="0"/>
          <w:numId w:val="8"/>
        </w:numPr>
        <w:spacing w:after="160"/>
      </w:pPr>
      <w:r>
        <w:rPr>
          <w:sz w:val="22"/>
        </w:rPr>
        <w:t xml:space="preserve">Search — Full-text search across question text and topic (case-insensitive, partial match).</w:t>
      </w:r>
    </w:p>
    <w:p w14:paraId="001001EE" w14:textId="001001EF">
      <w:pPr>
        <w:pStyle w:val="Heading2"/>
        <w:spacing w:after="80"/>
      </w:pPr>
      <w:r>
        <w:rPr/>
        <w:t xml:space="preserve">Activating and Deactivating Questions</w:t>
      </w:r>
    </w:p>
    <w:p w14:paraId="001001F0" w14:textId="001001F1">
      <w:pPr>
        <w:spacing w:after="120"/>
      </w:pPr>
      <w:r>
        <w:rPr>
          <w:sz w:val="22"/>
        </w:rPr>
        <w:t xml:space="preserve">Each row has an Active toggle (green On / red Off). Clicking it immediately calls GET /api/admin/questions?id=&lt;UUID&gt;&amp;active=true|false, which flips the is_active flag in the database. Inactive questions are never drawn in new exam attempts but existing attempts that already have them in their snapshot are unaffected.</w:t>
      </w:r>
    </w:p>
    <w:p w14:paraId="001001F2" w14:textId="001001F3">
      <w:pPr>
        <w:spacing w:after="240"/>
      </w:pPr>
      <w:r>
        <w:rPr>
          <w:b/>
          <w:sz w:val="22"/>
        </w:rPr>
        <w:t xml:space="preserve">IMPORTANT: All AI-generated questions are saved as Inactive by default and require human review before activation. Filter by Inactive only to find the review queue.</w:t>
      </w:r>
    </w:p>
    <w:p w14:paraId="001001F4" w14:textId="001001F5">
      <w:pPr>
        <w:pStyle w:val="Heading1"/>
        <w:spacing w:after="120"/>
      </w:pPr>
      <w:r>
        <w:rPr/>
        <w:t xml:space="preserve">9. AI Question Generation</w:t>
      </w:r>
    </w:p>
    <w:p w14:paraId="001001F6" w14:textId="001001F7">
      <w:pPr>
        <w:spacing w:after="160"/>
      </w:pPr>
      <w:r>
        <w:rPr>
          <w:sz w:val="22"/>
        </w:rPr>
        <w:t xml:space="preserve">The Question Bank page includes an embedded AI Question Generator panel. This uses the on-cluster LiteLLM gateway (qwen-heavy model) to generate original IBM watsonx Orchestrate certification questions.</w:t>
      </w:r>
    </w:p>
    <w:p w14:paraId="001001F8" w14:textId="001001F9">
      <w:pPr>
        <w:pStyle w:val="Heading2"/>
        <w:spacing w:after="80"/>
      </w:pPr>
      <w:r>
        <w:rPr/>
        <w:t xml:space="preserve">Generation Parameters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A" w14:textId="001001FB">
            <w:r>
              <w:t xml:space="preserve">Parameter</w:t>
            </w:r>
          </w:p>
        </w:tc>
        <w:tc>
          <w:p w14:paraId="001001FC" w14:textId="001001FD">
            <w:r>
              <w:t xml:space="preserve">Values</w:t>
            </w:r>
          </w:p>
        </w:tc>
        <w:tc>
          <w:p w14:paraId="001001FE" w14:textId="001001FF">
            <w:r>
              <w:t xml:space="preserve">Notes</w:t>
            </w:r>
          </w:p>
        </w:tc>
      </w:tr>
      <w:tr>
        <w:trPr/>
        <w:tc>
          <w:p w14:paraId="00100200" w14:textId="00100201">
            <w:r>
              <w:t xml:space="preserve">topic</w:t>
            </w:r>
          </w:p>
        </w:tc>
        <w:tc>
          <w:p w14:paraId="00100202" w14:textId="00100203">
            <w:r>
              <w:t xml:space="preserve">Free text (required)</w:t>
            </w:r>
          </w:p>
        </w:tc>
        <w:tc>
          <w:p w14:paraId="00100204" w14:textId="00100205">
            <w:r>
              <w:t xml:space="preserve">Specific topic within the domain (e.g. 'Skill-based routing in watsonx Orchestrate').</w:t>
            </w:r>
          </w:p>
        </w:tc>
      </w:tr>
      <w:tr>
        <w:trPr/>
        <w:tc>
          <w:p w14:paraId="00100206" w14:textId="00100207">
            <w:r>
              <w:t xml:space="preserve">domain</w:t>
            </w:r>
          </w:p>
        </w:tc>
        <w:tc>
          <w:p w14:paraId="00100208" w14:textId="00100209">
            <w:r>
              <w:t xml:space="preserve">Free text (required)</w:t>
            </w:r>
          </w:p>
        </w:tc>
        <w:tc>
          <w:p w14:paraId="0010020A" w14:textId="0010020B">
            <w:r>
              <w:t xml:space="preserve">Must match an existing domain name in the question bank for correct domain_number resolution.</w:t>
            </w:r>
          </w:p>
        </w:tc>
      </w:tr>
      <w:tr>
        <w:trPr/>
        <w:tc>
          <w:p w14:paraId="0010020C" w14:textId="0010020D">
            <w:r>
              <w:t xml:space="preserve">setNumber</w:t>
            </w:r>
          </w:p>
        </w:tc>
        <w:tc>
          <w:p w14:paraId="0010020E" w14:textId="0010020F">
            <w:r>
              <w:t xml:space="preserve">1–6 (integer)</w:t>
            </w:r>
          </w:p>
        </w:tc>
        <w:tc>
          <w:p w14:paraId="00100210" w14:textId="00100211">
            <w:r>
              <w:t xml:space="preserve">Which exam set the questions belong to.</w:t>
            </w:r>
          </w:p>
        </w:tc>
      </w:tr>
      <w:tr>
        <w:trPr/>
        <w:tc>
          <w:p w14:paraId="00100212" w14:textId="00100213">
            <w:r>
              <w:t xml:space="preserve">count</w:t>
            </w:r>
          </w:p>
        </w:tc>
        <w:tc>
          <w:p w14:paraId="00100214" w14:textId="00100215">
            <w:r>
              <w:t xml:space="preserve">1–5 (integer)</w:t>
            </w:r>
          </w:p>
        </w:tc>
        <w:tc>
          <w:p w14:paraId="00100216" w14:textId="00100217">
            <w:r>
              <w:t xml:space="preserve">Number of questions to generate per request. Max 5 per call.</w:t>
            </w:r>
          </w:p>
        </w:tc>
      </w:tr>
      <w:tr>
        <w:trPr/>
        <w:tc>
          <w:p w14:paraId="00100218" w14:textId="00100219">
            <w:r>
              <w:t xml:space="preserve">difficulty</w:t>
            </w:r>
          </w:p>
        </w:tc>
        <w:tc>
          <w:p w14:paraId="0010021A" w14:textId="0010021B">
            <w:r>
              <w:t xml:space="preserve">easy | medium | hard</w:t>
            </w:r>
          </w:p>
        </w:tc>
        <w:tc>
          <w:p w14:paraId="0010021C" w14:textId="0010021D">
            <w:r>
              <w:t xml:space="preserve">Easy = recall; Medium = application; Hard = synthesis across multiple IBM components.</w:t>
            </w:r>
          </w:p>
        </w:tc>
      </w:tr>
      <w:tr>
        <w:trPr/>
        <w:tc>
          <w:p w14:paraId="0010021E" w14:textId="0010021F">
            <w:r>
              <w:t xml:space="preserve">questionTypes</w:t>
            </w:r>
          </w:p>
        </w:tc>
        <w:tc>
          <w:p w14:paraId="00100220" w14:textId="00100221">
            <w:r>
              <w:t xml:space="preserve">["SC"] | ["MR"] | ["SC","MR"]</w:t>
            </w:r>
          </w:p>
        </w:tc>
        <w:tc>
          <w:p w14:paraId="00100222" w14:textId="00100223">
            <w:r>
              <w:t xml:space="preserve">Single Choice, Multiple Response, or a mix.</w:t>
            </w:r>
          </w:p>
        </w:tc>
      </w:tr>
    </w:tbl>
    <w:p w14:paraId="00100224" w14:textId="00100225">
      <w:pPr>
        <w:pStyle w:val="Heading2"/>
        <w:spacing w:after="80"/>
      </w:pPr>
      <w:r>
        <w:rPr/>
        <w:t xml:space="preserve">Generation Workflow</w:t>
      </w:r>
    </w:p>
    <w:p w14:paraId="00100226" w14:textId="00100227">
      <w:pPr>
        <w:numPr>
          <w:ilvl w:val="0"/>
          <w:numId w:val="9"/>
        </w:numPr>
        <w:spacing w:after="60"/>
      </w:pPr>
      <w:r>
        <w:rPr>
          <w:sz w:val="22"/>
        </w:rPr>
        <w:t xml:space="preserve">Step 1 — Fill in the generator panel in /admin/questions and click Generate. The AI calls POST /api/admin/generate-questions.</w:t>
      </w:r>
    </w:p>
    <w:p w14:paraId="00100228" w14:textId="00100229">
      <w:pPr>
        <w:numPr>
          <w:ilvl w:val="0"/>
          <w:numId w:val="9"/>
        </w:numPr>
        <w:spacing w:after="60"/>
      </w:pPr>
      <w:r>
        <w:rPr>
          <w:sz w:val="22"/>
        </w:rPr>
        <w:t xml:space="preserve">Step 2 — Questions are returned as a preview in the panel. Each includes the stem, options (A/B/C/D), correct answers, and explanation.</w:t>
      </w:r>
    </w:p>
    <w:p w14:paraId="0010022A" w14:textId="0010022B">
      <w:pPr>
        <w:numPr>
          <w:ilvl w:val="0"/>
          <w:numId w:val="9"/>
        </w:numPr>
        <w:spacing w:after="60"/>
      </w:pPr>
      <w:r>
        <w:rPr>
          <w:sz w:val="22"/>
        </w:rPr>
        <w:t xml:space="preserve">Step 3 — Review each question. Edit if needed. Click Save Selected to call POST /api/admin/questions, which inserts them as inactive drafts with ai_generated = true.</w:t>
      </w:r>
    </w:p>
    <w:p w14:paraId="0010022C" w14:textId="0010022D">
      <w:pPr>
        <w:numPr>
          <w:ilvl w:val="0"/>
          <w:numId w:val="9"/>
        </w:numPr>
        <w:spacing w:after="160"/>
      </w:pPr>
      <w:r>
        <w:rPr>
          <w:sz w:val="22"/>
        </w:rPr>
        <w:t xml:space="preserve">Step 4 — In the Question Bank, filter by Active = Inactive only, find the new questions, and click the toggle to activate them after review.</w:t>
      </w:r>
    </w:p>
    <w:p w14:paraId="0010022E" w14:textId="0010022F">
      <w:pPr>
        <w:pStyle w:val="Heading2"/>
        <w:spacing w:after="80"/>
      </w:pPr>
      <w:r>
        <w:rPr/>
        <w:t xml:space="preserve">Variant Generation — POST /api/admin/generate-variants</w:t>
      </w:r>
    </w:p>
    <w:p w14:paraId="00100230" w14:textId="00100231">
      <w:pPr>
        <w:spacing w:after="240"/>
      </w:pPr>
      <w:r>
        <w:rPr>
          <w:sz w:val="22"/>
        </w:rPr>
        <w:t xml:space="preserve">This advanced endpoint takes an existing question UUID and generates 1–5 scenario-equivalent variants. Variants test the same competency with different surface facts, making them resistant to answer-sharing. Body: { question_id: '&lt;UUID&gt;', variant_count: 3 }. Variants are returned as a JSON array and must be saved via POST /api/admin/questions.</w:t>
      </w:r>
    </w:p>
    <w:p w14:paraId="00100232" w14:textId="00100233">
      <w:pPr>
        <w:pStyle w:val="Heading1"/>
        <w:spacing w:after="120"/>
      </w:pPr>
      <w:r>
        <w:rPr/>
        <w:t xml:space="preserve">10. Interview Questions Management</w:t>
      </w:r>
    </w:p>
    <w:p w14:paraId="00100234" w14:textId="00100235">
      <w:pPr>
        <w:spacing w:after="160"/>
      </w:pPr>
      <w:r>
        <w:rPr>
          <w:sz w:val="22"/>
        </w:rPr>
        <w:t xml:space="preserve">The AI Interview module uses a separate question bank stored in the ai_interview_questions table. These are text and code questions used in the mock interview screen at /interview. Admins manage them via: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36" w14:textId="00100237">
            <w:r>
              <w:t xml:space="preserve">Method</w:t>
            </w:r>
          </w:p>
        </w:tc>
        <w:tc>
          <w:p w14:paraId="00100238" w14:textId="00100239">
            <w:r>
              <w:t xml:space="preserve">Endpoint</w:t>
            </w:r>
          </w:p>
        </w:tc>
        <w:tc>
          <w:p w14:paraId="0010023A" w14:textId="0010023B">
            <w:r>
              <w:t xml:space="preserve">Action</w:t>
            </w:r>
          </w:p>
        </w:tc>
      </w:tr>
      <w:tr>
        <w:trPr/>
        <w:tc>
          <w:p w14:paraId="0010023C" w14:textId="0010023D">
            <w:r>
              <w:t xml:space="preserve">GET</w:t>
            </w:r>
          </w:p>
        </w:tc>
        <w:tc>
          <w:p w14:paraId="0010023E" w14:textId="0010023F">
            <w:r>
              <w:t xml:space="preserve">/api/admin/interview-questions</w:t>
            </w:r>
          </w:p>
        </w:tc>
        <w:tc>
          <w:p w14:paraId="00100240" w14:textId="00100241">
            <w:r>
              <w:t xml:space="preserve">List all questions ordered by sort_order, created_at. Returns fields: id, text, type (text|code), language, time_limit (seconds), sort_order, is_active, created_at.</w:t>
            </w:r>
          </w:p>
        </w:tc>
      </w:tr>
      <w:tr>
        <w:trPr/>
        <w:tc>
          <w:p w14:paraId="00100242" w14:textId="00100243">
            <w:r>
              <w:t xml:space="preserve">POST</w:t>
            </w:r>
          </w:p>
        </w:tc>
        <w:tc>
          <w:p w14:paraId="00100244" w14:textId="00100245">
            <w:r>
              <w:t xml:space="preserve">/api/admin/interview-questions</w:t>
            </w:r>
          </w:p>
        </w:tc>
        <w:tc>
          <w:p w14:paraId="00100246" w14:textId="00100247">
            <w:r>
              <w:t xml:space="preserve">Create a new question. Body: { text, type ('text'|'code'), language, rubric, time_limit (default 600s), sort_order }.</w:t>
            </w:r>
          </w:p>
        </w:tc>
      </w:tr>
      <w:tr>
        <w:trPr/>
        <w:tc>
          <w:p w14:paraId="00100248" w14:textId="00100249">
            <w:r>
              <w:t xml:space="preserve">PATCH</w:t>
            </w:r>
          </w:p>
        </w:tc>
        <w:tc>
          <w:p w14:paraId="0010024A" w14:textId="0010024B">
            <w:r>
              <w:t xml:space="preserve">/api/admin/interview-questions</w:t>
            </w:r>
          </w:p>
        </w:tc>
        <w:tc>
          <w:p w14:paraId="0010024C" w14:textId="0010024D">
            <w:r>
              <w:t xml:space="preserve">Toggle is_active or update sort_order. Body: { id, is_active: true|false, sort_order: 5 }.</w:t>
            </w:r>
          </w:p>
        </w:tc>
      </w:tr>
      <w:tr>
        <w:trPr/>
        <w:tc>
          <w:p w14:paraId="0010024E" w14:textId="0010024F">
            <w:r>
              <w:t xml:space="preserve">DELETE</w:t>
            </w:r>
          </w:p>
        </w:tc>
        <w:tc>
          <w:p w14:paraId="00100250" w14:textId="00100251">
            <w:r>
              <w:t xml:space="preserve">/api/admin/interview-questions?id=&lt;UUID&gt;</w:t>
            </w:r>
          </w:p>
        </w:tc>
        <w:tc>
          <w:p w14:paraId="00100252" w14:textId="00100253">
            <w:r>
              <w:t xml:space="preserve">Permanently delete a question. Use PATCH is_active = false to soft-deactivate instead.</w:t>
            </w:r>
          </w:p>
        </w:tc>
      </w:tr>
    </w:tbl>
    <w:p w14:paraId="00100254" w14:textId="00100255">
      <w:pPr>
        <w:pStyle w:val="Heading1"/>
        <w:spacing w:after="120"/>
      </w:pPr>
      <w:r>
        <w:rPr/>
        <w:t xml:space="preserve">11. Advanced Analytics API — Full Reference</w:t>
      </w:r>
    </w:p>
    <w:p w14:paraId="00100256" w14:textId="00100257">
      <w:pPr>
        <w:spacing w:after="80"/>
      </w:pPr>
      <w:r>
        <w:rPr>
          <w:b/>
          <w:sz w:val="20"/>
        </w:rPr>
        <w:t xml:space="preserve">Endpoint: GET /api/admin/analytics?days=&lt;7–90&gt;</w:t>
      </w:r>
    </w:p>
    <w:p w14:paraId="00100258" w14:textId="00100259">
      <w:pPr>
        <w:spacing w:after="80"/>
      </w:pPr>
      <w:r>
        <w:rPr>
          <w:sz w:val="22"/>
        </w:rPr>
        <w:t xml:space="preserve">Admin-only. Returns a JSON object with six top-level fields. The default window is 30 days (min 7, max 90).</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A" w14:textId="0010025B">
            <w:r>
              <w:t xml:space="preserve">Response Field</w:t>
            </w:r>
          </w:p>
        </w:tc>
        <w:tc>
          <w:p w14:paraId="0010025C" w14:textId="0010025D">
            <w:r>
              <w:t xml:space="preserve">Type</w:t>
            </w:r>
          </w:p>
        </w:tc>
        <w:tc>
          <w:p w14:paraId="0010025E" w14:textId="0010025F">
            <w:r>
              <w:t xml:space="preserve">Contents</w:t>
            </w:r>
          </w:p>
        </w:tc>
      </w:tr>
      <w:tr>
        <w:trPr/>
        <w:tc>
          <w:p w14:paraId="00100260" w14:textId="00100261">
            <w:r>
              <w:t xml:space="preserve">period_days</w:t>
            </w:r>
          </w:p>
        </w:tc>
        <w:tc>
          <w:p w14:paraId="00100262" w14:textId="00100263">
            <w:r>
              <w:t xml:space="preserve">integer</w:t>
            </w:r>
          </w:p>
        </w:tc>
        <w:tc>
          <w:p w14:paraId="00100264" w14:textId="00100265">
            <w:r>
              <w:t xml:space="preserve">The number of days covered by the response (reflects ?days= parameter).</w:t>
            </w:r>
          </w:p>
        </w:tc>
      </w:tr>
      <w:tr>
        <w:trPr/>
        <w:tc>
          <w:p w14:paraId="00100266" w14:textId="00100267">
            <w:r>
              <w:t xml:space="preserve">attempt_volume</w:t>
            </w:r>
          </w:p>
        </w:tc>
        <w:tc>
          <w:p w14:paraId="00100268" w14:textId="00100269">
            <w:r>
              <w:t xml:space="preserve">array</w:t>
            </w:r>
          </w:p>
        </w:tc>
        <w:tc>
          <w:p w14:paraId="0010026A" w14:textId="0010026B">
            <w:r>
              <w:t xml:space="preserve">Daily rows: { date, attempts, passed, avg_score }. Use for trend charts.</w:t>
            </w:r>
          </w:p>
        </w:tc>
      </w:tr>
      <w:tr>
        <w:trPr/>
        <w:tc>
          <w:p w14:paraId="0010026C" w14:textId="0010026D">
            <w:r>
              <w:t xml:space="preserve">domain_performance</w:t>
            </w:r>
          </w:p>
        </w:tc>
        <w:tc>
          <w:p w14:paraId="0010026E" w14:textId="0010026F">
            <w:r>
              <w:t xml:space="preserve">array</w:t>
            </w:r>
          </w:p>
        </w:tc>
        <w:tc>
          <w:p w14:paraId="00100270" w14:textId="00100271">
            <w:r>
              <w:t xml:space="preserve">Per-domain averages: { exam_code, domain, avg_pct, sample_n }. Use for curriculum gap analysis.</w:t>
            </w:r>
          </w:p>
        </w:tc>
      </w:tr>
      <w:tr>
        <w:trPr/>
        <w:tc>
          <w:p w14:paraId="00100272" w14:textId="00100273">
            <w:r>
              <w:t xml:space="preserve">integrity</w:t>
            </w:r>
          </w:p>
        </w:tc>
        <w:tc>
          <w:p w14:paraId="00100274" w14:textId="00100275">
            <w:r>
              <w:t xml:space="preserve">object</w:t>
            </w:r>
          </w:p>
        </w:tc>
        <w:tc>
          <w:p w14:paraId="00100276" w14:textId="00100277">
            <w:r>
              <w:t xml:space="preserve">{ total_submitted, flagged_count, flag_rate_pct, avg_trust_score, voided_count }. Platform-wide integrity health.</w:t>
            </w:r>
          </w:p>
        </w:tc>
      </w:tr>
      <w:tr>
        <w:trPr/>
        <w:tc>
          <w:p w14:paraId="00100278" w14:textId="00100279">
            <w:r>
              <w:t xml:space="preserve">readiness_bands</w:t>
            </w:r>
          </w:p>
        </w:tc>
        <w:tc>
          <w:p w14:paraId="0010027A" w14:textId="0010027B">
            <w:r>
              <w:t xml:space="preserve">array</w:t>
            </w:r>
          </w:p>
        </w:tc>
        <w:tc>
          <w:p w14:paraId="0010027C" w14:textId="0010027D">
            <w:r>
              <w:t xml:space="preserve">{ readiness_band, count }. Distribution of READY / NEAR_READY / DEVELOPING / NOT_READY students.</w:t>
            </w:r>
          </w:p>
        </w:tc>
      </w:tr>
      <w:tr>
        <w:trPr/>
        <w:tc>
          <w:p w14:paraId="0010027E" w14:textId="0010027F">
            <w:r>
              <w:t xml:space="preserve">badges_issued</w:t>
            </w:r>
          </w:p>
        </w:tc>
        <w:tc>
          <w:p w14:paraId="00100280" w14:textId="00100281">
            <w:r>
              <w:t xml:space="preserve">array</w:t>
            </w:r>
          </w:p>
        </w:tc>
        <w:tc>
          <w:p w14:paraId="00100282" w14:textId="00100283">
            <w:r>
              <w:t xml:space="preserve">{ badge_name, issued }. Credential velocity by badge class.</w:t>
            </w:r>
          </w:p>
        </w:tc>
      </w:tr>
    </w:tbl>
    <w:p w14:paraId="00100284" w14:textId="00100285">
      <w:pPr>
        <w:pStyle w:val="Heading2"/>
        <w:spacing w:after="80"/>
      </w:pPr>
      <w:r>
        <w:rPr/>
        <w:t xml:space="preserve">Use Case Examples</w:t>
      </w:r>
    </w:p>
    <w:p w14:paraId="00100286" w14:textId="00100287">
      <w:pPr>
        <w:numPr>
          <w:ilvl w:val="0"/>
          <w:numId w:val="10"/>
        </w:numPr>
        <w:spacing w:after="60"/>
      </w:pPr>
      <w:r>
        <w:rPr>
          <w:sz w:val="22"/>
        </w:rPr>
        <w:t xml:space="preserve">Weekly performance check: GET /api/admin/analytics?days=7 — review avg_score trend and flag_rate_pct.</w:t>
      </w:r>
    </w:p>
    <w:p w14:paraId="00100288" w14:textId="00100289">
      <w:pPr>
        <w:numPr>
          <w:ilvl w:val="0"/>
          <w:numId w:val="10"/>
        </w:numPr>
        <w:spacing w:after="60"/>
      </w:pPr>
      <w:r>
        <w:rPr>
          <w:sz w:val="22"/>
        </w:rPr>
        <w:t xml:space="preserve">Monthly curriculum review: GET /api/admin/analytics?days=30 — sort domain_performance by avg_pct ASC to find the weakest domains across all sets.</w:t>
      </w:r>
    </w:p>
    <w:p w14:paraId="0010028A" w14:textId="0010028B">
      <w:pPr>
        <w:numPr>
          <w:ilvl w:val="0"/>
          <w:numId w:val="10"/>
        </w:numPr>
        <w:spacing w:after="60"/>
      </w:pPr>
      <w:r>
        <w:rPr>
          <w:sz w:val="22"/>
        </w:rPr>
        <w:t xml:space="preserve">Bias audit: GET /api/admin/analytics?days=90 — review cohort_variance. Two cohorts differing by &gt; 15 ppt warrant item-level DIF analysis.</w:t>
      </w:r>
    </w:p>
    <w:p w14:paraId="0010028C" w14:textId="0010028D">
      <w:pPr>
        <w:numPr>
          <w:ilvl w:val="0"/>
          <w:numId w:val="10"/>
        </w:numPr>
        <w:spacing w:after="240"/>
      </w:pPr>
      <w:r>
        <w:rPr>
          <w:sz w:val="22"/>
        </w:rPr>
        <w:t xml:space="preserve">Certification velocity: GET /api/admin/analytics?days=30 — review badges_issued to track how quickly learners are completing credentials.</w:t>
      </w:r>
    </w:p>
    <w:p w14:paraId="0010028E" w14:textId="0010028F">
      <w:pPr>
        <w:pStyle w:val="Heading1"/>
        <w:spacing w:after="120"/>
      </w:pPr>
      <w:r>
        <w:rPr/>
        <w:t xml:space="preserve">12. Workforce Gap Analysis</w:t>
      </w:r>
    </w:p>
    <w:p w14:paraId="00100290" w14:textId="00100291">
      <w:pPr>
        <w:spacing w:after="80"/>
      </w:pPr>
      <w:r>
        <w:rPr>
          <w:b/>
          <w:sz w:val="20"/>
        </w:rPr>
        <w:t xml:space="preserve">Endpoint: GET /api/workforce/gap-analysis?org_id=&lt;UUID&gt;&amp;role=&lt;role_label&gt;</w:t>
      </w:r>
    </w:p>
    <w:p w14:paraId="00100292" w14:textId="00100293">
      <w:pPr>
        <w:spacing w:after="160"/>
      </w:pPr>
      <w:r>
        <w:rPr>
          <w:sz w:val="22"/>
        </w:rPr>
        <w:t xml:space="preserve">Admin-only. This Phase 3 feature provides organisational skills gap analysis. It compares the skill inventory of all employees in an organisation against a target role profile and surfaces who is closest to meeting that target.</w:t>
      </w:r>
    </w:p>
    <w:p w14:paraId="00100294" w14:textId="00100295">
      <w:pPr>
        <w:pStyle w:val="Heading2"/>
        <w:spacing w:after="80"/>
      </w:pPr>
      <w:r>
        <w:rPr/>
        <w:t xml:space="preserve">Parameters</w:t>
      </w:r>
    </w:p>
    <w:p w14:paraId="00100296" w14:textId="00100297">
      <w:pPr>
        <w:numPr>
          <w:ilvl w:val="0"/>
          <w:numId w:val="11"/>
        </w:numPr>
        <w:spacing w:after="60"/>
      </w:pPr>
      <w:r>
        <w:rPr>
          <w:sz w:val="22"/>
        </w:rPr>
        <w:t xml:space="preserve">org_id (required) — UUID of the organisation. Cross-references the candidate_skill_evidence table which is populated automatically on each exam submission.</w:t>
      </w:r>
    </w:p>
    <w:p w14:paraId="00100298" w14:textId="00100299">
      <w:pPr>
        <w:numPr>
          <w:ilvl w:val="0"/>
          <w:numId w:val="11"/>
        </w:numPr>
        <w:spacing w:after="160"/>
      </w:pPr>
      <w:r>
        <w:rPr>
          <w:sz w:val="22"/>
        </w:rPr>
        <w:t xml:space="preserve">role (optional) — Target role label (e.g. 'IBM watsonx Orchestrate Developer'). If omitted, returns the skills inventory without gap comparison.</w:t>
      </w:r>
    </w:p>
    <w:p w14:paraId="0010029A" w14:textId="0010029B">
      <w:pPr>
        <w:spacing w:after="240"/>
      </w:pPr>
      <w:r>
        <w:rPr>
          <w:sz w:val="22"/>
        </w:rPr>
        <w:t xml:space="preserve">Response includes: average proficiency per skill across the org, employees closest to the target profile (sorted by gap_score), and a ranked list of skills with the largest gaps. Use this data to prioritise training investments.</w:t>
      </w:r>
    </w:p>
    <w:p w14:paraId="0010029C" w14:textId="0010029D">
      <w:pPr>
        <w:pStyle w:val="Heading1"/>
        <w:spacing w:after="120"/>
      </w:pPr>
      <w:r>
        <w:rPr/>
        <w:t xml:space="preserve">13. Credential &amp; Badge Management</w:t>
      </w:r>
    </w:p>
    <w:p w14:paraId="0010029E" w14:textId="0010029F">
      <w:pPr>
        <w:spacing w:after="160"/>
      </w:pPr>
      <w:r>
        <w:rPr>
          <w:sz w:val="22"/>
        </w:rPr>
        <w:t xml:space="preserve">EvalOS issues Open Badges 3.0 digital credentials. All credential management is via API. There is no UI badge admin panel in the current version.</w:t>
      </w:r>
    </w:p>
    <w:p w14:paraId="001002A0" w14:textId="001002A1">
      <w:pPr>
        <w:pStyle w:val="Heading2"/>
        <w:spacing w:after="80"/>
      </w:pPr>
      <w:r>
        <w:rPr/>
        <w:t xml:space="preserve">Issuing a Badge (Manual)</w:t>
      </w:r>
    </w:p>
    <w:p w14:paraId="001002A2" w14:textId="001002A3">
      <w:pPr>
        <w:spacing w:after="160"/>
      </w:pPr>
      <w:r>
        <w:rPr>
          <w:sz w:val="22"/>
        </w:rPr>
        <w:t xml:space="preserve">POST /api/badges/issue — Body: { attempt_id: '&lt;UUID&gt;', badge_class_slug: '&lt;slug&gt;' }. The system verifies that pct_score &gt;= badge.min_score before issuing. The response includes the verification_code and a verify_url (https://evalos.i3technologies.co.ke/verify/&lt;code&gt;). Badges are idempotent — issuing twice returns the existing credential.</w:t>
      </w:r>
    </w:p>
    <w:p w14:paraId="001002A4" w14:textId="001002A5">
      <w:pPr>
        <w:pStyle w:val="Heading2"/>
        <w:spacing w:after="80"/>
      </w:pPr>
      <w:r>
        <w:rPr/>
        <w:t xml:space="preserve">Revoking a Badge</w:t>
      </w:r>
    </w:p>
    <w:p w14:paraId="001002A6" w14:textId="001002A7">
      <w:pPr>
        <w:spacing w:after="160"/>
      </w:pPr>
      <w:r>
        <w:rPr>
          <w:sz w:val="22"/>
        </w:rPr>
        <w:t xml:space="preserve">UPDATE credential_issuances SET is_revoked = true, revoked_at = NOW(), revocation_reason = '&lt;reason&gt;' WHERE id = '&lt;UUID&gt;'; — Must be performed directly in the database by a DBA. A future admin UI for revocation is planned.</w:t>
      </w:r>
    </w:p>
    <w:p w14:paraId="001002A8" w14:textId="001002A9">
      <w:pPr>
        <w:pStyle w:val="Heading2"/>
        <w:spacing w:after="80"/>
      </w:pPr>
      <w:r>
        <w:rPr/>
        <w:t xml:space="preserve">Public Verification</w:t>
      </w:r>
    </w:p>
    <w:p w14:paraId="001002AA" w14:textId="001002AB">
      <w:pPr>
        <w:spacing w:after="240"/>
      </w:pPr>
      <w:r>
        <w:rPr>
          <w:sz w:val="22"/>
        </w:rPr>
        <w:t xml:space="preserve">Any person can verify a credential at GET /verify/&lt;code&gt; (no authentication required). The page renders the full OB3 credential including the achievement, score evidence, issuance date, and expiry date (3 years from issuance).</w:t>
      </w:r>
    </w:p>
    <w:p w14:paraId="001002AC" w14:textId="001002AD">
      <w:pPr>
        <w:pStyle w:val="Heading1"/>
        <w:spacing w:after="120"/>
      </w:pPr>
      <w:r>
        <w:rPr/>
        <w:t xml:space="preserve">14. Paginated Attempts API — Full Reference</w:t>
      </w:r>
    </w:p>
    <w:p w14:paraId="001002AE" w14:textId="001002AF">
      <w:pPr>
        <w:spacing w:after="80"/>
      </w:pPr>
      <w:r>
        <w:rPr>
          <w:b/>
          <w:sz w:val="20"/>
        </w:rPr>
        <w:t xml:space="preserve">Endpoint: GET /api/admin/attempts</w:t>
      </w:r>
    </w:p>
    <w:p w14:paraId="001002B0" w14:textId="001002B1">
      <w:pPr>
        <w:spacing w:after="120"/>
      </w:pPr>
      <w:r>
        <w:rPr>
          <w:sz w:val="22"/>
        </w:rPr>
        <w:t xml:space="preserve">Admin-only. Returns every attempt in the tenant, newest first. Supports full pagination. Use this endpoint for programmatic integrations, BI tool connections, or when the Admin Dashboard 1,000-row limit is insufficient.</w:t>
      </w:r>
    </w:p>
    <w:p w14:paraId="001002B2" w14:textId="001002B3">
      <w:pPr>
        <w:pStyle w:val="Heading2"/>
        <w:spacing w:after="80"/>
      </w:pPr>
      <w:r>
        <w:rPr/>
        <w:t xml:space="preserve">Query Parameters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B4" w14:textId="001002B5">
            <w:r>
              <w:t xml:space="preserve">Parameter</w:t>
            </w:r>
          </w:p>
        </w:tc>
        <w:tc>
          <w:p w14:paraId="001002B6" w14:textId="001002B7">
            <w:r>
              <w:t xml:space="preserve">Default</w:t>
            </w:r>
          </w:p>
        </w:tc>
        <w:tc>
          <w:p w14:paraId="001002B8" w14:textId="001002B9">
            <w:r>
              <w:t xml:space="preserve">Notes</w:t>
            </w:r>
          </w:p>
        </w:tc>
      </w:tr>
      <w:tr>
        <w:trPr/>
        <w:tc>
          <w:p w14:paraId="001002BA" w14:textId="001002BB">
            <w:r>
              <w:t xml:space="preserve">page</w:t>
            </w:r>
          </w:p>
        </w:tc>
        <w:tc>
          <w:p w14:paraId="001002BC" w14:textId="001002BD">
            <w:r>
              <w:t xml:space="preserve">1</w:t>
            </w:r>
          </w:p>
        </w:tc>
        <w:tc>
          <w:p w14:paraId="001002BE" w14:textId="001002BF">
            <w:r>
              <w:t xml:space="preserve">Page number (1-based). Multiply (page - 1) × limit to compute the offset.</w:t>
            </w:r>
          </w:p>
        </w:tc>
      </w:tr>
      <w:tr>
        <w:trPr/>
        <w:tc>
          <w:p w14:paraId="001002C0" w14:textId="001002C1">
            <w:r>
              <w:t xml:space="preserve">limit</w:t>
            </w:r>
          </w:p>
        </w:tc>
        <w:tc>
          <w:p w14:paraId="001002C2" w14:textId="001002C3">
            <w:r>
              <w:t xml:space="preserve">100</w:t>
            </w:r>
          </w:p>
        </w:tc>
        <w:tc>
          <w:p w14:paraId="001002C4" w14:textId="001002C5">
            <w:r>
              <w:t xml:space="preserve">Rows per page. Minimum 1, maximum 500.</w:t>
            </w:r>
          </w:p>
        </w:tc>
      </w:tr>
    </w:tbl>
    <w:p w14:paraId="001002C6" w14:textId="001002C7">
      <w:pPr>
        <w:pStyle w:val="Heading2"/>
        <w:spacing w:after="80"/>
      </w:pPr>
      <w:r>
        <w:rPr/>
        <w:t xml:space="preserve">Response Envelope</w:t>
      </w:r>
    </w:p>
    <w:p w14:paraId="001002C8" w14:textId="001002C9">
      <w:pPr>
        <w:spacing w:after="80"/>
      </w:pPr>
      <w:r>
        <w:rPr>
          <w:b/>
          <w:sz w:val="20"/>
        </w:rPr>
        <w:t xml:space="preserve">{ data: [...], pagination: { page, limit, total, pages } }</w:t>
      </w:r>
    </w:p>
    <w:p w14:paraId="001002CA" w14:textId="001002CB">
      <w:pPr>
        <w:spacing w:after="160"/>
      </w:pPr>
      <w:r>
        <w:rPr>
          <w:sz w:val="22"/>
        </w:rPr>
        <w:t xml:space="preserve">Each record in data contains: id (attempt UUID), student_id, exam_title, exam_code, status, pct_score, passed, started_at, submitted_at, focus_lost_count, fullscreen_exits, clipboard_events, proctor_flags (full JSONB audit trail).</w:t>
      </w:r>
    </w:p>
    <w:p w14:paraId="001002CC" w14:textId="001002CD">
      <w:pPr>
        <w:spacing w:after="240"/>
      </w:pPr>
      <w:r>
        <w:rPr>
          <w:sz w:val="22"/>
        </w:rPr>
        <w:t xml:space="preserve">To retrieve all attempts from a large dataset, iterate: page=1, page=2, ... until page &gt; pagination.pages. A total of pagination.total rows exist.</w:t>
      </w:r>
    </w:p>
    <w:p w14:paraId="001002CE" w14:textId="001002CF">
      <w:pPr>
        <w:pStyle w:val="Heading1"/>
        <w:spacing w:after="120"/>
      </w:pPr>
      <w:r>
        <w:rPr/>
        <w:t xml:space="preserve">15. Security &amp; Compliance Notes</w:t>
      </w:r>
    </w:p>
    <w:p w14:paraId="001002D0" w14:textId="001002D1">
      <w:pPr>
        <w:spacing w:after="120"/>
      </w:pPr>
      <w:r>
        <w:rPr>
          <w:sz w:val="22"/>
        </w:rPr>
        <w:t xml:space="preserve">This section summarises the security and compliance posture that every administrator must understand.</w:t>
      </w:r>
    </w:p>
    <w:p w14:paraId="001002D2" w14:textId="001002D3">
      <w:pPr>
        <w:pStyle w:val="Heading2"/>
        <w:spacing w:after="80"/>
      </w:pPr>
      <w:r>
        <w:rPr/>
        <w:t xml:space="preserve">Tenant Isolation (HC-4)</w:t>
      </w:r>
    </w:p>
    <w:p w14:paraId="001002D4" w14:textId="001002D5">
      <w:pPr>
        <w:spacing w:after="160"/>
      </w:pPr>
      <w:r>
        <w:rPr>
          <w:sz w:val="22"/>
        </w:rPr>
        <w:t xml:space="preserve">Every database query in EvalOS is scoped by tenant_id using PostgreSQL Row-Level Security (RLS). Admins can only see data for their own tenant. The tenant_id is extracted from the Keycloak JWT on every request and set as a session-level variable (SET app.tenant_id = '...') before any query runs. It is impossible for one tenant's admin to view another tenant's data through any UI or API path.</w:t>
      </w:r>
    </w:p>
    <w:p w14:paraId="001002D6" w14:textId="001002D7">
      <w:pPr>
        <w:pStyle w:val="Heading2"/>
        <w:spacing w:after="80"/>
      </w:pPr>
      <w:r>
        <w:rPr/>
        <w:t xml:space="preserve">Authentication (HC-7)</w:t>
      </w:r>
    </w:p>
    <w:p w14:paraId="001002D8" w14:textId="001002D9">
      <w:pPr>
        <w:spacing w:after="160"/>
      </w:pPr>
      <w:r>
        <w:rPr>
          <w:sz w:val="22"/>
        </w:rPr>
        <w:t xml:space="preserve">There is no development bypass. DEV_BYPASS_AUTH=true is explicitly forbidden and would fail CI. All sessions use Keycloak JWT with an 8-hour expiry. Admin access is gated on the i3-admin realm role — there is no hardcoded admin password or backdoor.</w:t>
      </w:r>
    </w:p>
    <w:p w14:paraId="001002DA" w14:textId="001002DB">
      <w:pPr>
        <w:pStyle w:val="Heading2"/>
        <w:spacing w:after="80"/>
      </w:pPr>
      <w:r>
        <w:rPr/>
        <w:t xml:space="preserve">Student Data Privacy</w:t>
      </w:r>
    </w:p>
    <w:p w14:paraId="001002DC" w14:textId="001002DD">
      <w:pPr>
        <w:spacing w:after="160"/>
      </w:pPr>
      <w:r>
        <w:rPr>
          <w:sz w:val="22"/>
        </w:rPr>
        <w:t xml:space="preserve">student_id values in the database are Keycloak subject UUIDs — not names or emails. Names are only resolved at display time by calling the Keycloak Admin API. The CSV export contains only the UUID (student_id), not the name. Admins must handle the Keycloak-resolved name separately and comply with applicable data protection regulations (GDPR/Kenya Data Protection Act) when exporting and sharing student records.</w:t>
      </w:r>
    </w:p>
    <w:p w14:paraId="001002DE" w14:textId="001002DF">
      <w:pPr>
        <w:pStyle w:val="Heading2"/>
        <w:spacing w:after="80"/>
      </w:pPr>
      <w:r>
        <w:rPr/>
        <w:t xml:space="preserve">AI Agent Risk Tier (HC-3)</w:t>
      </w:r>
    </w:p>
    <w:p w14:paraId="001002E0" w14:textId="001002E1">
      <w:pPr>
        <w:spacing w:after="160"/>
      </w:pPr>
      <w:r>
        <w:rPr>
          <w:sz w:val="22"/>
        </w:rPr>
        <w:t xml:space="preserve">All AI features (Study Coach, Agent Evaluation, AI Engineering Assess, AI Interview) operate at L1 autonomy — they produce proposals that are stored and displayed to students, but no AI output is automatically used to override a grade without human review. This is enforced by architecture: AI scores are stored in separate fields and require explicit admin confirmation to affect the pass/fail status.</w:t>
      </w:r>
    </w:p>
    <w:p w14:paraId="001002E2" w14:textId="001002E3">
      <w:pPr>
        <w:pStyle w:val="Heading2"/>
        <w:spacing w:after="80"/>
      </w:pPr>
      <w:r>
        <w:rPr/>
        <w:t xml:space="preserve">HMAC &amp; Webhook Security</w:t>
      </w:r>
    </w:p>
    <w:p w14:paraId="001002E4" w14:textId="001002E5">
      <w:pPr>
        <w:spacing w:after="160"/>
      </w:pPr>
      <w:r>
        <w:rPr>
          <w:sz w:val="22"/>
        </w:rPr>
        <w:t xml:space="preserve">Inbound webhooks (from the admissions service and LTI 1.1 platforms) are validated using HMAC-SHA256 with timing-safe comparison (crypto.timingSafeEqual). The secrets are stored in OpenBao (Kubernetes secrets manager) and injected at runtime via environment variables — never hardcoded.</w:t>
      </w:r>
    </w:p>
    <w:p w14:paraId="001002E6" w14:textId="001002E7">
      <w:pPr>
        <w:pStyle w:val="Heading2"/>
        <w:spacing w:after="80"/>
      </w:pPr>
      <w:r>
        <w:rPr/>
        <w:t xml:space="preserve">Audit Trail</w:t>
      </w:r>
    </w:p>
    <w:p w14:paraId="001002E8" w14:textId="001002E9">
      <w:pPr>
        <w:spacing w:after="240"/>
      </w:pPr>
      <w:r>
        <w:rPr>
          <w:sz w:val="22"/>
        </w:rPr>
        <w:t xml:space="preserve">Every admin action on an integrity flag (clear, void, escalate) is appended to the proctor_flags JSONB field of the attempt record with the reviewer's email, action taken, and UTC timestamp. This creates an immutable audit trail. The field also records all system events (grading errors, device fingerprint drift, enrolment queue insertions). Retain this data per your organisation's records management policy.</w:t>
      </w:r>
    </w:p>
    <w:p w14:paraId="001002EA" w14:textId="001002EB">
      <w:pPr>
        <w:pStyle w:val="Heading1"/>
        <w:spacing w:after="120"/>
      </w:pPr>
      <w:r>
        <w:rPr/>
        <w:t xml:space="preserve">Appendix A — Admin API Quick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EC" w14:textId="001002ED">
            <w:r>
              <w:t xml:space="preserve">Endpoint</w:t>
            </w:r>
          </w:p>
        </w:tc>
        <w:tc>
          <w:p w14:paraId="001002EE" w14:textId="001002EF">
            <w:r>
              <w:t xml:space="preserve">Method</w:t>
            </w:r>
          </w:p>
        </w:tc>
        <w:tc>
          <w:p w14:paraId="001002F0" w14:textId="001002F1">
            <w:r>
              <w:t xml:space="preserve">Purpose</w:t>
            </w:r>
          </w:p>
        </w:tc>
      </w:tr>
      <w:tr>
        <w:trPr/>
        <w:tc>
          <w:p w14:paraId="001002F2" w14:textId="001002F3">
            <w:r>
              <w:t xml:space="preserve">/api/admin/analytics?days=30</w:t>
            </w:r>
          </w:p>
        </w:tc>
        <w:tc>
          <w:p w14:paraId="001002F4" w14:textId="001002F5">
            <w:r>
              <w:t xml:space="preserve">GET</w:t>
            </w:r>
          </w:p>
        </w:tc>
        <w:tc>
          <w:p w14:paraId="001002F6" w14:textId="001002F7">
            <w:r>
              <w:t xml:space="preserve">Full analytics: volume, domain performance, integrity, readiness bands, badges, cohort variance.</w:t>
            </w:r>
          </w:p>
        </w:tc>
      </w:tr>
      <w:tr>
        <w:trPr/>
        <w:tc>
          <w:p w14:paraId="001002F8" w14:textId="001002F9">
            <w:r>
              <w:t xml:space="preserve">/api/admin/attempts?page=1&amp;limit=100</w:t>
            </w:r>
          </w:p>
        </w:tc>
        <w:tc>
          <w:p w14:paraId="001002FA" w14:textId="001002FB">
            <w:r>
              <w:t xml:space="preserve">GET</w:t>
            </w:r>
          </w:p>
        </w:tc>
        <w:tc>
          <w:p w14:paraId="001002FC" w14:textId="001002FD">
            <w:r>
              <w:t xml:space="preserve">Paginated list of all attempts with student ID, scores, and anti-cheat counts.</w:t>
            </w:r>
          </w:p>
        </w:tc>
      </w:tr>
      <w:tr>
        <w:trPr/>
        <w:tc>
          <w:p w14:paraId="001002FE" w14:textId="001002FF">
            <w:r>
              <w:t xml:space="preserve">/api/admin/export?since=&amp;until=</w:t>
            </w:r>
          </w:p>
        </w:tc>
        <w:tc>
          <w:p w14:paraId="00100300" w14:textId="00100301">
            <w:r>
              <w:t xml:space="preserve">GET</w:t>
            </w:r>
          </w:p>
        </w:tc>
        <w:tc>
          <w:p w14:paraId="00100302" w14:textId="00100303">
            <w:r>
              <w:t xml:space="preserve">CSV download of up to 10,000 attempts with optional date range.</w:t>
            </w:r>
          </w:p>
        </w:tc>
      </w:tr>
      <w:tr>
        <w:trPr/>
        <w:tc>
          <w:p w14:paraId="00100304" w14:textId="00100305">
            <w:r>
              <w:t xml:space="preserve">/api/admin/integrity-flags</w:t>
            </w:r>
          </w:p>
        </w:tc>
        <w:tc>
          <w:p w14:paraId="00100306" w14:textId="00100307">
            <w:r>
              <w:t xml:space="preserve">GET</w:t>
            </w:r>
          </w:p>
        </w:tc>
        <w:tc>
          <w:p w14:paraId="00100308" w14:textId="00100309">
            <w:r>
              <w:t xml:space="preserve">All attempts with requires_review = true, sorted by lowest trust score first.</w:t>
            </w:r>
          </w:p>
        </w:tc>
      </w:tr>
      <w:tr>
        <w:trPr/>
        <w:tc>
          <w:p w14:paraId="0010030A" w14:textId="0010030B">
            <w:r>
              <w:t xml:space="preserve">/api/admin/integrity-flags</w:t>
            </w:r>
          </w:p>
        </w:tc>
        <w:tc>
          <w:p w14:paraId="0010030C" w14:textId="0010030D">
            <w:r>
              <w:t xml:space="preserve">PATCH</w:t>
            </w:r>
          </w:p>
        </w:tc>
        <w:tc>
          <w:p w14:paraId="0010030E" w14:textId="0010030F">
            <w:r>
              <w:t xml:space="preserve">Adjudicate a flagged attempt: clear | void | escalate. Body: { attemptId, action }.</w:t>
            </w:r>
          </w:p>
        </w:tc>
      </w:tr>
      <w:tr>
        <w:trPr/>
        <w:tc>
          <w:p w14:paraId="00100310" w14:textId="00100311">
            <w:r>
              <w:t xml:space="preserve">/api/admin/questions?id=&amp;active=</w:t>
            </w:r>
          </w:p>
        </w:tc>
        <w:tc>
          <w:p w14:paraId="00100312" w14:textId="00100313">
            <w:r>
              <w:t xml:space="preserve">GET</w:t>
            </w:r>
          </w:p>
        </w:tc>
        <w:tc>
          <w:p w14:paraId="00100314" w14:textId="00100315">
            <w:r>
              <w:t xml:space="preserve">Toggle is_active on a question.</w:t>
            </w:r>
          </w:p>
        </w:tc>
      </w:tr>
      <w:tr>
        <w:trPr/>
        <w:tc>
          <w:p w14:paraId="00100316" w14:textId="00100317">
            <w:r>
              <w:t xml:space="preserve">/api/admin/questions</w:t>
            </w:r>
          </w:p>
        </w:tc>
        <w:tc>
          <w:p w14:paraId="00100318" w14:textId="00100319">
            <w:r>
              <w:t xml:space="preserve">POST</w:t>
            </w:r>
          </w:p>
        </w:tc>
        <w:tc>
          <w:p w14:paraId="0010031A" w14:textId="0010031B">
            <w:r>
              <w:t xml:space="preserve">Save AI-generated questions as inactive drafts. Body: { questions: [...] }.</w:t>
            </w:r>
          </w:p>
        </w:tc>
      </w:tr>
      <w:tr>
        <w:trPr/>
        <w:tc>
          <w:p w14:paraId="0010031C" w14:textId="0010031D">
            <w:r>
              <w:t xml:space="preserve">/api/admin/generate-questions</w:t>
            </w:r>
          </w:p>
        </w:tc>
        <w:tc>
          <w:p w14:paraId="0010031E" w14:textId="0010031F">
            <w:r>
              <w:t xml:space="preserve">POST</w:t>
            </w:r>
          </w:p>
        </w:tc>
        <w:tc>
          <w:p w14:paraId="00100320" w14:textId="00100321">
            <w:r>
              <w:t xml:space="preserve">Generate new questions via LLM. Body: { topic, domain, setNumber, count, difficulty, questionTypes }.</w:t>
            </w:r>
          </w:p>
        </w:tc>
      </w:tr>
      <w:tr>
        <w:trPr/>
        <w:tc>
          <w:p w14:paraId="00100322" w14:textId="00100323">
            <w:r>
              <w:t xml:space="preserve">/api/admin/generate-variants</w:t>
            </w:r>
          </w:p>
        </w:tc>
        <w:tc>
          <w:p w14:paraId="00100324" w14:textId="00100325">
            <w:r>
              <w:t xml:space="preserve">POST</w:t>
            </w:r>
          </w:p>
        </w:tc>
        <w:tc>
          <w:p w14:paraId="00100326" w14:textId="00100327">
            <w:r>
              <w:t xml:space="preserve">Generate scenario-equivalent variants of an existing question. Body: { question_id, variant_count }.</w:t>
            </w:r>
          </w:p>
        </w:tc>
      </w:tr>
      <w:tr>
        <w:trPr/>
        <w:tc>
          <w:p w14:paraId="00100328" w14:textId="00100329">
            <w:r>
              <w:t xml:space="preserve">/api/admin/interview-questions</w:t>
            </w:r>
          </w:p>
        </w:tc>
        <w:tc>
          <w:p w14:paraId="0010032A" w14:textId="0010032B">
            <w:r>
              <w:t xml:space="preserve">GET | POST | PATCH | DELETE</w:t>
            </w:r>
          </w:p>
        </w:tc>
        <w:tc>
          <w:p w14:paraId="0010032C" w14:textId="0010032D">
            <w:r>
              <w:t xml:space="preserve">Full CRUD for AI interview question bank.</w:t>
            </w:r>
          </w:p>
        </w:tc>
      </w:tr>
      <w:tr>
        <w:trPr/>
        <w:tc>
          <w:p w14:paraId="0010032E" w14:textId="0010032F">
            <w:r>
              <w:t xml:space="preserve">/api/workforce/gap-analysis?org_id=</w:t>
            </w:r>
          </w:p>
        </w:tc>
        <w:tc>
          <w:p w14:paraId="00100330" w14:textId="00100331">
            <w:r>
              <w:t xml:space="preserve">GET</w:t>
            </w:r>
          </w:p>
        </w:tc>
        <w:tc>
          <w:p w14:paraId="00100332" w14:textId="00100333">
            <w:r>
              <w:t xml:space="preserve">Organisational skills gap analysis against a target role profile.</w:t>
            </w:r>
          </w:p>
        </w:tc>
      </w:tr>
      <w:tr>
        <w:trPr/>
        <w:tc>
          <w:p w14:paraId="00100334" w14:textId="00100335">
            <w:r>
              <w:t xml:space="preserve">/api/badges/issue</w:t>
            </w:r>
          </w:p>
        </w:tc>
        <w:tc>
          <w:p w14:paraId="00100336" w14:textId="00100337">
            <w:r>
              <w:t xml:space="preserve">POST</w:t>
            </w:r>
          </w:p>
        </w:tc>
        <w:tc>
          <w:p w14:paraId="00100338" w14:textId="00100339">
            <w:r>
              <w:t xml:space="preserve">Manually issue an OB3 credential. Body: { attempt_id, badge_class_slug }.</w:t>
            </w:r>
          </w:p>
        </w:tc>
      </w:tr>
      <w:tr>
        <w:trPr/>
        <w:tc>
          <w:p w14:paraId="0010033A" w14:textId="0010033B">
            <w:r>
              <w:t xml:space="preserve">/api/health</w:t>
            </w:r>
          </w:p>
        </w:tc>
        <w:tc>
          <w:p w14:paraId="0010033C" w14:textId="0010033D">
            <w:r>
              <w:t xml:space="preserve">GET</w:t>
            </w:r>
          </w:p>
        </w:tc>
        <w:tc>
          <w:p w14:paraId="0010033E" w14:textId="0010033F">
            <w:r>
              <w:t xml:space="preserve">Service health check. Returns { status: 'ok' }.</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1c1b791ae3c343e0" /><Relationship Type="http://schemas.openxmlformats.org/officeDocument/2006/relationships/styles" Target="/word/styles.xml" Id="R413d3298b4964a51" /><Relationship Type="http://schemas.openxmlformats.org/officeDocument/2006/relationships/theme" Target="/word/theme/theme1.xml" Id="Ra438e638468b4437" /><Relationship Type="http://schemas.openxmlformats.org/officeDocument/2006/relationships/numbering" Target="/word/numbering.xml" Id="Rb4380453923249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2026-09-25T12:08:29Z</dcterms:created>
  <cp:lastModifiedBy>OfficeCLI</cp:lastModifiedBy>
  <dcterms:modified xsi:type="dcterms:W3CDTF">2026-09-25T12:08:29Z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2026-09-25T12:13:52Z</vt:lpwstr>
  </op:property>
</op:Properties>
</file>