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614349fb194bd2" /><Relationship Type="http://schemas.openxmlformats.org/package/2006/relationships/metadata/core-properties" Target="/docProps/core.xml" Id="R35c44d91cbb14c51" /><Relationship Type="http://schemas.openxmlformats.org/officeDocument/2006/relationships/extended-properties" Target="/docProps/app.xml" Id="Rfb8c148400f34cb6" /><Relationship Type="http://schemas.openxmlformats.org/officeDocument/2006/relationships/custom-properties" Target="/docProps/custom.xml" Id="Rd4634d7515924af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2"/>
        </w:rPr>
        <w:t xml:space="preserve">i3 Technologies Platform — Application User Testing Guide</w:t>
      </w:r>
    </w:p>
    <w:p w14:paraId="00100002" w14:textId="00100003">
      <w:pPr>
        <w:pStyle w:val="Normal"/>
        <w:spacing w:after="80"/>
        <w:jc w:val="center"/>
      </w:pPr>
      <w:r>
        <w:rPr>
          <w:color w:val="57606A"/>
          <w:sz w:val="24"/>
        </w:rPr>
        <w:t xml:space="preserve">Instrumented · Interconnected · Intelligent Technologies Limited</w:t>
      </w:r>
    </w:p>
    <w:p w14:paraId="00100004" w14:textId="00100005">
      <w:pPr>
        <w:pStyle w:val="Normal"/>
        <w:spacing w:after="480"/>
        <w:jc w:val="center"/>
      </w:pPr>
      <w:r>
        <w:rPr>
          <w:color w:val="57606A"/>
          <w:sz w:val="20"/>
        </w:rPr>
        <w:t xml:space="preserve">Version 1.0 · September 2026 · Confidential</w:t>
      </w:r>
    </w:p>
    <w:p w14:paraId="00100006" w14:textId="00100007">
      <w:pPr>
        <w:pStyle w:val="Heading1"/>
        <w:spacing w:before="240" w:after="120"/>
      </w:pPr>
      <w:r>
        <w:rPr>
          <w:b/>
          <w:sz w:val="36"/>
        </w:rPr>
        <w:t xml:space="preserve">About This Document</w:t>
      </w:r>
    </w:p>
    <w:p w14:paraId="00100008" w14:textId="00100009">
      <w:pPr>
        <w:pStyle w:val="Normal"/>
        <w:spacing w:after="160"/>
      </w:pPr>
      <w:r>
        <w:rPr>
          <w:sz w:val="22"/>
        </w:rPr>
        <w:t xml:space="preserve">This guide walks end-users through every application on the i3 Unified Platform. Each section covers login, navigation, key features, and expected outcomes for a standard user session. No technical or administrative knowledge is required. For credential management, system administration, or database access, refer to the companion i3 Platform Administrator Guide.</w:t>
      </w:r>
    </w:p>
    <w:p w14:paraId="0010000A" w14:textId="0010000B">
      <w:pPr>
        <w:pStyle w:val="Heading2"/>
        <w:spacing w:before="200" w:after="80"/>
      </w:pPr>
      <w:r>
        <w:rPr>
          <w:b/>
          <w:sz w:val="28"/>
        </w:rPr>
        <w:t xml:space="preserve">Platform Access Entry Points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0C" w14:textId="0010000D"/>
        </w:tc>
      </w:tr>
    </w:tbl>
    <w:p w14:paraId="0010000E" w14:textId="0010000F">
      <w:pPr>
        <w:pStyle w:val="Normal"/>
        <w:spacing w:after="160"/>
      </w:pPr>
      <w:r>
        <w:rPr>
          <w:sz w:val="22"/>
        </w:rPr>
        <w:t xml:space="preserve">Application access URLs are shown above. All applications require Keycloak Single Sign-On (SSO) via sso.i3technologies.co.ke. After logging in once, you are automatically signed in to all other applications in the same browser session.</w:t>
      </w:r>
    </w:p>
    <w:p w14:paraId="00100010" w14:textId="00100011">
      <w:pPr>
        <w:pStyle w:val="Heading1"/>
        <w:spacing w:before="280" w:after="120"/>
      </w:pPr>
      <w:r>
        <w:rPr>
          <w:b/>
          <w:sz w:val="36"/>
        </w:rPr>
        <w:t xml:space="preserve">1. EvalOS — Exam Engine &amp; Study Coach</w:t>
      </w:r>
    </w:p>
    <w:p w14:paraId="00100012" w14:textId="00100013">
      <w:pPr>
        <w:pStyle w:val="Normal"/>
        <w:spacing w:after="80"/>
      </w:pPr>
      <w:r>
        <w:rPr>
          <w:b/>
          <w:sz w:val="22"/>
        </w:rPr>
        <w:t xml:space="preserve">URL: https://evalos.i3technologies.co.ke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What it does: EvalOS is the AI-powered exam engine and learning assessment platform. Students take exams, receive AI-graded feedback, interact with the Study Coach, and complete coding labs.</w:t>
      </w:r>
    </w:p>
    <w:p w14:paraId="00100016" w14:textId="00100017">
      <w:pPr>
        <w:pStyle w:val="Heading2"/>
        <w:spacing w:before="160" w:after="80"/>
      </w:pPr>
      <w:r>
        <w:rPr>
          <w:b/>
          <w:sz w:val="28"/>
        </w:rPr>
        <w:t xml:space="preserve">1.1 Logging In</w:t>
      </w:r>
    </w:p>
    <w:p w14:paraId="00100018" w14:textId="00100019">
      <w:pPr>
        <w:pStyle w:val="Normal"/>
        <w:spacing w:after="120"/>
      </w:pPr>
      <w:r>
        <w:rPr>
          <w:sz w:val="22"/>
        </w:rPr>
        <w:t xml:space="preserve">1. Open https://evalos.i3technologies.co.ke in your browser.</w:t>
      </w:r>
    </w:p>
    <w:p w14:paraId="0010001A" w14:textId="0010001B">
      <w:pPr>
        <w:pStyle w:val="Normal"/>
        <w:spacing w:after="120"/>
      </w:pPr>
      <w:r>
        <w:rPr>
          <w:sz w:val="22"/>
        </w:rPr>
        <w:t xml:space="preserve">2. Click Sign In. You will be redirected to the i3 SSO page at sso.i3technologies.co.ke.</w:t>
      </w:r>
    </w:p>
    <w:p w14:paraId="0010001C" w14:textId="0010001D">
      <w:pPr>
        <w:pStyle w:val="Normal"/>
        <w:spacing w:after="120"/>
      </w:pPr>
      <w:r>
        <w:rPr>
          <w:sz w:val="22"/>
        </w:rPr>
        <w:t xml:space="preserve">3. Enter your email and password, then click Login.</w:t>
      </w:r>
    </w:p>
    <w:p w14:paraId="0010001E" w14:textId="0010001F">
      <w:pPr>
        <w:pStyle w:val="Normal"/>
        <w:spacing w:after="120"/>
      </w:pPr>
      <w:r>
        <w:rPr>
          <w:sz w:val="22"/>
        </w:rPr>
        <w:t xml:space="preserve">4. On first login you may be asked to set a new password or verify your email.</w:t>
      </w:r>
    </w:p>
    <w:p w14:paraId="00100020" w14:textId="00100021">
      <w:pPr>
        <w:pStyle w:val="Normal"/>
        <w:spacing w:after="120"/>
      </w:pPr>
      <w:r>
        <w:rPr>
          <w:sz w:val="22"/>
        </w:rPr>
        <w:t xml:space="preserve">5. You are now on the EvalOS dashboard.</w:t>
      </w:r>
    </w:p>
    <w:p w14:paraId="00100022" w14:textId="00100023">
      <w:pPr>
        <w:pStyle w:val="Heading2"/>
        <w:spacing w:before="160" w:after="80"/>
      </w:pPr>
      <w:r>
        <w:rPr>
          <w:b/>
          <w:sz w:val="28"/>
        </w:rPr>
        <w:t xml:space="preserve">1.2 Taking an Exam</w:t>
      </w:r>
    </w:p>
    <w:p w14:paraId="00100024" w14:textId="00100025">
      <w:pPr>
        <w:pStyle w:val="Normal"/>
        <w:spacing w:after="120"/>
      </w:pPr>
      <w:r>
        <w:rPr>
          <w:sz w:val="22"/>
        </w:rPr>
        <w:t xml:space="preserve">1. From the dashboard, click My Exams.</w:t>
      </w:r>
    </w:p>
    <w:p w14:paraId="00100026" w14:textId="00100027">
      <w:pPr>
        <w:pStyle w:val="Normal"/>
        <w:spacing w:after="120"/>
      </w:pPr>
      <w:r>
        <w:rPr>
          <w:sz w:val="22"/>
        </w:rPr>
        <w:t xml:space="preserve">2. Select an exam from the list and click Start Exam.</w:t>
      </w:r>
    </w:p>
    <w:p w14:paraId="00100028" w14:textId="00100029">
      <w:pPr>
        <w:pStyle w:val="Normal"/>
        <w:spacing w:after="120"/>
      </w:pPr>
      <w:r>
        <w:rPr>
          <w:sz w:val="22"/>
        </w:rPr>
        <w:t xml:space="preserve">3. Answer questions using the on-screen form. Multiple choice, short answer, and coding questions are supported.</w:t>
      </w:r>
    </w:p>
    <w:p w14:paraId="0010002A" w14:textId="0010002B">
      <w:pPr>
        <w:pStyle w:val="Normal"/>
        <w:spacing w:after="120"/>
      </w:pPr>
      <w:r>
        <w:rPr>
          <w:sz w:val="22"/>
        </w:rPr>
        <w:t xml:space="preserve">4. The anti-cheat module monitors tab switches — stay on the exam tab.</w:t>
      </w:r>
    </w:p>
    <w:p w14:paraId="0010002C" w14:textId="0010002D">
      <w:pPr>
        <w:pStyle w:val="Normal"/>
        <w:spacing w:after="120"/>
      </w:pPr>
      <w:r>
        <w:rPr>
          <w:sz w:val="22"/>
        </w:rPr>
        <w:t xml:space="preserve">5. Click Submit Exam when done. A confirmation dialog will appear.</w:t>
      </w:r>
    </w:p>
    <w:p w14:paraId="0010002E" w14:textId="0010002F">
      <w:pPr>
        <w:pStyle w:val="Normal"/>
        <w:spacing w:after="120"/>
      </w:pPr>
      <w:r>
        <w:rPr>
          <w:sz w:val="22"/>
        </w:rPr>
        <w:t xml:space="preserve">6. After submission, view your score and AI-generated feedback on the Results page.</w:t>
      </w:r>
    </w:p>
    <w:p w14:paraId="00100030" w14:textId="00100031">
      <w:pPr>
        <w:pStyle w:val="Heading2"/>
        <w:spacing w:before="160" w:after="80"/>
      </w:pPr>
      <w:r>
        <w:rPr>
          <w:b/>
          <w:sz w:val="28"/>
        </w:rPr>
        <w:t xml:space="preserve">1.3 Using the Study Coach</w:t>
      </w:r>
    </w:p>
    <w:p w14:paraId="00100032" w14:textId="00100033">
      <w:pPr>
        <w:pStyle w:val="Normal"/>
        <w:spacing w:after="120"/>
      </w:pPr>
      <w:r>
        <w:rPr>
          <w:sz w:val="22"/>
        </w:rPr>
        <w:t xml:space="preserve">1. From the sidebar, click Study Coach.</w:t>
      </w:r>
    </w:p>
    <w:p w14:paraId="00100034" w14:textId="00100035">
      <w:pPr>
        <w:pStyle w:val="Normal"/>
        <w:spacing w:after="120"/>
      </w:pPr>
      <w:r>
        <w:rPr>
          <w:sz w:val="22"/>
        </w:rPr>
        <w:t xml:space="preserve">2. Type your question in the chat box (e.g. 'Explain TCP/IP layers' or 'How do I fix this Python error?').</w:t>
      </w:r>
    </w:p>
    <w:p w14:paraId="00100036" w14:textId="00100037">
      <w:pPr>
        <w:pStyle w:val="Normal"/>
        <w:spacing w:after="120"/>
      </w:pPr>
      <w:r>
        <w:rPr>
          <w:sz w:val="22"/>
        </w:rPr>
        <w:t xml:space="preserve">3. The AI responds using the qwen-fast model with context from the exam corpus.</w:t>
      </w:r>
    </w:p>
    <w:p w14:paraId="00100038" w14:textId="00100039">
      <w:pPr>
        <w:pStyle w:val="Normal"/>
        <w:spacing w:after="120"/>
      </w:pPr>
      <w:r>
        <w:rPr>
          <w:sz w:val="22"/>
        </w:rPr>
        <w:t xml:space="preserve">4. Click the speaker icon to listen to the AI response as audio.</w:t>
      </w:r>
    </w:p>
    <w:p w14:paraId="0010003A" w14:textId="0010003B">
      <w:pPr>
        <w:pStyle w:val="Normal"/>
        <w:spacing w:after="120"/>
      </w:pPr>
      <w:r>
        <w:rPr>
          <w:sz w:val="22"/>
        </w:rPr>
        <w:t xml:space="preserve">5. Conversation history is saved per session — scroll up to review prior answers.</w:t>
      </w:r>
    </w:p>
    <w:p w14:paraId="0010003C" w14:textId="0010003D">
      <w:pPr>
        <w:pStyle w:val="Heading2"/>
        <w:spacing w:before="160" w:after="80"/>
      </w:pPr>
      <w:r>
        <w:rPr>
          <w:b/>
          <w:sz w:val="28"/>
        </w:rPr>
        <w:t xml:space="preserve">1.4 Coding Lab</w:t>
      </w:r>
    </w:p>
    <w:p w14:paraId="0010003E" w14:textId="0010003F">
      <w:pPr>
        <w:pStyle w:val="Normal"/>
        <w:spacing w:after="120"/>
      </w:pPr>
      <w:r>
        <w:rPr>
          <w:sz w:val="22"/>
        </w:rPr>
        <w:t xml:space="preserve">1. Click Coding Lab in the top navigation.</w:t>
      </w:r>
    </w:p>
    <w:p w14:paraId="00100040" w14:textId="00100041">
      <w:pPr>
        <w:pStyle w:val="Normal"/>
        <w:spacing w:after="120"/>
      </w:pPr>
      <w:r>
        <w:rPr>
          <w:sz w:val="22"/>
        </w:rPr>
        <w:t xml:space="preserve">2. Select a challenge (Python, JavaScript, SQL, or Bash).</w:t>
      </w:r>
    </w:p>
    <w:p w14:paraId="00100042" w14:textId="00100043">
      <w:pPr>
        <w:pStyle w:val="Normal"/>
        <w:spacing w:after="120"/>
      </w:pPr>
      <w:r>
        <w:rPr>
          <w:sz w:val="22"/>
        </w:rPr>
        <w:t xml:space="preserve">3. Write your code in the browser-based editor.</w:t>
      </w:r>
    </w:p>
    <w:p w14:paraId="00100044" w14:textId="00100045">
      <w:pPr>
        <w:pStyle w:val="Normal"/>
        <w:spacing w:after="120"/>
      </w:pPr>
      <w:r>
        <w:rPr>
          <w:sz w:val="22"/>
        </w:rPr>
        <w:t xml:space="preserve">4. Click Run to execute code in the Firecracker sandbox — output appears below the editor.</w:t>
      </w:r>
    </w:p>
    <w:p w14:paraId="00100046" w14:textId="00100047">
      <w:pPr>
        <w:pStyle w:val="Normal"/>
        <w:spacing w:after="120"/>
      </w:pPr>
      <w:r>
        <w:rPr>
          <w:sz w:val="22"/>
        </w:rPr>
        <w:t xml:space="preserve">5. Click Submit when satisfied. Your code is evaluated by the AI and a rubric score is displayed.</w:t>
      </w:r>
    </w:p>
    <w:p w14:paraId="00100048" w14:textId="00100049">
      <w:pPr>
        <w:pStyle w:val="Heading2"/>
        <w:spacing w:before="160" w:after="80"/>
      </w:pPr>
      <w:r>
        <w:rPr>
          <w:b/>
          <w:sz w:val="28"/>
        </w:rPr>
        <w:t xml:space="preserve">1.5 AI Interview</w:t>
      </w:r>
    </w:p>
    <w:p w14:paraId="0010004A" w14:textId="0010004B">
      <w:pPr>
        <w:pStyle w:val="Normal"/>
        <w:spacing w:after="160"/>
      </w:pPr>
      <w:r>
        <w:rPr>
          <w:sz w:val="22"/>
        </w:rPr>
        <w:t xml:space="preserve">1. Click AI Interview from the dashboard.</w:t>
      </w:r>
    </w:p>
    <w:p w14:paraId="0010004C" w14:textId="0010004D">
      <w:pPr>
        <w:pStyle w:val="Normal"/>
        <w:spacing w:after="160"/>
      </w:pPr>
      <w:r>
        <w:rPr>
          <w:sz w:val="22"/>
        </w:rPr>
        <w:t xml:space="preserve">2. Allow microphone access when prompted by your browser.</w:t>
      </w:r>
    </w:p>
    <w:p w14:paraId="0010004E" w14:textId="0010004F">
      <w:pPr>
        <w:pStyle w:val="Normal"/>
        <w:spacing w:after="160"/>
      </w:pPr>
      <w:r>
        <w:rPr>
          <w:sz w:val="22"/>
        </w:rPr>
        <w:t xml:space="preserve">3. Speak your answer to each question; Whisper AI transcribes your speech in real time.</w:t>
      </w:r>
    </w:p>
    <w:p w14:paraId="00100050" w14:textId="00100051">
      <w:pPr>
        <w:pStyle w:val="Normal"/>
        <w:spacing w:after="160"/>
      </w:pPr>
      <w:r>
        <w:rPr>
          <w:sz w:val="22"/>
        </w:rPr>
        <w:t xml:space="preserve">4. The transcript is shown on screen — review and confirm before submitting.</w:t>
      </w:r>
    </w:p>
    <w:p w14:paraId="00100052" w14:textId="00100053">
      <w:pPr>
        <w:pStyle w:val="Normal"/>
        <w:spacing w:after="160"/>
      </w:pPr>
      <w:r>
        <w:rPr>
          <w:sz w:val="22"/>
        </w:rPr>
        <w:t xml:space="preserve">5. Scores and evaluation notes are emailed to you and accessible in Results.</w:t>
      </w:r>
    </w:p>
    <w:p w14:paraId="00100054" w14:textId="00100055">
      <w:pPr>
        <w:pStyle w:val="Heading1"/>
        <w:spacing w:before="280" w:after="120"/>
      </w:pPr>
      <w:r>
        <w:rPr>
          <w:b/>
          <w:sz w:val="36"/>
        </w:rPr>
        <w:t xml:space="preserve">2. Admissions Agent</w:t>
      </w:r>
    </w:p>
    <w:p w14:paraId="00100056" w14:textId="00100057">
      <w:pPr>
        <w:pStyle w:val="Normal"/>
        <w:spacing w:after="80"/>
      </w:pPr>
      <w:r>
        <w:rPr>
          <w:b/>
          <w:sz w:val="22"/>
        </w:rPr>
        <w:t xml:space="preserve">URL: https://admissions.i3technologies.co.ke</w:t>
      </w:r>
    </w:p>
    <w:p w14:paraId="00100058" w14:textId="00100059">
      <w:pPr>
        <w:pStyle w:val="Normal"/>
        <w:spacing w:after="120"/>
      </w:pPr>
      <w:r>
        <w:rPr>
          <w:sz w:val="22"/>
        </w:rPr>
        <w:t xml:space="preserve">What it does: The Admissions Agent is a conversational AI assistant that guides prospective students through course discovery, eligibility checks, and application submission.</w:t>
      </w:r>
    </w:p>
    <w:p w14:paraId="0010005A" w14:textId="0010005B">
      <w:pPr>
        <w:pStyle w:val="Heading2"/>
        <w:spacing w:before="160" w:after="80"/>
      </w:pPr>
      <w:r>
        <w:rPr>
          <w:b/>
          <w:sz w:val="28"/>
        </w:rPr>
        <w:t xml:space="preserve">2.1 Starting a Conversation</w:t>
      </w:r>
    </w:p>
    <w:p w14:paraId="0010005C" w14:textId="0010005D">
      <w:pPr>
        <w:pStyle w:val="Normal"/>
        <w:spacing w:after="120"/>
      </w:pPr>
      <w:r>
        <w:rPr>
          <w:sz w:val="22"/>
        </w:rPr>
        <w:t xml:space="preserve">1. Navigate to https://admissions.i3technologies.co.ke.</w:t>
      </w:r>
    </w:p>
    <w:p w14:paraId="0010005E" w14:textId="0010005F">
      <w:pPr>
        <w:pStyle w:val="Normal"/>
        <w:spacing w:after="120"/>
      </w:pPr>
      <w:r>
        <w:rPr>
          <w:sz w:val="22"/>
        </w:rPr>
        <w:t xml:space="preserve">2. Log in with your Keycloak SSO credentials.</w:t>
      </w:r>
    </w:p>
    <w:p w14:paraId="00100060" w14:textId="00100061">
      <w:pPr>
        <w:pStyle w:val="Normal"/>
        <w:spacing w:after="120"/>
      </w:pPr>
      <w:r>
        <w:rPr>
          <w:sz w:val="22"/>
        </w:rPr>
        <w:t xml:space="preserve">3. Type your question in the chat box. Examples:</w:t>
      </w:r>
    </w:p>
    <w:p w14:paraId="00100062" w14:textId="00100063">
      <w:pPr>
        <w:pStyle w:val="Normal"/>
        <w:spacing w:after="120"/>
      </w:pPr>
      <w:r>
        <w:rPr>
          <w:sz w:val="22"/>
        </w:rPr>
        <w:t xml:space="preserve">   - 'What courses are available in data science?'</w:t>
      </w:r>
    </w:p>
    <w:p w14:paraId="00100064" w14:textId="00100065">
      <w:pPr>
        <w:pStyle w:val="Normal"/>
        <w:spacing w:after="120"/>
      </w:pPr>
      <w:r>
        <w:rPr>
          <w:sz w:val="22"/>
        </w:rPr>
        <w:t xml:space="preserve">   - 'What are the entry requirements for the AI Engineer programme?'</w:t>
      </w:r>
    </w:p>
    <w:p w14:paraId="00100066" w14:textId="00100067">
      <w:pPr>
        <w:pStyle w:val="Normal"/>
        <w:spacing w:after="120"/>
      </w:pPr>
      <w:r>
        <w:rPr>
          <w:sz w:val="22"/>
        </w:rPr>
        <w:t xml:space="preserve">   - 'How do I apply?'</w:t>
      </w:r>
    </w:p>
    <w:p w14:paraId="00100068" w14:textId="00100069">
      <w:pPr>
        <w:pStyle w:val="Normal"/>
        <w:spacing w:after="120"/>
      </w:pPr>
      <w:r>
        <w:rPr>
          <w:sz w:val="22"/>
        </w:rPr>
        <w:t xml:space="preserve">4. The agent searches the admissions knowledge base (ChromaDB) and responds with relevant information.</w:t>
      </w:r>
    </w:p>
    <w:p w14:paraId="0010006A" w14:textId="0010006B">
      <w:pPr>
        <w:pStyle w:val="Normal"/>
        <w:spacing w:after="120"/>
      </w:pPr>
      <w:r>
        <w:rPr>
          <w:sz w:val="22"/>
        </w:rPr>
        <w:t xml:space="preserve">5. If you wish to apply, the agent will guide you through submitting a CRM enquiry — you will be asked to confirm before any data is saved.</w:t>
      </w:r>
    </w:p>
    <w:p w14:paraId="0010006C" w14:textId="0010006D">
      <w:pPr>
        <w:pStyle w:val="Heading2"/>
        <w:spacing w:before="160" w:after="80"/>
      </w:pPr>
      <w:r>
        <w:rPr>
          <w:b/>
          <w:sz w:val="28"/>
        </w:rPr>
        <w:t xml:space="preserve">2.2 Application Submission</w:t>
      </w:r>
    </w:p>
    <w:p w14:paraId="0010006E" w14:textId="0010006F">
      <w:pPr>
        <w:pStyle w:val="Normal"/>
        <w:spacing w:after="160"/>
      </w:pPr>
      <w:r>
        <w:rPr>
          <w:sz w:val="22"/>
        </w:rPr>
        <w:t xml:space="preserve">1. When the agent asks for personal details, type your full name, email, and phone number.</w:t>
      </w:r>
    </w:p>
    <w:p w14:paraId="00100070" w14:textId="00100071">
      <w:pPr>
        <w:pStyle w:val="Normal"/>
        <w:spacing w:after="160"/>
      </w:pPr>
      <w:r>
        <w:rPr>
          <w:sz w:val="22"/>
        </w:rPr>
        <w:t xml:space="preserve">2. A confirmation message is shown before any data is saved — click Confirm to proceed or Cancel to review.</w:t>
      </w:r>
    </w:p>
    <w:p w14:paraId="00100072" w14:textId="00100073">
      <w:pPr>
        <w:pStyle w:val="Normal"/>
        <w:spacing w:after="160"/>
      </w:pPr>
      <w:r>
        <w:rPr>
          <w:sz w:val="22"/>
        </w:rPr>
        <w:t xml:space="preserve">3. You will receive a confirmation email from i3 Admissions with next steps and a reference number.</w:t>
      </w:r>
    </w:p>
    <w:p w14:paraId="00100074" w14:textId="00100075">
      <w:pPr>
        <w:pStyle w:val="Heading1"/>
        <w:spacing w:before="280" w:after="120"/>
      </w:pPr>
      <w:r>
        <w:rPr>
          <w:b/>
          <w:sz w:val="36"/>
        </w:rPr>
        <w:t xml:space="preserve">3. SIT Digital Work-Centers</w:t>
      </w:r>
    </w:p>
    <w:p w14:paraId="00100076" w14:textId="00100077">
      <w:pPr>
        <w:pStyle w:val="Normal"/>
        <w:spacing w:after="80"/>
      </w:pPr>
      <w:r>
        <w:rPr>
          <w:b/>
          <w:sz w:val="22"/>
        </w:rPr>
        <w:t xml:space="preserve">URL: https://sit.i3technologies.co.ke</w:t>
      </w:r>
    </w:p>
    <w:p w14:paraId="00100078" w14:textId="00100079">
      <w:pPr>
        <w:pStyle w:val="Normal"/>
        <w:spacing w:after="120"/>
      </w:pPr>
      <w:r>
        <w:rPr>
          <w:sz w:val="22"/>
        </w:rPr>
        <w:t xml:space="preserve">What it does: SIT provides enrollment, professional certification, eCitizen integration, exam booking, and digital credential issuance for members of recognised professional bodies.</w:t>
      </w:r>
    </w:p>
    <w:p w14:paraId="0010007A" w14:textId="0010007B">
      <w:pPr>
        <w:pStyle w:val="Heading2"/>
        <w:spacing w:before="160" w:after="80"/>
      </w:pPr>
      <w:r>
        <w:rPr>
          <w:b/>
          <w:sz w:val="28"/>
        </w:rPr>
        <w:t xml:space="preserve">3.1 Member Enrollment</w:t>
      </w:r>
    </w:p>
    <w:p w14:paraId="0010007C" w14:textId="0010007D">
      <w:pPr>
        <w:pStyle w:val="Normal"/>
        <w:spacing w:after="120"/>
      </w:pPr>
      <w:r>
        <w:rPr>
          <w:sz w:val="22"/>
        </w:rPr>
        <w:t xml:space="preserve">1. Go to https://sit.i3technologies.co.ke and log in via SSO.</w:t>
      </w:r>
    </w:p>
    <w:p w14:paraId="0010007E" w14:textId="0010007F">
      <w:pPr>
        <w:pStyle w:val="Normal"/>
        <w:spacing w:after="120"/>
      </w:pPr>
      <w:r>
        <w:rPr>
          <w:sz w:val="22"/>
        </w:rPr>
        <w:t xml:space="preserve">2. Click New Enrollment.</w:t>
      </w:r>
    </w:p>
    <w:p w14:paraId="00100080" w14:textId="00100081">
      <w:pPr>
        <w:pStyle w:val="Normal"/>
        <w:spacing w:after="120"/>
      </w:pPr>
      <w:r>
        <w:rPr>
          <w:sz w:val="22"/>
        </w:rPr>
        <w:t xml:space="preserve">3. Complete the enrollment form — personal details, professional body, and membership tier.</w:t>
      </w:r>
    </w:p>
    <w:p w14:paraId="00100082" w14:textId="00100083">
      <w:pPr>
        <w:pStyle w:val="Normal"/>
        <w:spacing w:after="120"/>
      </w:pPr>
      <w:r>
        <w:rPr>
          <w:sz w:val="22"/>
        </w:rPr>
        <w:t xml:space="preserve">4. Upload required documents (ID scan, certificates) using the file upload field.</w:t>
      </w:r>
    </w:p>
    <w:p w14:paraId="00100084" w14:textId="00100085">
      <w:pPr>
        <w:pStyle w:val="Normal"/>
        <w:spacing w:after="120"/>
      </w:pPr>
      <w:r>
        <w:rPr>
          <w:sz w:val="22"/>
        </w:rPr>
        <w:t xml:space="preserve">5. Submit — you will receive an acknowledgment SMS/email.</w:t>
      </w:r>
    </w:p>
    <w:p w14:paraId="00100086" w14:textId="00100087">
      <w:pPr>
        <w:pStyle w:val="Normal"/>
        <w:spacing w:after="120"/>
      </w:pPr>
      <w:r>
        <w:rPr>
          <w:sz w:val="22"/>
        </w:rPr>
        <w:t xml:space="preserve">6. Track enrollment status under My Enrollments.</w:t>
      </w:r>
    </w:p>
    <w:p w14:paraId="00100088" w14:textId="00100089">
      <w:pPr>
        <w:pStyle w:val="Heading2"/>
        <w:spacing w:before="160" w:after="80"/>
      </w:pPr>
      <w:r>
        <w:rPr>
          <w:b/>
          <w:sz w:val="28"/>
        </w:rPr>
        <w:t xml:space="preserve">3.2 Booking an Exam</w:t>
      </w:r>
    </w:p>
    <w:p w14:paraId="0010008A" w14:textId="0010008B">
      <w:pPr>
        <w:pStyle w:val="Normal"/>
        <w:spacing w:after="120"/>
      </w:pPr>
      <w:r>
        <w:rPr>
          <w:sz w:val="22"/>
        </w:rPr>
        <w:t xml:space="preserve">1. From the dashboard, click Book Exam.</w:t>
      </w:r>
    </w:p>
    <w:p w14:paraId="0010008C" w14:textId="0010008D">
      <w:pPr>
        <w:pStyle w:val="Normal"/>
        <w:spacing w:after="120"/>
      </w:pPr>
      <w:r>
        <w:rPr>
          <w:sz w:val="22"/>
        </w:rPr>
        <w:t xml:space="preserve">2. Select the exam, preferred date, and centre.</w:t>
      </w:r>
    </w:p>
    <w:p w14:paraId="0010008E" w14:textId="0010008F">
      <w:pPr>
        <w:pStyle w:val="Normal"/>
        <w:spacing w:after="120"/>
      </w:pPr>
      <w:r>
        <w:rPr>
          <w:sz w:val="22"/>
        </w:rPr>
        <w:t xml:space="preserve">3. Review the booking summary and click Confirm Booking.</w:t>
      </w:r>
    </w:p>
    <w:p w14:paraId="00100090" w14:textId="00100091">
      <w:pPr>
        <w:pStyle w:val="Normal"/>
        <w:spacing w:after="120"/>
      </w:pPr>
      <w:r>
        <w:rPr>
          <w:sz w:val="22"/>
        </w:rPr>
        <w:t xml:space="preserve">4. A booking confirmation is sent by SMS and email.</w:t>
      </w:r>
    </w:p>
    <w:p w14:paraId="00100092" w14:textId="00100093">
      <w:pPr>
        <w:pStyle w:val="Heading2"/>
        <w:spacing w:before="160" w:after="80"/>
      </w:pPr>
      <w:r>
        <w:rPr>
          <w:b/>
          <w:sz w:val="28"/>
        </w:rPr>
        <w:t xml:space="preserve">3.3 Downloading a Digital Credential</w:t>
      </w:r>
    </w:p>
    <w:p w14:paraId="00100094" w14:textId="00100095">
      <w:pPr>
        <w:pStyle w:val="Normal"/>
        <w:spacing w:after="160"/>
      </w:pPr>
      <w:r>
        <w:rPr>
          <w:sz w:val="22"/>
        </w:rPr>
        <w:t xml:space="preserve">1. After passing an exam, navigate to My Credentials.</w:t>
      </w:r>
    </w:p>
    <w:p w14:paraId="00100096" w14:textId="00100097">
      <w:pPr>
        <w:pStyle w:val="Normal"/>
        <w:spacing w:after="160"/>
      </w:pPr>
      <w:r>
        <w:rPr>
          <w:sz w:val="22"/>
        </w:rPr>
        <w:t xml:space="preserve">2. Click Download Certificate for the relevant qualification.</w:t>
      </w:r>
    </w:p>
    <w:p w14:paraId="00100098" w14:textId="00100099">
      <w:pPr>
        <w:pStyle w:val="Normal"/>
        <w:spacing w:after="160"/>
      </w:pPr>
      <w:r>
        <w:rPr>
          <w:sz w:val="22"/>
        </w:rPr>
        <w:t xml:space="preserve">3. The signed PDF credential downloads immediately.</w:t>
      </w:r>
    </w:p>
    <w:p w14:paraId="0010009A" w14:textId="0010009B">
      <w:pPr>
        <w:pStyle w:val="Normal"/>
        <w:spacing w:after="160"/>
      </w:pPr>
      <w:r>
        <w:rPr>
          <w:sz w:val="22"/>
        </w:rPr>
        <w:t xml:space="preserve">4. Share or verify the credential using the QR code printed on the certificate.</w:t>
      </w:r>
    </w:p>
    <w:p w14:paraId="0010009C" w14:textId="0010009D">
      <w:pPr>
        <w:pStyle w:val="Heading1"/>
        <w:spacing w:before="280" w:after="120"/>
      </w:pPr>
      <w:r>
        <w:rPr>
          <w:b/>
          <w:sz w:val="36"/>
        </w:rPr>
        <w:t xml:space="preserve">4. Talent Cloud</w:t>
      </w:r>
    </w:p>
    <w:p w14:paraId="0010009E" w14:textId="0010009F">
      <w:pPr>
        <w:pStyle w:val="Normal"/>
        <w:spacing w:after="80"/>
      </w:pPr>
      <w:r>
        <w:rPr>
          <w:b/>
          <w:sz w:val="22"/>
        </w:rPr>
        <w:t xml:space="preserve">URL: https://talent.i3technologies.co.ke</w:t>
      </w:r>
    </w:p>
    <w:p w14:paraId="001000A0" w14:textId="001000A1">
      <w:pPr>
        <w:pStyle w:val="Normal"/>
        <w:spacing w:after="120"/>
      </w:pPr>
      <w:r>
        <w:rPr>
          <w:sz w:val="22"/>
        </w:rPr>
        <w:t xml:space="preserve">What it does: Talent Cloud is an AI-powered talent marketplace. Candidates register skills and assessment scores; employers post jobs; the AI matches candidates to roles.</w:t>
      </w:r>
    </w:p>
    <w:p w14:paraId="001000A2" w14:textId="001000A3">
      <w:pPr>
        <w:pStyle w:val="Heading2"/>
        <w:spacing w:before="160" w:after="80"/>
      </w:pPr>
      <w:r>
        <w:rPr>
          <w:b/>
          <w:sz w:val="28"/>
        </w:rPr>
        <w:t xml:space="preserve">4.1 Candidate Profile</w:t>
      </w:r>
    </w:p>
    <w:p w14:paraId="001000A4" w14:textId="001000A5">
      <w:pPr>
        <w:pStyle w:val="Normal"/>
        <w:spacing w:after="120"/>
      </w:pPr>
      <w:r>
        <w:rPr>
          <w:sz w:val="22"/>
        </w:rPr>
        <w:t xml:space="preserve">1. Go to https://talent.i3technologies.co.ke and log in.</w:t>
      </w:r>
    </w:p>
    <w:p w14:paraId="001000A6" w14:textId="001000A7">
      <w:pPr>
        <w:pStyle w:val="Normal"/>
        <w:spacing w:after="120"/>
      </w:pPr>
      <w:r>
        <w:rPr>
          <w:sz w:val="22"/>
        </w:rPr>
        <w:t xml:space="preserve">2. Click Build Profile.</w:t>
      </w:r>
    </w:p>
    <w:p w14:paraId="001000A8" w14:textId="001000A9">
      <w:pPr>
        <w:pStyle w:val="Normal"/>
        <w:spacing w:after="120"/>
      </w:pPr>
      <w:r>
        <w:rPr>
          <w:sz w:val="22"/>
        </w:rPr>
        <w:t xml:space="preserve">3. Add your skills, work experience, and education.</w:t>
      </w:r>
    </w:p>
    <w:p w14:paraId="001000AA" w14:textId="001000AB">
      <w:pPr>
        <w:pStyle w:val="Normal"/>
        <w:spacing w:after="120"/>
      </w:pPr>
      <w:r>
        <w:rPr>
          <w:sz w:val="22"/>
        </w:rPr>
        <w:t xml:space="preserve">4. Link your EvalOS assessment results by clicking Import from EvalOS.</w:t>
      </w:r>
    </w:p>
    <w:p w14:paraId="001000AC" w14:textId="001000AD">
      <w:pPr>
        <w:pStyle w:val="Normal"/>
        <w:spacing w:after="120"/>
      </w:pPr>
      <w:r>
        <w:rPr>
          <w:sz w:val="22"/>
        </w:rPr>
        <w:t xml:space="preserve">5. Save — your profile is now visible to matching employers.</w:t>
      </w:r>
    </w:p>
    <w:p w14:paraId="001000AE" w14:textId="001000AF">
      <w:pPr>
        <w:pStyle w:val="Heading2"/>
        <w:spacing w:before="160" w:after="80"/>
      </w:pPr>
      <w:r>
        <w:rPr>
          <w:b/>
          <w:sz w:val="28"/>
        </w:rPr>
        <w:t xml:space="preserve">4.2 Browsing Job Matches</w:t>
      </w:r>
    </w:p>
    <w:p w14:paraId="001000B0" w14:textId="001000B1">
      <w:pPr>
        <w:pStyle w:val="Normal"/>
        <w:spacing w:after="160"/>
      </w:pPr>
      <w:r>
        <w:rPr>
          <w:sz w:val="22"/>
        </w:rPr>
        <w:t xml:space="preserve">1. Click Job Matches on the dashboard.</w:t>
      </w:r>
    </w:p>
    <w:p w14:paraId="001000B2" w14:textId="001000B3">
      <w:pPr>
        <w:pStyle w:val="Normal"/>
        <w:spacing w:after="160"/>
      </w:pPr>
      <w:r>
        <w:rPr>
          <w:sz w:val="22"/>
        </w:rPr>
        <w:t xml:space="preserve">2. The AI displays ranked job opportunities based on your skills and assessment scores.</w:t>
      </w:r>
    </w:p>
    <w:p w14:paraId="001000B4" w14:textId="001000B5">
      <w:pPr>
        <w:pStyle w:val="Normal"/>
        <w:spacing w:after="160"/>
      </w:pPr>
      <w:r>
        <w:rPr>
          <w:sz w:val="22"/>
        </w:rPr>
        <w:t xml:space="preserve">3. Click Apply on any listing to submit your profile to that employer.</w:t>
      </w:r>
    </w:p>
    <w:p w14:paraId="001000B6" w14:textId="001000B7">
      <w:pPr>
        <w:pStyle w:val="Normal"/>
        <w:spacing w:after="160"/>
      </w:pPr>
      <w:r>
        <w:rPr>
          <w:sz w:val="22"/>
        </w:rPr>
        <w:t xml:space="preserve">4. Track your applications under My Applications.</w:t>
      </w:r>
    </w:p>
    <w:p w14:paraId="001000B8" w14:textId="001000B9">
      <w:pPr>
        <w:pStyle w:val="Heading1"/>
        <w:spacing w:before="280" w:after="120"/>
      </w:pPr>
      <w:r>
        <w:rPr>
          <w:b/>
          <w:sz w:val="36"/>
        </w:rPr>
        <w:t xml:space="preserve">5. FORD-Asili Voter Registration</w:t>
      </w:r>
    </w:p>
    <w:p w14:paraId="001000BA" w14:textId="001000BB">
      <w:pPr>
        <w:pStyle w:val="Normal"/>
        <w:spacing w:after="80"/>
      </w:pPr>
      <w:r>
        <w:rPr>
          <w:b/>
          <w:sz w:val="22"/>
        </w:rPr>
        <w:t xml:space="preserve">URL: https://ford.i3technologies.co.ke</w:t>
      </w:r>
    </w:p>
    <w:p w14:paraId="001000BC" w14:textId="001000BD">
      <w:pPr>
        <w:pStyle w:val="Normal"/>
        <w:spacing w:after="120"/>
      </w:pPr>
      <w:r>
        <w:rPr>
          <w:sz w:val="22"/>
        </w:rPr>
        <w:t xml:space="preserve">What it does: FORD-Asili is the Hyperledger Fabric-backed voter registration and ballot system for the Ford political party. Personal identity information is protected using HMAC anonymisation — raw National ID numbers are never stored.</w:t>
      </w:r>
    </w:p>
    <w:p w14:paraId="001000BE" w14:textId="001000BF">
      <w:pPr>
        <w:pStyle w:val="Heading2"/>
        <w:spacing w:before="160" w:after="80"/>
      </w:pPr>
      <w:r>
        <w:rPr>
          <w:b/>
          <w:sz w:val="28"/>
        </w:rPr>
        <w:t xml:space="preserve">5.1 Registering as a Voter</w:t>
      </w:r>
    </w:p>
    <w:p w14:paraId="001000C0" w14:textId="001000C1">
      <w:pPr>
        <w:pStyle w:val="Normal"/>
        <w:spacing w:after="120"/>
      </w:pPr>
      <w:r>
        <w:rPr>
          <w:sz w:val="22"/>
        </w:rPr>
        <w:t xml:space="preserve">1. Go to https://ford.i3technologies.co.ke.</w:t>
      </w:r>
    </w:p>
    <w:p w14:paraId="001000C2" w14:textId="001000C3">
      <w:pPr>
        <w:pStyle w:val="Normal"/>
        <w:spacing w:after="120"/>
      </w:pPr>
      <w:r>
        <w:rPr>
          <w:sz w:val="22"/>
        </w:rPr>
        <w:t xml:space="preserve">2. Click Register as a Member.</w:t>
      </w:r>
    </w:p>
    <w:p w14:paraId="001000C4" w14:textId="001000C5">
      <w:pPr>
        <w:pStyle w:val="Normal"/>
        <w:spacing w:after="120"/>
      </w:pPr>
      <w:r>
        <w:rPr>
          <w:sz w:val="22"/>
        </w:rPr>
        <w:t xml:space="preserve">3. Enter your full name, Kenyan National ID, and phone number.</w:t>
      </w:r>
    </w:p>
    <w:p w14:paraId="001000C6" w14:textId="001000C7">
      <w:pPr>
        <w:pStyle w:val="Normal"/>
        <w:spacing w:after="120"/>
      </w:pPr>
      <w:r>
        <w:rPr>
          <w:sz w:val="22"/>
        </w:rPr>
        <w:t xml:space="preserve">4. You will receive an OTP via SMS — enter it to verify your identity.</w:t>
      </w:r>
    </w:p>
    <w:p w14:paraId="001000C8" w14:textId="001000C9">
      <w:pPr>
        <w:pStyle w:val="Normal"/>
        <w:spacing w:after="120"/>
      </w:pPr>
      <w:r>
        <w:rPr>
          <w:sz w:val="22"/>
        </w:rPr>
        <w:t xml:space="preserve">5. After OTP verification, your registration is submitted to the blockchain.</w:t>
      </w:r>
    </w:p>
    <w:p w14:paraId="001000CA" w14:textId="001000CB">
      <w:pPr>
        <w:pStyle w:val="Normal"/>
        <w:spacing w:after="120"/>
      </w:pPr>
      <w:r>
        <w:rPr>
          <w:sz w:val="22"/>
        </w:rPr>
        <w:t xml:space="preserve">6. A confirmation message displays your member reference (anonymised token).</w:t>
      </w:r>
    </w:p>
    <w:p w14:paraId="001000CC" w14:textId="001000CD">
      <w:pPr>
        <w:pStyle w:val="Heading2"/>
        <w:spacing w:before="160" w:after="80"/>
      </w:pPr>
      <w:r>
        <w:rPr>
          <w:b/>
          <w:sz w:val="28"/>
        </w:rPr>
        <w:t xml:space="preserve">5.2 Casting a Ballot</w:t>
      </w:r>
    </w:p>
    <w:p w14:paraId="001000CE" w14:textId="001000CF">
      <w:pPr>
        <w:pStyle w:val="Normal"/>
        <w:spacing w:after="160"/>
      </w:pPr>
      <w:r>
        <w:rPr>
          <w:sz w:val="22"/>
        </w:rPr>
        <w:t xml:space="preserve">1. Log in with your member token and OTP.</w:t>
      </w:r>
    </w:p>
    <w:p w14:paraId="001000D0" w14:textId="001000D1">
      <w:pPr>
        <w:pStyle w:val="Normal"/>
        <w:spacing w:after="160"/>
      </w:pPr>
      <w:r>
        <w:rPr>
          <w:sz w:val="22"/>
        </w:rPr>
        <w:t xml:space="preserve">2. Click Cast Vote on the active election.</w:t>
      </w:r>
    </w:p>
    <w:p w14:paraId="001000D2" w14:textId="001000D3">
      <w:pPr>
        <w:pStyle w:val="Normal"/>
        <w:spacing w:after="160"/>
      </w:pPr>
      <w:r>
        <w:rPr>
          <w:sz w:val="22"/>
        </w:rPr>
        <w:t xml:space="preserve">3. Select your candidate and click Confirm Vote.</w:t>
      </w:r>
    </w:p>
    <w:p w14:paraId="001000D4" w14:textId="001000D5">
      <w:pPr>
        <w:pStyle w:val="Normal"/>
        <w:spacing w:after="160"/>
      </w:pPr>
      <w:r>
        <w:rPr>
          <w:sz w:val="22"/>
        </w:rPr>
        <w:t xml:space="preserve">4. A blockchain receipt is displayed — save this as proof of your vote.</w:t>
      </w:r>
    </w:p>
    <w:p w14:paraId="001000D6" w14:textId="001000D7">
      <w:pPr>
        <w:pStyle w:val="Normal"/>
        <w:spacing w:after="160"/>
      </w:pPr>
      <w:r>
        <w:rPr>
          <w:sz w:val="22"/>
        </w:rPr>
        <w:t xml:space="preserve">5. Ballot choices are recorded in a private data collection, separated from your identity (ballot secrecy is enforced by the system).</w:t>
      </w:r>
    </w:p>
    <w:p w14:paraId="001000D8" w14:textId="001000D9">
      <w:pPr>
        <w:pStyle w:val="Heading1"/>
        <w:spacing w:before="280" w:after="120"/>
      </w:pPr>
      <w:r>
        <w:rPr>
          <w:b/>
          <w:sz w:val="36"/>
        </w:rPr>
        <w:t xml:space="preserve">6. i3-Engage — Campaign &amp; Customer Platform</w:t>
      </w:r>
    </w:p>
    <w:p w14:paraId="001000DA" w14:textId="001000DB">
      <w:pPr>
        <w:pStyle w:val="Normal"/>
        <w:spacing w:after="80"/>
      </w:pPr>
      <w:r>
        <w:rPr>
          <w:b/>
          <w:sz w:val="22"/>
        </w:rPr>
        <w:t xml:space="preserve">URL: https://engage.i3technologies.co.ke</w:t>
      </w:r>
    </w:p>
    <w:p w14:paraId="001000DC" w14:textId="001000DD">
      <w:pPr>
        <w:pStyle w:val="Normal"/>
        <w:spacing w:after="120"/>
      </w:pPr>
      <w:r>
        <w:rPr>
          <w:sz w:val="22"/>
        </w:rPr>
        <w:t xml:space="preserve">What it does: Engage is the Customer 360 CDP and omnichannel campaign management platform. Marketing users manage contacts, segments, and campaigns delivered by WhatsApp, SMS, and email.</w:t>
      </w:r>
    </w:p>
    <w:p w14:paraId="001000DE" w14:textId="001000DF">
      <w:pPr>
        <w:pStyle w:val="Heading2"/>
        <w:spacing w:before="160" w:after="80"/>
      </w:pPr>
      <w:r>
        <w:rPr>
          <w:b/>
          <w:sz w:val="28"/>
        </w:rPr>
        <w:t xml:space="preserve">6.1 Managing Contacts</w:t>
      </w:r>
    </w:p>
    <w:p w14:paraId="001000E0" w14:textId="001000E1">
      <w:pPr>
        <w:pStyle w:val="Normal"/>
        <w:spacing w:after="120"/>
      </w:pPr>
      <w:r>
        <w:rPr>
          <w:sz w:val="22"/>
        </w:rPr>
        <w:t xml:space="preserve">1. Log in at https://engage.i3technologies.co.ke.</w:t>
      </w:r>
    </w:p>
    <w:p w14:paraId="001000E2" w14:textId="001000E3">
      <w:pPr>
        <w:pStyle w:val="Normal"/>
        <w:spacing w:after="120"/>
      </w:pPr>
      <w:r>
        <w:rPr>
          <w:sz w:val="22"/>
        </w:rPr>
        <w:t xml:space="preserve">2. Click Contacts in the left sidebar.</w:t>
      </w:r>
    </w:p>
    <w:p w14:paraId="001000E4" w14:textId="001000E5">
      <w:pPr>
        <w:pStyle w:val="Normal"/>
        <w:spacing w:after="120"/>
      </w:pPr>
      <w:r>
        <w:rPr>
          <w:sz w:val="22"/>
        </w:rPr>
        <w:t xml:space="preserve">3. Click Add Contact to create a new record, or import a CSV list using the Import button.</w:t>
      </w:r>
    </w:p>
    <w:p w14:paraId="001000E6" w14:textId="001000E7">
      <w:pPr>
        <w:pStyle w:val="Normal"/>
        <w:spacing w:after="120"/>
      </w:pPr>
      <w:r>
        <w:rPr>
          <w:sz w:val="22"/>
        </w:rPr>
        <w:t xml:space="preserve">4. Fill in name, email, phone, and any custom attributes.</w:t>
      </w:r>
    </w:p>
    <w:p w14:paraId="001000E8" w14:textId="001000E9">
      <w:pPr>
        <w:pStyle w:val="Normal"/>
        <w:spacing w:after="120"/>
      </w:pPr>
      <w:r>
        <w:rPr>
          <w:sz w:val="22"/>
        </w:rPr>
        <w:t xml:space="preserve">5. Click Save — the contact appears in the contacts table.</w:t>
      </w:r>
    </w:p>
    <w:p w14:paraId="001000EA" w14:textId="001000EB">
      <w:pPr>
        <w:pStyle w:val="Heading2"/>
        <w:spacing w:before="160" w:after="80"/>
      </w:pPr>
      <w:r>
        <w:rPr>
          <w:b/>
          <w:sz w:val="28"/>
        </w:rPr>
        <w:t xml:space="preserve">6.2 Creating a Campaign</w:t>
      </w:r>
    </w:p>
    <w:p w14:paraId="001000EC" w14:textId="001000ED">
      <w:pPr>
        <w:pStyle w:val="Normal"/>
        <w:spacing w:after="160"/>
      </w:pPr>
      <w:r>
        <w:rPr>
          <w:sz w:val="22"/>
        </w:rPr>
        <w:t xml:space="preserve">1. Click Campaigns → New Campaign.</w:t>
      </w:r>
    </w:p>
    <w:p w14:paraId="001000EE" w14:textId="001000EF">
      <w:pPr>
        <w:pStyle w:val="Normal"/>
        <w:spacing w:after="160"/>
      </w:pPr>
      <w:r>
        <w:rPr>
          <w:sz w:val="22"/>
        </w:rPr>
        <w:t xml:space="preserve">2. Select channel: Email, WhatsApp, or SMS.</w:t>
      </w:r>
    </w:p>
    <w:p w14:paraId="001000F0" w14:textId="001000F1">
      <w:pPr>
        <w:pStyle w:val="Normal"/>
        <w:spacing w:after="160"/>
      </w:pPr>
      <w:r>
        <w:rPr>
          <w:sz w:val="22"/>
        </w:rPr>
        <w:t xml:space="preserve">3. Choose a segment or select All Contacts.</w:t>
      </w:r>
    </w:p>
    <w:p w14:paraId="001000F2" w14:textId="001000F3">
      <w:pPr>
        <w:pStyle w:val="Normal"/>
        <w:spacing w:after="160"/>
      </w:pPr>
      <w:r>
        <w:rPr>
          <w:sz w:val="22"/>
        </w:rPr>
        <w:t xml:space="preserve">4. Type your message content in the editor. Click AI Suggest to generate content with the AI model.</w:t>
      </w:r>
    </w:p>
    <w:p w14:paraId="001000F4" w14:textId="001000F5">
      <w:pPr>
        <w:pStyle w:val="Normal"/>
        <w:spacing w:after="160"/>
      </w:pPr>
      <w:r>
        <w:rPr>
          <w:sz w:val="22"/>
        </w:rPr>
        <w:t xml:space="preserve">5. Schedule a send time or click Send Now.</w:t>
      </w:r>
    </w:p>
    <w:p w14:paraId="001000F6" w14:textId="001000F7">
      <w:pPr>
        <w:pStyle w:val="Normal"/>
        <w:spacing w:after="160"/>
      </w:pPr>
      <w:r>
        <w:rPr>
          <w:sz w:val="22"/>
        </w:rPr>
        <w:t xml:space="preserve">6. Review the estimated reach and click Confirm Send.</w:t>
      </w:r>
    </w:p>
    <w:p w14:paraId="001000F8" w14:textId="001000F9">
      <w:pPr>
        <w:pStyle w:val="Normal"/>
        <w:spacing w:after="160"/>
      </w:pPr>
      <w:r>
        <w:rPr>
          <w:sz w:val="22"/>
        </w:rPr>
        <w:t xml:space="preserve">7. Monitor delivery rates under Campaign Analytics.</w:t>
      </w:r>
    </w:p>
    <w:p w14:paraId="001000FA" w14:textId="001000FB">
      <w:pPr>
        <w:pStyle w:val="Heading1"/>
        <w:spacing w:before="280" w:after="120"/>
      </w:pPr>
      <w:r>
        <w:rPr>
          <w:b/>
          <w:sz w:val="36"/>
        </w:rPr>
        <w:t xml:space="preserve">7. AfroERP — AI-Powered Business OS</w:t>
      </w:r>
    </w:p>
    <w:p w14:paraId="001000FC" w14:textId="001000FD">
      <w:pPr>
        <w:pStyle w:val="Normal"/>
        <w:spacing w:after="80"/>
      </w:pPr>
      <w:r>
        <w:rPr>
          <w:b/>
          <w:sz w:val="22"/>
        </w:rPr>
        <w:t xml:space="preserve">URL: https://erp.i3technologies.co.ke</w:t>
      </w:r>
    </w:p>
    <w:p w14:paraId="001000FE" w14:textId="001000FF">
      <w:pPr>
        <w:pStyle w:val="Normal"/>
        <w:spacing w:after="120"/>
      </w:pPr>
      <w:r>
        <w:rPr>
          <w:sz w:val="22"/>
        </w:rPr>
        <w:t xml:space="preserve">What it does: AfroERP is ERPNext 15 extended with Kenyan M-Pesa payments, KRA eTIMS e-invoicing, and an AI co-worker (Mfumo). Users manage customers, invoices, inventory, and payroll.</w:t>
      </w:r>
    </w:p>
    <w:p w14:paraId="00100100" w14:textId="00100101">
      <w:pPr>
        <w:pStyle w:val="Heading2"/>
        <w:spacing w:before="160" w:after="80"/>
      </w:pPr>
      <w:r>
        <w:rPr>
          <w:b/>
          <w:sz w:val="28"/>
        </w:rPr>
        <w:t xml:space="preserve">7.1 Creating a Sales Invoice</w:t>
      </w:r>
    </w:p>
    <w:p w14:paraId="00100102" w14:textId="00100103">
      <w:pPr>
        <w:pStyle w:val="Normal"/>
        <w:spacing w:after="120"/>
      </w:pPr>
      <w:r>
        <w:rPr>
          <w:sz w:val="22"/>
        </w:rPr>
        <w:t xml:space="preserve">1. Log in at https://erp.i3technologies.co.ke.</w:t>
      </w:r>
    </w:p>
    <w:p w14:paraId="00100104" w14:textId="00100105">
      <w:pPr>
        <w:pStyle w:val="Normal"/>
        <w:spacing w:after="120"/>
      </w:pPr>
      <w:r>
        <w:rPr>
          <w:sz w:val="22"/>
        </w:rPr>
        <w:t xml:space="preserve">2. Navigate to Accounts → Sales Invoice → New.</w:t>
      </w:r>
    </w:p>
    <w:p w14:paraId="00100106" w14:textId="00100107">
      <w:pPr>
        <w:pStyle w:val="Normal"/>
        <w:spacing w:after="120"/>
      </w:pPr>
      <w:r>
        <w:rPr>
          <w:sz w:val="22"/>
        </w:rPr>
        <w:t xml:space="preserve">3. Select a customer, add line items, and set the posting date.</w:t>
      </w:r>
    </w:p>
    <w:p w14:paraId="00100108" w14:textId="00100109">
      <w:pPr>
        <w:pStyle w:val="Normal"/>
        <w:spacing w:after="120"/>
      </w:pPr>
      <w:r>
        <w:rPr>
          <w:sz w:val="22"/>
        </w:rPr>
        <w:t xml:space="preserve">4. Verify that the KRA eTIMS e-invoice number is auto-generated (bottom of the form).</w:t>
      </w:r>
    </w:p>
    <w:p w14:paraId="0010010A" w14:textId="0010010B">
      <w:pPr>
        <w:pStyle w:val="Normal"/>
        <w:spacing w:after="120"/>
      </w:pPr>
      <w:r>
        <w:rPr>
          <w:sz w:val="22"/>
        </w:rPr>
        <w:t xml:space="preserve">5. Click Submit. The invoice is posted to the ledger and the eTIMS record is transmitted to KRA.</w:t>
      </w:r>
    </w:p>
    <w:p w14:paraId="0010010C" w14:textId="0010010D">
      <w:pPr>
        <w:pStyle w:val="Heading2"/>
        <w:spacing w:before="160" w:after="80"/>
      </w:pPr>
      <w:r>
        <w:rPr>
          <w:b/>
          <w:sz w:val="28"/>
        </w:rPr>
        <w:t xml:space="preserve">7.2 Receiving M-Pesa Payment</w:t>
      </w:r>
    </w:p>
    <w:p w14:paraId="0010010E" w14:textId="0010010F">
      <w:pPr>
        <w:pStyle w:val="Normal"/>
        <w:spacing w:after="120"/>
      </w:pPr>
      <w:r>
        <w:rPr>
          <w:sz w:val="22"/>
        </w:rPr>
        <w:t xml:space="preserve">1. Open a submitted invoice.</w:t>
      </w:r>
    </w:p>
    <w:p w14:paraId="00100110" w14:textId="00100111">
      <w:pPr>
        <w:pStyle w:val="Normal"/>
        <w:spacing w:after="120"/>
      </w:pPr>
      <w:r>
        <w:rPr>
          <w:sz w:val="22"/>
        </w:rPr>
        <w:t xml:space="preserve">2. Click Request M-Pesa Payment. The customer receives an STK Push on their phone.</w:t>
      </w:r>
    </w:p>
    <w:p w14:paraId="00100112" w14:textId="00100113">
      <w:pPr>
        <w:pStyle w:val="Normal"/>
        <w:spacing w:after="120"/>
      </w:pPr>
      <w:r>
        <w:rPr>
          <w:sz w:val="22"/>
        </w:rPr>
        <w:t xml:space="preserve">3. Once the customer approves payment, the system auto-reconciles the payment entry.</w:t>
      </w:r>
    </w:p>
    <w:p w14:paraId="00100114" w14:textId="00100115">
      <w:pPr>
        <w:pStyle w:val="Normal"/>
        <w:spacing w:after="120"/>
      </w:pPr>
      <w:r>
        <w:rPr>
          <w:sz w:val="22"/>
        </w:rPr>
        <w:t xml:space="preserve">4. Status changes to Paid on the invoice.</w:t>
      </w:r>
    </w:p>
    <w:p w14:paraId="00100116" w14:textId="00100117">
      <w:pPr>
        <w:pStyle w:val="Heading2"/>
        <w:spacing w:before="160" w:after="80"/>
      </w:pPr>
      <w:r>
        <w:rPr>
          <w:b/>
          <w:sz w:val="28"/>
        </w:rPr>
        <w:t xml:space="preserve">7.3 Using Mfumo AI Co-worker</w:t>
      </w:r>
    </w:p>
    <w:p w14:paraId="00100118" w14:textId="00100119">
      <w:pPr>
        <w:pStyle w:val="Normal"/>
        <w:spacing w:after="160"/>
      </w:pPr>
      <w:r>
        <w:rPr>
          <w:sz w:val="22"/>
        </w:rPr>
        <w:t xml:space="preserve">1. Click the Mfumo icon (chat bubble) in the top right.</w:t>
      </w:r>
    </w:p>
    <w:p w14:paraId="0010011A" w14:textId="0010011B">
      <w:pPr>
        <w:pStyle w:val="Normal"/>
        <w:spacing w:after="160"/>
      </w:pPr>
      <w:r>
        <w:rPr>
          <w:sz w:val="22"/>
        </w:rPr>
        <w:t xml:space="preserve">2. Ask business questions such as:</w:t>
      </w:r>
    </w:p>
    <w:p w14:paraId="0010011C" w14:textId="0010011D">
      <w:pPr>
        <w:pStyle w:val="Normal"/>
        <w:spacing w:after="160"/>
      </w:pPr>
      <w:r>
        <w:rPr>
          <w:sz w:val="22"/>
        </w:rPr>
        <w:t xml:space="preserve">   - 'Show me all unpaid invoices this month'</w:t>
      </w:r>
    </w:p>
    <w:p w14:paraId="0010011E" w14:textId="0010011F">
      <w:pPr>
        <w:pStyle w:val="Normal"/>
        <w:spacing w:after="160"/>
      </w:pPr>
      <w:r>
        <w:rPr>
          <w:sz w:val="22"/>
        </w:rPr>
        <w:t xml:space="preserve">   - 'What is our current stock level for item X?'</w:t>
      </w:r>
    </w:p>
    <w:p w14:paraId="00100120" w14:textId="00100121">
      <w:pPr>
        <w:pStyle w:val="Normal"/>
        <w:spacing w:after="160"/>
      </w:pPr>
      <w:r>
        <w:rPr>
          <w:sz w:val="22"/>
        </w:rPr>
        <w:t xml:space="preserve">   - 'Generate a payroll summary for October'</w:t>
      </w:r>
    </w:p>
    <w:p w14:paraId="00100122" w14:textId="00100123">
      <w:pPr>
        <w:pStyle w:val="Normal"/>
        <w:spacing w:after="160"/>
      </w:pPr>
      <w:r>
        <w:rPr>
          <w:sz w:val="22"/>
        </w:rPr>
        <w:t xml:space="preserve">3. Mfumo uses the qwen-heavy model for financial analysis — allow 30–60 seconds for complex queries.</w:t>
      </w:r>
    </w:p>
    <w:p w14:paraId="00100124" w14:textId="00100125">
      <w:pPr>
        <w:pStyle w:val="Normal"/>
        <w:spacing w:after="160"/>
      </w:pPr>
      <w:r>
        <w:rPr>
          <w:sz w:val="22"/>
        </w:rPr>
        <w:t xml:space="preserve">4. Results are returned as formatted text or tables within the chat window.</w:t>
      </w:r>
    </w:p>
    <w:p w14:paraId="00100126" w14:textId="00100127">
      <w:pPr>
        <w:pStyle w:val="Heading1"/>
        <w:spacing w:before="280" w:after="120"/>
      </w:pPr>
      <w:r>
        <w:rPr>
          <w:b/>
          <w:sz w:val="36"/>
        </w:rPr>
        <w:t xml:space="preserve">8. AI Lab (SmartLabs)</w:t>
      </w:r>
    </w:p>
    <w:p w14:paraId="00100128" w14:textId="00100129">
      <w:pPr>
        <w:pStyle w:val="Normal"/>
        <w:spacing w:after="80"/>
      </w:pPr>
      <w:r>
        <w:rPr>
          <w:b/>
          <w:sz w:val="22"/>
        </w:rPr>
        <w:t xml:space="preserve">URL: https://ailab.i3technologies.co.ke</w:t>
      </w:r>
    </w:p>
    <w:p w14:paraId="0010012A" w14:textId="0010012B">
      <w:pPr>
        <w:pStyle w:val="Normal"/>
        <w:spacing w:after="120"/>
      </w:pPr>
      <w:r>
        <w:rPr>
          <w:sz w:val="22"/>
        </w:rPr>
        <w:t xml:space="preserve">What it does: AI Lab provides Jupyter notebook environments for AI and data science cohorts. Students get isolated namespaces with pre-loaded datasets and model access.</w:t>
      </w:r>
    </w:p>
    <w:p w14:paraId="0010012C" w14:textId="0010012D">
      <w:pPr>
        <w:pStyle w:val="Heading2"/>
        <w:spacing w:before="160" w:after="80"/>
      </w:pPr>
      <w:r>
        <w:rPr>
          <w:b/>
          <w:sz w:val="28"/>
        </w:rPr>
        <w:t xml:space="preserve">8.1 Accessing Your Notebook</w:t>
      </w:r>
    </w:p>
    <w:p w14:paraId="0010012E" w14:textId="0010012F">
      <w:pPr>
        <w:pStyle w:val="Normal"/>
        <w:spacing w:after="120"/>
      </w:pPr>
      <w:r>
        <w:rPr>
          <w:sz w:val="22"/>
        </w:rPr>
        <w:t xml:space="preserve">1. Go to https://ailab.i3technologies.co.ke and log in with SSO.</w:t>
      </w:r>
    </w:p>
    <w:p w14:paraId="00100130" w14:textId="00100131">
      <w:pPr>
        <w:pStyle w:val="Normal"/>
        <w:spacing w:after="120"/>
      </w:pPr>
      <w:r>
        <w:rPr>
          <w:sz w:val="22"/>
        </w:rPr>
        <w:t xml:space="preserve">2. JupyterHub launches — your personal notebook server starts automatically (allow 60 seconds on first login).</w:t>
      </w:r>
    </w:p>
    <w:p w14:paraId="00100132" w14:textId="00100133">
      <w:pPr>
        <w:pStyle w:val="Normal"/>
        <w:spacing w:after="120"/>
      </w:pPr>
      <w:r>
        <w:rPr>
          <w:sz w:val="22"/>
        </w:rPr>
        <w:t xml:space="preserve">3. Open the work folder for your cohort. Lab materials are pre-loaded.</w:t>
      </w:r>
    </w:p>
    <w:p w14:paraId="00100134" w14:textId="00100135">
      <w:pPr>
        <w:pStyle w:val="Normal"/>
        <w:spacing w:after="120"/>
      </w:pPr>
      <w:r>
        <w:rPr>
          <w:sz w:val="22"/>
        </w:rPr>
        <w:t xml:space="preserve">4. Open any .ipynb notebook and click Run All to execute cells.</w:t>
      </w:r>
    </w:p>
    <w:p w14:paraId="00100136" w14:textId="00100137">
      <w:pPr>
        <w:pStyle w:val="Normal"/>
        <w:spacing w:after="120"/>
      </w:pPr>
      <w:r>
        <w:rPr>
          <w:sz w:val="22"/>
        </w:rPr>
        <w:t xml:space="preserve">5. Access to LLM models is pre-configured — use the provided API client code in the starter notebooks.</w:t>
      </w:r>
    </w:p>
    <w:p w14:paraId="00100138" w14:textId="00100139">
      <w:pPr>
        <w:pStyle w:val="Heading2"/>
        <w:spacing w:before="160" w:after="80"/>
      </w:pPr>
      <w:r>
        <w:rPr>
          <w:b/>
          <w:sz w:val="28"/>
        </w:rPr>
        <w:t xml:space="preserve">8.2 Submitting a Lab Assignment</w:t>
      </w:r>
    </w:p>
    <w:p w14:paraId="0010013A" w14:textId="0010013B">
      <w:pPr>
        <w:pStyle w:val="Normal"/>
        <w:spacing w:after="160"/>
      </w:pPr>
      <w:r>
        <w:rPr>
          <w:sz w:val="22"/>
        </w:rPr>
        <w:t xml:space="preserve">1. Complete your notebook.</w:t>
      </w:r>
    </w:p>
    <w:p w14:paraId="0010013C" w14:textId="0010013D">
      <w:pPr>
        <w:pStyle w:val="Normal"/>
        <w:spacing w:after="160"/>
      </w:pPr>
      <w:r>
        <w:rPr>
          <w:sz w:val="22"/>
        </w:rPr>
        <w:t xml:space="preserve">2. Click File → Download as → Notebook (.ipynb).</w:t>
      </w:r>
    </w:p>
    <w:p w14:paraId="0010013E" w14:textId="0010013F">
      <w:pPr>
        <w:pStyle w:val="Normal"/>
        <w:spacing w:after="160"/>
      </w:pPr>
      <w:r>
        <w:rPr>
          <w:sz w:val="22"/>
        </w:rPr>
        <w:t xml:space="preserve">3. Upload the file to the EvalOS assignment submission portal at evalos.i3technologies.co.ke.</w:t>
      </w:r>
    </w:p>
    <w:p w14:paraId="00100140" w14:textId="00100141">
      <w:pPr>
        <w:pStyle w:val="Heading1"/>
        <w:spacing w:before="280" w:after="120"/>
      </w:pPr>
      <w:r>
        <w:rPr>
          <w:b/>
          <w:sz w:val="36"/>
        </w:rPr>
        <w:t xml:space="preserve">9. OTT Streaming Platform</w:t>
      </w:r>
    </w:p>
    <w:p w14:paraId="00100142" w14:textId="00100143">
      <w:pPr>
        <w:pStyle w:val="Normal"/>
        <w:spacing w:after="80"/>
      </w:pPr>
      <w:r>
        <w:rPr>
          <w:b/>
          <w:sz w:val="22"/>
        </w:rPr>
        <w:t xml:space="preserve">URL: https://tv.i3technologies.co.ke</w:t>
      </w:r>
    </w:p>
    <w:p w14:paraId="00100144" w14:textId="00100145">
      <w:pPr>
        <w:pStyle w:val="Normal"/>
        <w:spacing w:after="120"/>
      </w:pPr>
      <w:r>
        <w:rPr>
          <w:sz w:val="22"/>
        </w:rPr>
        <w:t xml:space="preserve">What it does: The OTT platform streams video-on-demand and live educational content. Content is managed through Directus CMS and delivered via Open Media Engine (OME) and SeaweedFS storage.</w:t>
      </w:r>
    </w:p>
    <w:p w14:paraId="00100146" w14:textId="00100147">
      <w:pPr>
        <w:pStyle w:val="Heading2"/>
        <w:spacing w:before="160" w:after="80"/>
      </w:pPr>
      <w:r>
        <w:rPr>
          <w:b/>
          <w:sz w:val="28"/>
        </w:rPr>
        <w:t xml:space="preserve">9.1 Watching Content</w:t>
      </w:r>
    </w:p>
    <w:p w14:paraId="00100148" w14:textId="00100149">
      <w:pPr>
        <w:pStyle w:val="Normal"/>
        <w:spacing w:after="160"/>
      </w:pPr>
      <w:r>
        <w:rPr>
          <w:sz w:val="22"/>
        </w:rPr>
        <w:t xml:space="preserve">1. Navigate to https://tv.i3technologies.co.ke.</w:t>
      </w:r>
    </w:p>
    <w:p w14:paraId="0010014A" w14:textId="0010014B">
      <w:pPr>
        <w:pStyle w:val="Normal"/>
        <w:spacing w:after="160"/>
      </w:pPr>
      <w:r>
        <w:rPr>
          <w:sz w:val="22"/>
        </w:rPr>
        <w:t xml:space="preserve">2. Log in with your SSO credentials.</w:t>
      </w:r>
    </w:p>
    <w:p w14:paraId="0010014C" w14:textId="0010014D">
      <w:pPr>
        <w:pStyle w:val="Normal"/>
        <w:spacing w:after="160"/>
      </w:pPr>
      <w:r>
        <w:rPr>
          <w:sz w:val="22"/>
        </w:rPr>
        <w:t xml:space="preserve">3. Browse the content library using the search bar or category filters.</w:t>
      </w:r>
    </w:p>
    <w:p w14:paraId="0010014E" w14:textId="0010014F">
      <w:pPr>
        <w:pStyle w:val="Normal"/>
        <w:spacing w:after="160"/>
      </w:pPr>
      <w:r>
        <w:rPr>
          <w:sz w:val="22"/>
        </w:rPr>
        <w:t xml:space="preserve">4. Click any video to open the player.</w:t>
      </w:r>
    </w:p>
    <w:p w14:paraId="00100150" w14:textId="00100151">
      <w:pPr>
        <w:pStyle w:val="Normal"/>
        <w:spacing w:after="160"/>
      </w:pPr>
      <w:r>
        <w:rPr>
          <w:sz w:val="22"/>
        </w:rPr>
        <w:t xml:space="preserve">5. Use the playback controls to pause, seek, or adjust quality.</w:t>
      </w:r>
    </w:p>
    <w:p w14:paraId="00100152" w14:textId="00100153">
      <w:pPr>
        <w:pStyle w:val="Normal"/>
        <w:spacing w:after="160"/>
      </w:pPr>
      <w:r>
        <w:rPr>
          <w:sz w:val="22"/>
        </w:rPr>
        <w:t xml:space="preserve">6. Live streams are listed under Live — click Join to watch.</w:t>
      </w:r>
    </w:p>
    <w:p w14:paraId="00100154" w14:textId="00100155">
      <w:pPr>
        <w:pStyle w:val="Heading1"/>
        <w:spacing w:before="280" w:after="120"/>
      </w:pPr>
      <w:r>
        <w:rPr>
          <w:b/>
          <w:sz w:val="36"/>
        </w:rPr>
        <w:t xml:space="preserve">10. Common Issues &amp; Tips</w:t>
      </w:r>
    </w:p>
    <w:p w14:paraId="00100156" w14:textId="00100157">
      <w:pPr>
        <w:pStyle w:val="Normal"/>
        <w:spacing w:after="160"/>
      </w:pPr>
      <w:r>
        <w:rPr>
          <w:sz w:val="22"/>
        </w:rPr>
        <w:t xml:space="preserve">Forgot Password: Go to sso.i3technologies.co.ke and click Forgot Password. A reset link is sent to your registered email.</w:t>
      </w:r>
    </w:p>
    <w:p w14:paraId="00100158" w14:textId="00100159">
      <w:pPr>
        <w:pStyle w:val="Normal"/>
        <w:spacing w:after="160"/>
      </w:pPr>
      <w:r>
        <w:rPr>
          <w:sz w:val="22"/>
        </w:rPr>
        <w:t xml:space="preserve"/>
      </w:r>
    </w:p>
    <w:p w14:paraId="0010015A" w14:textId="0010015B">
      <w:pPr>
        <w:pStyle w:val="Normal"/>
        <w:spacing w:after="160"/>
      </w:pPr>
      <w:r>
        <w:rPr>
          <w:sz w:val="22"/>
        </w:rPr>
        <w:t xml:space="preserve">Session Expired: If you see a 'Session Expired' message, refresh the page and log in again.</w:t>
      </w:r>
    </w:p>
    <w:p w14:paraId="0010015C" w14:textId="0010015D">
      <w:pPr>
        <w:pStyle w:val="Normal"/>
        <w:spacing w:after="160"/>
      </w:pPr>
      <w:r>
        <w:rPr>
          <w:sz w:val="22"/>
        </w:rPr>
        <w:t xml:space="preserve"/>
      </w:r>
    </w:p>
    <w:p w14:paraId="0010015E" w14:textId="0010015F">
      <w:pPr>
        <w:pStyle w:val="Normal"/>
        <w:spacing w:after="160"/>
      </w:pPr>
      <w:r>
        <w:rPr>
          <w:sz w:val="22"/>
        </w:rPr>
        <w:t xml:space="preserve">Slow AI Responses: The platform runs AI models on CPU. Complex queries (EvalOS Study Coach, AfroERP Mfumo heavy analysis) may take 30–90 seconds. This is normal.</w:t>
      </w:r>
    </w:p>
    <w:p w14:paraId="00100160" w14:textId="00100161">
      <w:pPr>
        <w:pStyle w:val="Normal"/>
        <w:spacing w:after="160"/>
      </w:pPr>
      <w:r>
        <w:rPr>
          <w:sz w:val="22"/>
        </w:rPr>
        <w:t xml:space="preserve"/>
      </w:r>
    </w:p>
    <w:p w14:paraId="00100162" w14:textId="00100163">
      <w:pPr>
        <w:pStyle w:val="Normal"/>
        <w:spacing w:after="160"/>
      </w:pPr>
      <w:r>
        <w:rPr>
          <w:sz w:val="22"/>
        </w:rPr>
        <w:t xml:space="preserve">File Upload Limits: Maximum upload size is 50 MB per file. Compress large documents before uploading.</w:t>
      </w:r>
    </w:p>
    <w:p w14:paraId="00100164" w14:textId="00100165">
      <w:pPr>
        <w:pStyle w:val="Normal"/>
        <w:spacing w:after="160"/>
      </w:pPr>
      <w:r>
        <w:rPr>
          <w:sz w:val="22"/>
        </w:rPr>
        <w:t xml:space="preserve"/>
      </w:r>
    </w:p>
    <w:p w14:paraId="00100166" w14:textId="00100167">
      <w:pPr>
        <w:pStyle w:val="Normal"/>
        <w:spacing w:after="160"/>
      </w:pPr>
      <w:r>
        <w:rPr>
          <w:sz w:val="22"/>
        </w:rPr>
        <w:t xml:space="preserve">Browser Support: Use Google Chrome, Microsoft Edge, or Firefox (latest version). Safari is supported but some features may differ.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2637c23e8a5491e" /><Relationship Type="http://schemas.openxmlformats.org/officeDocument/2006/relationships/styles" Target="/word/styles.xml" Id="R80bec7d1a53340e0" /><Relationship Type="http://schemas.openxmlformats.org/officeDocument/2006/relationships/theme" Target="/word/theme/theme1.xml" Id="R085917bd9fca44fd" /><Relationship Type="http://schemas.openxmlformats.org/officeDocument/2006/relationships/numbering" Target="/word/numbering.xml" Id="Rc6beec94240e4b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2026-09-25T05:32:31Z</dcterms:created>
  <cp:lastModifiedBy>OfficeCLI</cp:lastModifiedBy>
  <dcterms:modified xsi:type="dcterms:W3CDTF">2026-09-25T05:32:31Z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2026-09-25T05:34:28Z</vt:lpwstr>
  </op:property>
</op:Properties>
</file>