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firstLine="708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Отчёт об использовании эмулятора </w:t>
      </w:r>
      <w:r>
        <w:rPr>
          <w:sz w:val="40"/>
          <w:szCs w:val="40"/>
          <w:lang w:val="en-US"/>
        </w:rPr>
        <w:t>RARS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Скриншоты работы эмулятора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add-int01.s</w:t>
      </w:r>
    </w:p>
    <w:p>
      <w:pPr>
        <w:pStyle w:val="Normal"/>
        <w:rPr/>
      </w:pPr>
      <w:r>
        <w:rPr/>
        <w:t xml:space="preserve">Необходимо ввести 2 целых числа, помещающихся в </w:t>
      </w:r>
      <w:r>
        <w:rPr>
          <w:lang w:val="en-US"/>
        </w:rPr>
        <w:t>int</w:t>
      </w:r>
      <w:r>
        <w:rPr/>
        <w:t xml:space="preserve"> (-2^32 &lt;= </w:t>
      </w:r>
      <w:r>
        <w:rPr>
          <w:lang w:val="en-US"/>
        </w:rPr>
        <w:t>n</w:t>
      </w:r>
      <w:r>
        <w:rPr/>
        <w:t xml:space="preserve"> &lt;= 2^32 – 1). Программа выводит их сумму</w:t>
      </w:r>
      <w:r>
        <w:rPr/>
        <w:drawing>
          <wp:inline distT="0" distB="0" distL="0" distR="0">
            <wp:extent cx="5752465" cy="2257425"/>
            <wp:effectExtent l="0" t="0" r="0" b="0"/>
            <wp:docPr id="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Инструкции </w:t>
      </w:r>
      <w:r>
        <w:rPr>
          <w:lang w:val="en-US"/>
        </w:rPr>
        <w:t>c</w:t>
      </w:r>
      <w:r>
        <w:rPr/>
        <w:t xml:space="preserve"> их кодами и адресами: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857240" cy="1943100"/>
            <wp:effectExtent l="0" t="0" r="0" b="0"/>
            <wp:docPr id="2" name="Image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Вывод программы (были введены числа 5 и 10, программа вывела 15):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714115" cy="1038225"/>
            <wp:effectExtent l="0" t="0" r="0" b="0"/>
            <wp:docPr id="3" name="Image3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Шриф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hello01.s</w:t>
      </w:r>
    </w:p>
    <w:p>
      <w:pPr>
        <w:pStyle w:val="Normal"/>
        <w:rPr/>
      </w:pPr>
      <w:r>
        <w:rPr/>
        <w:t xml:space="preserve">Программа выводит строку символов таблицы </w:t>
      </w:r>
      <w:r>
        <w:rPr>
          <w:lang w:val="en-US"/>
        </w:rPr>
        <w:t>ascii</w:t>
      </w:r>
      <w:r>
        <w:rPr/>
        <w:t xml:space="preserve"> “</w:t>
      </w:r>
      <w:r>
        <w:rPr>
          <w:lang w:val="en-US"/>
        </w:rPr>
        <w:t>Hello</w:t>
      </w:r>
      <w:r>
        <w:rPr/>
        <w:t xml:space="preserve">! </w:t>
      </w:r>
      <w:r>
        <w:rPr>
          <w:lang w:val="en-US"/>
        </w:rPr>
        <w:t>It</w:t>
      </w:r>
      <w:r>
        <w:rPr/>
        <w:t xml:space="preserve"> </w:t>
      </w:r>
      <w:r>
        <w:rPr>
          <w:lang w:val="en-US"/>
        </w:rPr>
        <w:t>works</w:t>
      </w:r>
      <w:r>
        <w:rPr/>
        <w:t>!!!\</w:t>
      </w:r>
      <w:r>
        <w:rPr>
          <w:lang w:val="en-US"/>
        </w:rPr>
        <w:t>n</w:t>
      </w:r>
      <w:r>
        <w:rPr/>
        <w:t>”</w:t>
      </w:r>
    </w:p>
    <w:p>
      <w:pPr>
        <w:pStyle w:val="Normal"/>
        <w:rPr/>
      </w:pPr>
      <w:r>
        <w:rPr/>
        <w:t>(‘\</w:t>
      </w:r>
      <w:r>
        <w:rPr>
          <w:lang w:val="en-US"/>
        </w:rPr>
        <w:t>n</w:t>
      </w:r>
      <w:r>
        <w:rPr/>
        <w:t>’ – символ переноса строки)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742690" cy="1913890"/>
            <wp:effectExtent l="0" t="0" r="0" b="0"/>
            <wp:docPr id="4" name="Image4" descr="Изображение выглядит как текст, программное обеспечение, Значок на компьютер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Изображение выглядит как текст, программное обеспечение, Значок на компьютер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Инструкции </w:t>
      </w:r>
      <w:r>
        <w:rPr>
          <w:lang w:val="en-US"/>
        </w:rPr>
        <w:t>c</w:t>
      </w:r>
      <w:r>
        <w:rPr/>
        <w:t xml:space="preserve"> их кодами и адресами:</w:t>
      </w:r>
    </w:p>
    <w:p>
      <w:pPr>
        <w:pStyle w:val="Normal"/>
        <w:rPr/>
      </w:pPr>
      <w:r>
        <w:rPr/>
        <w:drawing>
          <wp:inline distT="0" distB="0" distL="0" distR="0">
            <wp:extent cx="5940425" cy="1468755"/>
            <wp:effectExtent l="0" t="0" r="0" b="0"/>
            <wp:docPr id="5" name="Image5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>Вывод программы</w:t>
      </w:r>
      <w:r>
        <w:rPr>
          <w:lang w:val="en-US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2657475" cy="809625"/>
            <wp:effectExtent l="0" t="0" r="0" b="0"/>
            <wp:docPr id="6" name="Image6" descr="Изображение выглядит как текст, Шриф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Изображение выглядит как текст, Шрифт, че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hello02.s</w:t>
      </w:r>
    </w:p>
    <w:p>
      <w:pPr>
        <w:pStyle w:val="Normal"/>
        <w:rPr/>
      </w:pPr>
      <w:r>
        <w:rPr/>
        <w:t xml:space="preserve">Программа аналогична </w:t>
      </w:r>
      <w:r>
        <w:rPr>
          <w:lang w:val="en-US"/>
        </w:rPr>
        <w:t>hello</w:t>
      </w:r>
      <w:r>
        <w:rPr/>
        <w:t>01.</w:t>
      </w:r>
      <w:r>
        <w:rPr>
          <w:lang w:val="en-US"/>
        </w:rPr>
        <w:t>s</w:t>
      </w:r>
      <w:r>
        <w:rPr/>
        <w:t xml:space="preserve">, за исключением того, что </w:t>
      </w:r>
      <w:r>
        <w:rPr>
          <w:lang w:val="en-US"/>
        </w:rPr>
        <w:t>label</w:t>
      </w:r>
      <w:r>
        <w:rPr/>
        <w:t xml:space="preserve"> строки – “</w:t>
      </w:r>
      <w:r>
        <w:rPr>
          <w:lang w:val="en-US"/>
        </w:rPr>
        <w:t>hello</w:t>
      </w:r>
      <w:r>
        <w:rPr/>
        <w:t>”, а не “</w:t>
      </w:r>
      <w:r>
        <w:rPr>
          <w:lang w:val="en-US"/>
        </w:rPr>
        <w:t>string</w:t>
      </w:r>
      <w:r>
        <w:rPr/>
        <w:t xml:space="preserve">”, и нет вызова системного вызова </w:t>
      </w:r>
      <w:r>
        <w:rPr>
          <w:lang w:val="en-US"/>
        </w:rPr>
        <w:t>Exit</w:t>
      </w:r>
      <w:r>
        <w:rPr/>
        <w:t xml:space="preserve"> (с кодом 10)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494915" cy="1790700"/>
            <wp:effectExtent l="0" t="0" r="0" b="0"/>
            <wp:docPr id="7" name="Image7" descr="Изображение выглядит как текст, программное обеспечение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Изображение выглядит как текст, программное обеспечение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Инструкции </w:t>
      </w:r>
      <w:r>
        <w:rPr>
          <w:lang w:val="en-US"/>
        </w:rPr>
        <w:t>c</w:t>
      </w:r>
      <w:r>
        <w:rPr/>
        <w:t xml:space="preserve"> их кодами и адресами:</w:t>
      </w:r>
    </w:p>
    <w:p>
      <w:pPr>
        <w:pStyle w:val="Normal"/>
        <w:rPr/>
      </w:pPr>
      <w:r>
        <w:rPr/>
        <w:drawing>
          <wp:inline distT="0" distB="0" distL="0" distR="0">
            <wp:extent cx="5940425" cy="1508760"/>
            <wp:effectExtent l="0" t="0" r="0" b="0"/>
            <wp:docPr id="8" name="Image8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Вывод программы</w:t>
      </w:r>
      <w:r>
        <w:rPr>
          <w:lang w:val="en-US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3952240" cy="504825"/>
            <wp:effectExtent l="0" t="0" r="0" b="0"/>
            <wp:docPr id="9" name="Image9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hello03.s</w:t>
      </w:r>
    </w:p>
    <w:p>
      <w:pPr>
        <w:pStyle w:val="Normal"/>
        <w:rPr/>
      </w:pPr>
      <w:r>
        <w:rPr/>
        <w:t>Программа аналогична предыдущим двум, однако в ней секция .</w:t>
      </w:r>
      <w:r>
        <w:rPr>
          <w:lang w:val="en-US"/>
        </w:rPr>
        <w:t>data</w:t>
      </w:r>
      <w:r>
        <w:rPr/>
        <w:t xml:space="preserve"> в исходном коде объявлена посреди кода программы (секция .</w:t>
      </w:r>
      <w:r>
        <w:rPr>
          <w:lang w:val="en-US"/>
        </w:rPr>
        <w:t>text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3418840" cy="1609725"/>
            <wp:effectExtent l="0" t="0" r="0" b="0"/>
            <wp:docPr id="10" name="Image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Инструкции </w:t>
      </w:r>
      <w:r>
        <w:rPr>
          <w:lang w:val="en-US"/>
        </w:rPr>
        <w:t>c</w:t>
      </w:r>
      <w:r>
        <w:rPr/>
        <w:t xml:space="preserve"> их кодами и адресами:</w:t>
      </w:r>
    </w:p>
    <w:p>
      <w:pPr>
        <w:pStyle w:val="Normal"/>
        <w:rPr/>
      </w:pPr>
      <w:r>
        <w:rPr/>
        <w:drawing>
          <wp:inline distT="0" distB="0" distL="0" distR="0">
            <wp:extent cx="5940425" cy="1841500"/>
            <wp:effectExtent l="0" t="0" r="0" b="0"/>
            <wp:docPr id="11" name="Image1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Вывод программы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618740" cy="609600"/>
            <wp:effectExtent l="0" t="0" r="0" b="0"/>
            <wp:docPr id="12" name="Image12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Изображение выглядит как текст, Шриф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hello-ru.s</w:t>
      </w:r>
    </w:p>
    <w:p>
      <w:pPr>
        <w:pStyle w:val="Normal"/>
        <w:rPr/>
      </w:pPr>
      <w:r>
        <w:rPr/>
        <w:t xml:space="preserve">Программа аналогична предыдущим трём, однако выводимая строка содержит символы кириллицы (для записи символом кириллицы используется верхняя часть таблицы </w:t>
      </w:r>
      <w:r>
        <w:rPr>
          <w:lang w:val="en-US"/>
        </w:rPr>
        <w:t>ascii</w:t>
      </w:r>
      <w:r>
        <w:rPr/>
        <w:t xml:space="preserve">, т.е. 1 байтные целые числа </w:t>
      </w:r>
      <w:r>
        <w:rPr>
          <w:lang w:val="en-US"/>
        </w:rPr>
        <w:t>c</w:t>
      </w:r>
      <w:r>
        <w:rPr/>
        <w:t>о старшим битом = 1)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276090" cy="1514475"/>
            <wp:effectExtent l="0" t="0" r="0" b="0"/>
            <wp:docPr id="13" name="Image13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Изображение выглядит как текст, Шриф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Инструкции </w:t>
      </w:r>
      <w:r>
        <w:rPr>
          <w:lang w:val="en-US"/>
        </w:rPr>
        <w:t>c</w:t>
      </w:r>
      <w:r>
        <w:rPr/>
        <w:t xml:space="preserve"> их кодами и адресами: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1553210"/>
            <wp:effectExtent l="0" t="0" r="0" b="0"/>
            <wp:docPr id="14" name="Image1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Вывод программы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23515" cy="619125"/>
            <wp:effectExtent l="0" t="0" r="0" b="0"/>
            <wp:docPr id="15" name="Image15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Изображение выглядит как текст, Шрифт, снимок экрана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add-int02.s</w:t>
      </w:r>
    </w:p>
    <w:p>
      <w:pPr>
        <w:pStyle w:val="Normal"/>
        <w:rPr/>
      </w:pPr>
      <w:r>
        <w:rPr/>
        <w:t xml:space="preserve">Программа аналогична </w:t>
      </w:r>
      <w:r>
        <w:rPr>
          <w:lang w:val="en-US"/>
        </w:rPr>
        <w:t>add</w:t>
      </w:r>
      <w:r>
        <w:rPr/>
        <w:t>-</w:t>
      </w:r>
      <w:r>
        <w:rPr>
          <w:lang w:val="en-US"/>
        </w:rPr>
        <w:t>int</w:t>
      </w:r>
      <w:r>
        <w:rPr/>
        <w:t>01.</w:t>
      </w:r>
      <w:r>
        <w:rPr>
          <w:lang w:val="en-US"/>
        </w:rPr>
        <w:t>s</w:t>
      </w:r>
      <w:r>
        <w:rPr/>
        <w:t xml:space="preserve">, однако выводит подсказки пользователю в консоли, какие данные и в каком количестве ожидаются на вход (во входном файле, ведь </w:t>
      </w:r>
      <w:r>
        <w:rPr>
          <w:lang w:val="en-US"/>
        </w:rPr>
        <w:t>stdin</w:t>
      </w:r>
      <w:r>
        <w:rPr/>
        <w:t xml:space="preserve"> – тоже в)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571490" cy="5495290"/>
            <wp:effectExtent l="0" t="0" r="0" b="0"/>
            <wp:docPr id="16" name="Image1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Инструкции </w:t>
      </w:r>
      <w:r>
        <w:rPr>
          <w:lang w:val="en-US"/>
        </w:rPr>
        <w:t>c</w:t>
      </w:r>
      <w:r>
        <w:rPr/>
        <w:t xml:space="preserve"> их кодами и адресами:</w:t>
      </w:r>
      <w:r>
        <w:rPr/>
        <w:drawing>
          <wp:inline distT="0" distB="0" distL="0" distR="0">
            <wp:extent cx="5940425" cy="4512945"/>
            <wp:effectExtent l="0" t="0" r="0" b="0"/>
            <wp:docPr id="17" name="Image17" descr="Изображение выглядит как текст, снимок экрана, число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Изображение выглядит как текст, снимок экрана, число, меню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программы (было введено 2 числа: -</w:t>
      </w:r>
      <w:r>
        <w:rPr>
          <w:lang w:val="en-US"/>
        </w:rPr>
        <w:t xml:space="preserve">272 </w:t>
      </w:r>
      <w:r>
        <w:rPr/>
        <w:t>и 314):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2705100" cy="933450"/>
            <wp:effectExtent l="0" t="0" r="0" b="0"/>
            <wp:wrapSquare wrapText="largest"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Псевдокоманды.</w:t>
      </w:r>
    </w:p>
    <w:p>
      <w:pPr>
        <w:pStyle w:val="Normal"/>
        <w:rPr/>
      </w:pPr>
      <w:r>
        <w:rPr/>
        <w:t>Некоторые команды, принимаемые на вход компилятором, являются псевдокомандами и преобразуются в одну или несколько других.</w:t>
      </w:r>
    </w:p>
    <w:p>
      <w:pPr>
        <w:pStyle w:val="Normal"/>
        <w:rPr/>
      </w:pPr>
      <w:r>
        <w:rPr/>
        <w:t xml:space="preserve">В программе </w:t>
      </w:r>
      <w:r>
        <w:rPr>
          <w:lang w:val="en-US"/>
        </w:rPr>
        <w:t>add</w:t>
      </w:r>
      <w:r>
        <w:rPr/>
        <w:t>-</w:t>
      </w:r>
      <w:r>
        <w:rPr>
          <w:lang w:val="en-US"/>
        </w:rPr>
        <w:t>int</w:t>
      </w:r>
      <w:r>
        <w:rPr/>
        <w:t>02.</w:t>
      </w:r>
      <w:r>
        <w:rPr>
          <w:lang w:val="en-US"/>
        </w:rPr>
        <w:t>s</w:t>
      </w:r>
      <w:r>
        <w:rPr/>
        <w:t xml:space="preserve"> используется 3 псевдокоманды: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lang w:val="en-US"/>
        </w:rPr>
        <w:t>la</w:t>
      </w:r>
      <w:r>
        <w:rPr>
          <w:b/>
          <w:bCs/>
        </w:rPr>
        <w:t xml:space="preserve"> </w:t>
      </w:r>
      <w:r>
        <w:rPr/>
        <w:t xml:space="preserve">преобразуется в команды </w:t>
      </w:r>
      <w:r>
        <w:rPr>
          <w:b/>
          <w:bCs/>
          <w:lang w:val="en-US"/>
        </w:rPr>
        <w:t>auipc</w:t>
      </w:r>
      <w:r>
        <w:rPr/>
        <w:t xml:space="preserve"> и </w:t>
      </w:r>
      <w:r>
        <w:rPr>
          <w:b/>
          <w:bCs/>
          <w:lang w:val="en-US"/>
        </w:rPr>
        <w:t>addi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en-US"/>
        </w:rPr>
        <w:t>li</w:t>
      </w:r>
      <w:r>
        <w:rPr/>
        <w:t xml:space="preserve"> преобразуется в </w:t>
      </w:r>
      <w:r>
        <w:rPr>
          <w:b/>
          <w:bCs/>
          <w:lang w:val="en-US"/>
        </w:rPr>
        <w:t>addi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lang w:val="en-US"/>
        </w:rPr>
        <w:t>mv</w:t>
      </w:r>
      <w:r>
        <w:rPr/>
        <w:t xml:space="preserve"> преобразуется в </w:t>
      </w:r>
      <w:r>
        <w:rPr>
          <w:b/>
          <w:bCs/>
          <w:lang w:val="en-US"/>
        </w:rPr>
        <w:t>add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</w:rPr>
        <w:t>Типы форматов команд</w:t>
      </w:r>
      <w:r>
        <w:rPr>
          <w:sz w:val="32"/>
          <w:szCs w:val="32"/>
          <w:lang w:val="en-US"/>
        </w:rPr>
        <w:t>.</w:t>
      </w:r>
    </w:p>
    <w:p>
      <w:pPr>
        <w:pStyle w:val="Normal"/>
        <w:rPr/>
      </w:pPr>
      <w:r>
        <w:rPr/>
        <w:t xml:space="preserve">В программе </w:t>
      </w:r>
      <w:r>
        <w:rPr>
          <w:lang w:val="en-US"/>
        </w:rPr>
        <w:t>add</w:t>
      </w:r>
      <w:r>
        <w:rPr/>
        <w:t>-</w:t>
      </w:r>
      <w:r>
        <w:rPr>
          <w:lang w:val="en-US"/>
        </w:rPr>
        <w:t>int</w:t>
      </w:r>
      <w:r>
        <w:rPr/>
        <w:t>02.</w:t>
      </w:r>
      <w:r>
        <w:rPr>
          <w:lang w:val="en-US"/>
        </w:rPr>
        <w:t>s</w:t>
      </w:r>
      <w:r>
        <w:rPr/>
        <w:t xml:space="preserve"> команды и их типы определены так: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Имя команды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Тип команды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la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Псевдокоманда преобразуется в 2 команды типа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U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type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 и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type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li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Псевдокоманда преобразуется в команду типа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type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ecall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I-type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mv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 xml:space="preserve">Псевдокоманда преобразуется в команду типа 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-</w:t>
            </w: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type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add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R-type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Системные вызовы.</w:t>
      </w:r>
    </w:p>
    <w:p>
      <w:pPr>
        <w:pStyle w:val="Normal"/>
        <w:rPr/>
      </w:pPr>
      <w:r>
        <w:rPr/>
        <w:t>В представленных программах используются системные вызовы:</w:t>
      </w:r>
    </w:p>
    <w:p>
      <w:pPr>
        <w:pStyle w:val="ListParagraph"/>
        <w:numPr>
          <w:ilvl w:val="0"/>
          <w:numId w:val="3"/>
        </w:numPr>
        <w:rPr/>
      </w:pPr>
      <w:r>
        <w:rPr/>
        <w:t>№</w:t>
      </w:r>
      <w:r>
        <w:rPr/>
        <w:t>1 – вывод целого десятичного числа</w:t>
      </w:r>
    </w:p>
    <w:p>
      <w:pPr>
        <w:pStyle w:val="ListParagraph"/>
        <w:numPr>
          <w:ilvl w:val="0"/>
          <w:numId w:val="3"/>
        </w:numPr>
        <w:rPr/>
      </w:pPr>
      <w:r>
        <w:rPr/>
        <w:t>№</w:t>
      </w:r>
      <w:r>
        <w:rPr/>
        <w:t>4 – вывод строки в выходной файл (строка оканчивается терминирующим символом ‘\0’)</w:t>
      </w:r>
    </w:p>
    <w:p>
      <w:pPr>
        <w:pStyle w:val="ListParagraph"/>
        <w:numPr>
          <w:ilvl w:val="0"/>
          <w:numId w:val="3"/>
        </w:numPr>
        <w:rPr/>
      </w:pPr>
      <w:r>
        <w:rPr/>
        <w:t>№</w:t>
      </w:r>
      <w:r>
        <w:rPr/>
        <w:t>5 – ввод целого десятичного числа</w:t>
      </w:r>
    </w:p>
    <w:p>
      <w:pPr>
        <w:pStyle w:val="ListParagraph"/>
        <w:numPr>
          <w:ilvl w:val="0"/>
          <w:numId w:val="3"/>
        </w:numPr>
        <w:rPr/>
      </w:pPr>
      <w:r>
        <w:rPr/>
        <w:t>№</w:t>
      </w:r>
      <w:r>
        <w:rPr/>
        <w:t>10 – выход (останов) программы с кодом возврата 0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</w:rPr>
        <w:t>Видеозаписи работы эмулятора.</w:t>
      </w:r>
    </w:p>
    <w:p>
      <w:pPr>
        <w:pStyle w:val="Normal"/>
        <w:rPr/>
      </w:pPr>
      <w:r>
        <w:rPr/>
        <w:t>Видеозапись с процессом работы эмулятора с данными программами называется “</w:t>
      </w:r>
      <w:r>
        <w:rPr>
          <w:lang w:val="en-US"/>
        </w:rPr>
        <w:t>report</w:t>
      </w:r>
      <w:r>
        <w:rPr/>
        <w:t>_1_1.</w:t>
      </w:r>
      <w:r>
        <w:rPr>
          <w:lang w:val="en-US"/>
        </w:rPr>
        <w:t>mp</w:t>
      </w:r>
      <w:r>
        <w:rPr/>
        <w:t xml:space="preserve">4” и </w:t>
      </w:r>
      <w:r>
        <w:rPr/>
        <w:t xml:space="preserve">хранится на гугл диске с доступом по </w:t>
      </w:r>
      <w:hyperlink r:id="rId20">
        <w:r>
          <w:rPr>
            <w:rStyle w:val="InternetLink"/>
          </w:rPr>
          <w:t>ссылке</w:t>
        </w:r>
      </w:hyperlink>
    </w:p>
    <w:p>
      <w:pPr>
        <w:pStyle w:val="Normal"/>
        <w:rPr/>
      </w:pPr>
      <w:r>
        <w:rPr/>
        <w:t>(</w:t>
      </w:r>
      <w:hyperlink r:id="rId21">
        <w:r>
          <w:rPr>
            <w:rStyle w:val="InternetLink"/>
          </w:rPr>
          <w:t>https://drive.google.com/file/d/1oabNfksTRR_83vJeUiirhi9urp2mpLVn/view?usp=sharing</w:t>
        </w:r>
      </w:hyperlink>
      <w:hyperlink r:id="rId22">
        <w:r>
          <w:rPr/>
          <w:t>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https://drive.google.com/file/d/1oabNfksTRR_83vJeUiirhi9urp2mpLVn/view?usp=sharing</w:t>
      </w:r>
    </w:p>
    <w:p>
      <w:pPr>
        <w:pStyle w:val="Normal"/>
        <w:rPr/>
      </w:pPr>
      <w:r>
        <w:rPr/>
        <w:t xml:space="preserve">Видеозапись пошагового выполнения программы </w:t>
      </w:r>
      <w:r>
        <w:rPr>
          <w:lang w:val="en-US"/>
        </w:rPr>
        <w:t>add</w:t>
      </w:r>
      <w:r>
        <w:rPr/>
        <w:t>-</w:t>
      </w:r>
      <w:r>
        <w:rPr>
          <w:lang w:val="en-US"/>
        </w:rPr>
        <w:t>int</w:t>
      </w:r>
      <w:r>
        <w:rPr/>
        <w:t>02.</w:t>
      </w:r>
      <w:r>
        <w:rPr>
          <w:lang w:val="en-US"/>
        </w:rPr>
        <w:t>s</w:t>
      </w:r>
      <w:r>
        <w:rPr/>
        <w:t xml:space="preserve"> с комментариями называется “</w:t>
      </w:r>
      <w:r>
        <w:rPr>
          <w:lang w:val="en-US"/>
        </w:rPr>
        <w:t>report</w:t>
      </w:r>
      <w:r>
        <w:rPr/>
        <w:t>_1_2.</w:t>
      </w:r>
      <w:r>
        <w:rPr>
          <w:lang w:val="en-US"/>
        </w:rPr>
        <w:t>mp</w:t>
      </w:r>
      <w:r>
        <w:rPr/>
        <w:t xml:space="preserve">4”  и </w:t>
      </w:r>
      <w:r>
        <w:rPr/>
        <w:t xml:space="preserve">хранится на гугл диске с доступом по </w:t>
      </w:r>
      <w:hyperlink r:id="rId23">
        <w:r>
          <w:rPr>
            <w:rStyle w:val="InternetLink"/>
          </w:rPr>
          <w:t>ссылке</w:t>
        </w:r>
      </w:hyperlink>
    </w:p>
    <w:p>
      <w:pPr>
        <w:pStyle w:val="Normal"/>
        <w:spacing w:before="0" w:after="160"/>
        <w:rPr/>
      </w:pPr>
      <w:r>
        <w:rPr/>
        <w:t>(https://drive.google.com/file/d/1vvS0F5bythp6tF0His6mwtaln3EuaHmM/view?usp=sharing)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da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419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e17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yperlink" Target="https://drive.google.com/file/d/1oabNfksTRR_83vJeUiirhi9urp2mpLVn/view?usp=sharing" TargetMode="External"/><Relationship Id="rId21" Type="http://schemas.openxmlformats.org/officeDocument/2006/relationships/hyperlink" Target="https://drive.google.com/file/d/1oabNfksTRR_83vJeUiirhi9urp2mpLVn/view?usp=sharing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drive.google.com/file/d/1vvS0F5bythp6tF0His6mwtaln3EuaHmM/view?usp=sharing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LibreOffice/7.4.3.2$Windows_X86_64 LibreOffice_project/1048a8393ae2eeec98dff31b5c133c5f1d08b890</Application>
  <AppVersion>15.0000</AppVersion>
  <Pages>8</Pages>
  <Words>376</Words>
  <Characters>2515</Characters>
  <CharactersWithSpaces>2835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2023-09-12T16:33:00Z</dcterms:created>
  <dc:creator>80286 AT</dc:creator>
  <dc:description/>
  <dc:language>en-US</dc:language>
  <cp:lastModifiedBy/>
  <dcterms:modified xsi:type="dcterms:W3CDTF">2023-09-12T22:43:17Z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