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Taladro 07-06-2025</w:t>
      </w:r>
    </w:p>
    <w:p>
      <w:r>
        <w:t>TALADRO.</w:t>
        <w:br/>
        <w:br/>
        <w:t>Marca:</w:t>
        <w:br/>
        <w:br/>
        <w:t>Mod.:</w:t>
        <w:br/>
        <w:br/>
        <w:t>N.º de Serie:</w:t>
        <w:br/>
      </w:r>
    </w:p>
    <w:p>
      <w:pPr>
        <w:pStyle w:val="Heading1"/>
      </w:pPr>
      <w:r>
        <w:t>ESTADO 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Estado Actual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temp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b/>
              </w:rPr>
              <w:t>Estado Definitivo</w:t>
              <w:br/>
            </w:r>
            <w:r>
              <w:t>[Sin especificar]</w:t>
            </w:r>
          </w:p>
        </w:tc>
      </w:tr>
    </w:tbl>
    <w:p>
      <w:pPr>
        <w:pStyle w:val="Heading1"/>
      </w:pPr>
      <w:r>
        <w:br/>
        <w:t>8. RIESGOS DETECTADOS EN LA MÁQUINA.</w:t>
      </w:r>
    </w:p>
    <w:p>
      <w:r>
        <w:t>Proyección de objetos (requisito 4 del Anexo I del R.D. 1215/97) y protección contra elementos móviles (requisito 8).</w:t>
        <w:br/>
        <w:br/>
        <w:t>Existe riesgo de proyección de objetos desprendidos y de atrapamiento cuando se opera con dicho equipo.</w:t>
      </w:r>
    </w:p>
    <w:p>
      <w:pPr>
        <w:pStyle w:val="Heading1"/>
      </w:pPr>
      <w:r>
        <w:br/>
        <w:t>9. RELACIÓN DE MEDIDAS CORRECTORAS PROPUESTAS.</w:t>
      </w:r>
    </w:p>
    <w:p>
      <w:r>
        <w:t>Se deberán colocar resguardos adecuados para minimizar el riesgo de contactos con órganos en movimiento y proyección de partículas. Estos resguardos deberán contar con micro-interruptor de seguridad que detenga el equipo al ser abiertos.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