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A9E9" w14:textId="77777777" w:rsidR="00C5228B" w:rsidRPr="00C77D66" w:rsidRDefault="00000000">
      <w:pPr>
        <w:spacing w:before="1100" w:after="80"/>
        <w:jc w:val="center"/>
        <w:rPr>
          <w:rFonts w:ascii="ＭＳ Ｐゴシック" w:eastAsia="ＭＳ Ｐゴシック" w:hAnsi="ＭＳ Ｐゴシック"/>
        </w:rPr>
      </w:pPr>
      <w:r w:rsidRPr="00C77D66">
        <w:rPr>
          <w:rFonts w:ascii="ＭＳ Ｐゴシック" w:eastAsia="ＭＳ Ｐゴシック" w:hAnsi="ＭＳ Ｐゴシック"/>
          <w:b/>
          <w:bCs/>
          <w:sz w:val="28"/>
          <w:szCs w:val="28"/>
        </w:rPr>
        <w:t>リサーチ資料</w:t>
      </w:r>
    </w:p>
    <w:p w14:paraId="0E484450" w14:textId="77777777" w:rsidR="00C5228B" w:rsidRPr="00C77D66" w:rsidRDefault="00000000">
      <w:pPr>
        <w:spacing w:after="60"/>
        <w:jc w:val="center"/>
        <w:rPr>
          <w:rFonts w:ascii="ＭＳ Ｐゴシック" w:eastAsia="ＭＳ Ｐゴシック" w:hAnsi="ＭＳ Ｐゴシック"/>
        </w:rPr>
      </w:pPr>
      <w:r w:rsidRPr="00C77D66">
        <w:rPr>
          <w:rFonts w:ascii="ＭＳ Ｐゴシック" w:eastAsia="ＭＳ Ｐゴシック" w:hAnsi="ＭＳ Ｐゴシック"/>
          <w:b/>
          <w:bCs/>
          <w:sz w:val="24"/>
          <w:szCs w:val="24"/>
        </w:rPr>
        <w:t>野田秀樹 ― 個人版・転生の試み</w:t>
      </w:r>
    </w:p>
    <w:p w14:paraId="05715D80" w14:textId="5E2DF0D2" w:rsidR="00C5228B" w:rsidRPr="00C77D66" w:rsidRDefault="00000000">
      <w:pPr>
        <w:pBdr>
          <w:bottom w:val="single" w:sz="6" w:space="8" w:color="8A6D3B"/>
        </w:pBdr>
        <w:spacing w:after="60"/>
        <w:jc w:val="center"/>
        <w:rPr>
          <w:rFonts w:ascii="ＭＳ Ｐゴシック" w:eastAsia="ＭＳ Ｐゴシック" w:hAnsi="ＭＳ Ｐゴシック"/>
        </w:rPr>
      </w:pPr>
      <w:r w:rsidRPr="00C77D66">
        <w:rPr>
          <w:rFonts w:ascii="ＭＳ Ｐゴシック" w:eastAsia="ＭＳ Ｐゴシック" w:hAnsi="ＭＳ Ｐゴシック"/>
          <w:sz w:val="18"/>
          <w:szCs w:val="18"/>
        </w:rPr>
        <w:t>作家が自前の制作会社と公</w:t>
      </w:r>
      <w:r w:rsidR="00C77D66">
        <w:rPr>
          <w:rFonts w:ascii="ＭＳ Ｐゴシック" w:eastAsia="ＭＳ Ｐゴシック" w:hAnsi="ＭＳ Ｐゴシック" w:hint="eastAsia"/>
          <w:sz w:val="18"/>
          <w:szCs w:val="18"/>
        </w:rPr>
        <w:t>立</w:t>
      </w:r>
      <w:r w:rsidRPr="00C77D66">
        <w:rPr>
          <w:rFonts w:ascii="ＭＳ Ｐゴシック" w:eastAsia="ＭＳ Ｐゴシック" w:hAnsi="ＭＳ Ｐゴシック"/>
          <w:sz w:val="18"/>
          <w:szCs w:val="18"/>
        </w:rPr>
        <w:t>劇場を</w:t>
      </w:r>
      <w:r w:rsidR="00C77D66">
        <w:rPr>
          <w:rFonts w:ascii="ＭＳ Ｐゴシック" w:eastAsia="ＭＳ Ｐゴシック" w:hAnsi="ＭＳ Ｐゴシック" w:hint="eastAsia"/>
          <w:sz w:val="18"/>
          <w:szCs w:val="18"/>
        </w:rPr>
        <w:t>活用し</w:t>
      </w:r>
      <w:r w:rsidRPr="00C77D66">
        <w:rPr>
          <w:rFonts w:ascii="ＭＳ Ｐゴシック" w:eastAsia="ＭＳ Ｐゴシック" w:hAnsi="ＭＳ Ｐゴシック"/>
          <w:sz w:val="18"/>
          <w:szCs w:val="18"/>
        </w:rPr>
        <w:t>、作品を「移植可能」に設計した稀有な例</w:t>
      </w:r>
    </w:p>
    <w:p w14:paraId="691C9FF6" w14:textId="76E96642" w:rsidR="00C5228B" w:rsidRPr="00C77D66" w:rsidRDefault="00C5228B">
      <w:pPr>
        <w:spacing w:before="680"/>
        <w:jc w:val="center"/>
        <w:rPr>
          <w:rFonts w:ascii="ＭＳ Ｐゴシック" w:eastAsia="ＭＳ Ｐゴシック" w:hAnsi="ＭＳ Ｐゴシック"/>
        </w:rPr>
      </w:pPr>
    </w:p>
    <w:p w14:paraId="0A317D82" w14:textId="77777777" w:rsidR="00C5228B" w:rsidRPr="00C77D66" w:rsidRDefault="00000000">
      <w:pPr>
        <w:spacing w:after="40"/>
        <w:jc w:val="center"/>
        <w:rPr>
          <w:rFonts w:ascii="ＭＳ Ｐゴシック" w:eastAsia="ＭＳ Ｐゴシック" w:hAnsi="ＭＳ Ｐゴシック"/>
        </w:rPr>
      </w:pPr>
      <w:r w:rsidRPr="00C77D66">
        <w:rPr>
          <w:rFonts w:ascii="ＭＳ Ｐゴシック" w:eastAsia="ＭＳ Ｐゴシック" w:hAnsi="ＭＳ Ｐゴシック"/>
          <w:sz w:val="19"/>
          <w:szCs w:val="19"/>
        </w:rPr>
        <w:t>2026年6月</w:t>
      </w:r>
    </w:p>
    <w:p w14:paraId="27A88F3D" w14:textId="77777777" w:rsidR="00C5228B" w:rsidRPr="00C77D66" w:rsidRDefault="00000000">
      <w:pPr>
        <w:rPr>
          <w:rFonts w:ascii="ＭＳ Ｐゴシック" w:eastAsia="ＭＳ Ｐゴシック" w:hAnsi="ＭＳ Ｐゴシック"/>
        </w:rPr>
      </w:pPr>
      <w:r w:rsidRPr="00C77D66">
        <w:rPr>
          <w:rFonts w:ascii="ＭＳ Ｐゴシック" w:eastAsia="ＭＳ Ｐゴシック" w:hAnsi="ＭＳ Ｐゴシック"/>
        </w:rPr>
        <w:br w:type="page"/>
      </w:r>
    </w:p>
    <w:p w14:paraId="088BD4AE" w14:textId="77777777" w:rsidR="00C5228B" w:rsidRPr="00C77D66" w:rsidRDefault="00000000">
      <w:pPr>
        <w:spacing w:after="220" w:line="320" w:lineRule="auto"/>
        <w:jc w:val="both"/>
        <w:rPr>
          <w:rFonts w:ascii="ＭＳ Ｐゴシック" w:eastAsia="ＭＳ Ｐゴシック" w:hAnsi="ＭＳ Ｐゴシック"/>
        </w:rPr>
      </w:pPr>
      <w:r w:rsidRPr="00C77D66">
        <w:rPr>
          <w:rFonts w:ascii="ＭＳ Ｐゴシック" w:eastAsia="ＭＳ Ｐゴシック" w:hAnsi="ＭＳ Ｐゴシック"/>
          <w:sz w:val="19"/>
          <w:szCs w:val="19"/>
        </w:rPr>
        <w:lastRenderedPageBreak/>
        <w:t>三圏マップで、野田秀樹は上流（作家性）と中核（商業還流）の継ぎ目に置いた。本資料はその位置づけを具体に落とす。野田は、(1)自作を意図的に「移植可能」に設計し（英語オリジナル・多言語版）、(2)自前の企画製作会社 NODA・MAP と公共劇場（東京芸術劇場）という二つの基盤を持ち、(3)商業的野心をもって海外へ出た。すなわち、作家個人が転生装置の機能を一人で体現した稀有な例である。同時に、その限界が、なぜ装置の制度化が要るかを照らす。</w:t>
      </w:r>
    </w:p>
    <w:p w14:paraId="776ACF8E" w14:textId="77777777" w:rsidR="00C5228B" w:rsidRPr="00C77D66" w:rsidRDefault="00000000">
      <w:pPr>
        <w:pStyle w:val="1"/>
        <w:rPr>
          <w:rFonts w:ascii="ＭＳ Ｐゴシック" w:eastAsia="ＭＳ Ｐゴシック" w:hAnsi="ＭＳ Ｐゴシック"/>
          <w:color w:val="auto"/>
        </w:rPr>
      </w:pPr>
      <w:r w:rsidRPr="00C77D66">
        <w:rPr>
          <w:rFonts w:ascii="ＭＳ Ｐゴシック" w:eastAsia="ＭＳ Ｐゴシック" w:hAnsi="ＭＳ Ｐゴシック"/>
          <w:color w:val="auto"/>
        </w:rPr>
        <w:t>1. 経歴と二つの基盤 ― 自前の制作会社と公共劇場</w:t>
      </w:r>
    </w:p>
    <w:p w14:paraId="57A96B34" w14:textId="77777777" w:rsidR="00C5228B" w:rsidRPr="00C77D66" w:rsidRDefault="00000000" w:rsidP="00C77D66">
      <w:pPr>
        <w:spacing w:after="130" w:line="320" w:lineRule="auto"/>
        <w:ind w:firstLineChars="50" w:firstLine="105"/>
        <w:jc w:val="both"/>
        <w:rPr>
          <w:rFonts w:ascii="ＭＳ Ｐゴシック" w:eastAsia="ＭＳ Ｐゴシック" w:hAnsi="ＭＳ Ｐゴシック"/>
        </w:rPr>
      </w:pPr>
      <w:r w:rsidRPr="00C77D66">
        <w:rPr>
          <w:rFonts w:ascii="ＭＳ Ｐゴシック" w:eastAsia="ＭＳ Ｐゴシック" w:hAnsi="ＭＳ Ｐゴシック"/>
        </w:rPr>
        <w:t>野田秀樹（1955年長崎生まれ）は、東京大学在学中の1976年に劇団『夢の遊眠社』を結成。1980年代小劇場ブームのトップランナーとなり、エディンバラ国際フェスティバル（1987・1990）やニューヨーク国際芸術祭（1990）に招かれた。1992年に劇団を解散しロンドンへ留学。</w:t>
      </w:r>
    </w:p>
    <w:p w14:paraId="19828408" w14:textId="77777777" w:rsidR="00C5228B" w:rsidRPr="00C77D66" w:rsidRDefault="00000000" w:rsidP="00C77D66">
      <w:pPr>
        <w:spacing w:after="130" w:line="320" w:lineRule="auto"/>
        <w:ind w:firstLineChars="50" w:firstLine="105"/>
        <w:jc w:val="both"/>
        <w:rPr>
          <w:rFonts w:ascii="ＭＳ Ｐゴシック" w:eastAsia="ＭＳ Ｐゴシック" w:hAnsi="ＭＳ Ｐゴシック"/>
        </w:rPr>
      </w:pPr>
      <w:r w:rsidRPr="00C77D66">
        <w:rPr>
          <w:rFonts w:ascii="ＭＳ Ｐゴシック" w:eastAsia="ＭＳ Ｐゴシック" w:hAnsi="ＭＳ Ｐゴシック"/>
        </w:rPr>
        <w:t>帰国後の1993年、企画製作会社 NODA・MAP を設立した。これが第一の基盤である。劇団ではなくプロデュース方式で、ワークショップを通じて作品を作る器であり、著作・権利は NODA・MAP に帰属する（公式サイトの著作権表記も同社名義）。第二の基盤は公共劇場で、2009年に東京芸術劇場の芸術監督に就任（現職）。多摩美術大学教授も務める。2009年には日英演劇交流への功績で大英帝国勲章（OBE）、2010年朝日賞、2011年紫綬褒章。</w:t>
      </w:r>
    </w:p>
    <w:p w14:paraId="3F0FEE17" w14:textId="72435EC6" w:rsidR="00C5228B" w:rsidRPr="00C77D66" w:rsidRDefault="00000000" w:rsidP="00C77D66">
      <w:pPr>
        <w:spacing w:after="130" w:line="320" w:lineRule="auto"/>
        <w:ind w:firstLineChars="50" w:firstLine="105"/>
        <w:jc w:val="both"/>
        <w:rPr>
          <w:rFonts w:ascii="ＭＳ Ｐゴシック" w:eastAsia="ＭＳ Ｐゴシック" w:hAnsi="ＭＳ Ｐゴシック"/>
        </w:rPr>
      </w:pPr>
      <w:r w:rsidRPr="00C77D66">
        <w:rPr>
          <w:rFonts w:ascii="ＭＳ Ｐゴシック" w:eastAsia="ＭＳ Ｐゴシック" w:hAnsi="ＭＳ Ｐゴシック"/>
        </w:rPr>
        <w:t>この『自前の制作会社（権利を持つ）＋公</w:t>
      </w:r>
      <w:r w:rsidR="00C77D66">
        <w:rPr>
          <w:rFonts w:ascii="ＭＳ Ｐゴシック" w:eastAsia="ＭＳ Ｐゴシック" w:hAnsi="ＭＳ Ｐゴシック" w:hint="eastAsia"/>
        </w:rPr>
        <w:t>立</w:t>
      </w:r>
      <w:r w:rsidRPr="00C77D66">
        <w:rPr>
          <w:rFonts w:ascii="ＭＳ Ｐゴシック" w:eastAsia="ＭＳ Ｐゴシック" w:hAnsi="ＭＳ Ｐゴシック"/>
        </w:rPr>
        <w:t>劇場（基盤を持つ）』という二層構造こそが、岡田利規ら『欧州の公共劇場に埋め込まれる』作家との決定的な違いであり、価値が日本側・作家側に残る理由である。</w:t>
      </w:r>
    </w:p>
    <w:p w14:paraId="612DB142" w14:textId="77777777" w:rsidR="00C5228B" w:rsidRPr="00C77D66" w:rsidRDefault="00000000">
      <w:pPr>
        <w:pStyle w:val="1"/>
        <w:rPr>
          <w:rFonts w:ascii="ＭＳ Ｐゴシック" w:eastAsia="ＭＳ Ｐゴシック" w:hAnsi="ＭＳ Ｐゴシック"/>
          <w:color w:val="auto"/>
        </w:rPr>
      </w:pPr>
      <w:r w:rsidRPr="00C77D66">
        <w:rPr>
          <w:rFonts w:ascii="ＭＳ Ｐゴシック" w:eastAsia="ＭＳ Ｐゴシック" w:hAnsi="ＭＳ Ｐゴシック"/>
          <w:color w:val="auto"/>
        </w:rPr>
        <w:t>2. 移植可能性の設計 ― 英語三部作と多言語版</w:t>
      </w:r>
    </w:p>
    <w:p w14:paraId="30F62711" w14:textId="77777777" w:rsidR="00C5228B" w:rsidRPr="00C77D66" w:rsidRDefault="00000000">
      <w:pPr>
        <w:spacing w:after="40" w:line="300" w:lineRule="auto"/>
        <w:ind w:left="60"/>
        <w:rPr>
          <w:rFonts w:ascii="ＭＳ Ｐゴシック" w:eastAsia="ＭＳ Ｐゴシック" w:hAnsi="ＭＳ Ｐゴシック"/>
        </w:rPr>
      </w:pPr>
      <w:r w:rsidRPr="00C77D66">
        <w:rPr>
          <w:rFonts w:ascii="ＭＳ Ｐゴシック" w:eastAsia="ＭＳ Ｐゴシック" w:hAnsi="ＭＳ Ｐゴシック"/>
          <w:b/>
          <w:bCs/>
          <w:sz w:val="18"/>
          <w:szCs w:val="18"/>
        </w:rPr>
        <w:t>【赤鬼（Red Demon）】</w:t>
      </w:r>
      <w:r w:rsidRPr="00C77D66">
        <w:rPr>
          <w:rFonts w:ascii="ＭＳ Ｐゴシック" w:eastAsia="ＭＳ Ｐゴシック" w:hAnsi="ＭＳ Ｐゴシック"/>
          <w:sz w:val="20"/>
          <w:szCs w:val="20"/>
        </w:rPr>
        <w:t>野田の最初の国際的作品。日本初演（1996/97）に続き、ロンドン（2003、ヤング・ヴィック、英国人俳優マルチェロ・マーニら＋野田が赤鬼役）、タイ版（バンコク、タイ人俳優、音楽も別物）、韓国版を制作。各国語に翻訳し、その土地に合わせて作り直す『グローカル』な多言語展開。2004年朝日舞台芸術賞グランプリ。</w:t>
      </w:r>
    </w:p>
    <w:p w14:paraId="6E4574D7" w14:textId="77777777" w:rsidR="00C5228B" w:rsidRPr="00C77D66" w:rsidRDefault="00000000">
      <w:pPr>
        <w:spacing w:after="40" w:line="300" w:lineRule="auto"/>
        <w:ind w:left="60"/>
        <w:rPr>
          <w:rFonts w:ascii="ＭＳ Ｐゴシック" w:eastAsia="ＭＳ Ｐゴシック" w:hAnsi="ＭＳ Ｐゴシック"/>
        </w:rPr>
      </w:pPr>
      <w:r w:rsidRPr="00C77D66">
        <w:rPr>
          <w:rFonts w:ascii="ＭＳ Ｐゴシック" w:eastAsia="ＭＳ Ｐゴシック" w:hAnsi="ＭＳ Ｐゴシック"/>
          <w:b/>
          <w:bCs/>
          <w:sz w:val="18"/>
          <w:szCs w:val="18"/>
        </w:rPr>
        <w:t>【THE BEE（2006）】</w:t>
      </w:r>
      <w:r w:rsidRPr="00C77D66">
        <w:rPr>
          <w:rFonts w:ascii="ＭＳ Ｐゴシック" w:eastAsia="ＭＳ Ｐゴシック" w:hAnsi="ＭＳ Ｐゴシック"/>
          <w:sz w:val="20"/>
          <w:szCs w:val="20"/>
        </w:rPr>
        <w:t>野田初の英語オリジナル戯曲。アイルランドの劇作家コリン・ティーヴァンと共同執筆、原作は筒井康隆の短編『毟りあい』、9.11に触発。原作の翻訳ではなく英語で直接書き下ろした。原初演＝NODA・MAP／ソーホー・シアター（共同製作）でロンドン初演（2006年6–7月）。主演キャサリン・ハンター＋野田（ロンドン版で妻役）。英語版と新たな日本語版を制作し、2007年東京で連続上演。2012年に世界ツアー（NY ジャパン・ソサエティ／ロンドン ソーホー／香港／東京）。2007年朝日舞台芸術賞グランプリ・読売演劇大賞。</w:t>
      </w:r>
    </w:p>
    <w:p w14:paraId="79A048C0" w14:textId="77777777" w:rsidR="00C5228B" w:rsidRPr="00C77D66" w:rsidRDefault="00000000">
      <w:pPr>
        <w:spacing w:after="40" w:line="300" w:lineRule="auto"/>
        <w:ind w:left="60"/>
        <w:rPr>
          <w:rFonts w:ascii="ＭＳ Ｐゴシック" w:eastAsia="ＭＳ Ｐゴシック" w:hAnsi="ＭＳ Ｐゴシック"/>
        </w:rPr>
      </w:pPr>
      <w:r w:rsidRPr="00C77D66">
        <w:rPr>
          <w:rFonts w:ascii="ＭＳ Ｐゴシック" w:eastAsia="ＭＳ Ｐゴシック" w:hAnsi="ＭＳ Ｐゴシック"/>
          <w:b/>
          <w:bCs/>
          <w:sz w:val="18"/>
          <w:szCs w:val="18"/>
        </w:rPr>
        <w:t>【THE DIVER（2008）】</w:t>
      </w:r>
      <w:r w:rsidRPr="00C77D66">
        <w:rPr>
          <w:rFonts w:ascii="ＭＳ Ｐゴシック" w:eastAsia="ＭＳ Ｐゴシック" w:hAnsi="ＭＳ Ｐゴシック"/>
          <w:sz w:val="20"/>
          <w:szCs w:val="20"/>
        </w:rPr>
        <w:t>英語オリジナル第2作。コリン・ティーヴァンと共同執筆、源氏物語と能（海人・葵上）が題材。ロンドンのソーホー・シアターと東京の世田谷パブリックシアターの共同製作（同劇場『現代能楽集』第4弾）。日本語版は2009年に大竹しのぶ主演で上演。</w:t>
      </w:r>
    </w:p>
    <w:p w14:paraId="1513D621" w14:textId="77777777" w:rsidR="00C5228B" w:rsidRPr="00C77D66" w:rsidRDefault="00000000">
      <w:pPr>
        <w:spacing w:after="40" w:line="300" w:lineRule="auto"/>
        <w:ind w:left="60"/>
        <w:rPr>
          <w:rFonts w:ascii="ＭＳ Ｐゴシック" w:eastAsia="ＭＳ Ｐゴシック" w:hAnsi="ＭＳ Ｐゴシック"/>
        </w:rPr>
      </w:pPr>
      <w:r w:rsidRPr="00C77D66">
        <w:rPr>
          <w:rFonts w:ascii="ＭＳ Ｐゴシック" w:eastAsia="ＭＳ Ｐゴシック" w:hAnsi="ＭＳ Ｐゴシック"/>
          <w:b/>
          <w:bCs/>
          <w:sz w:val="18"/>
          <w:szCs w:val="18"/>
        </w:rPr>
        <w:t>【One Green Bottle（英語版『表に出</w:t>
      </w:r>
      <w:proofErr w:type="gramStart"/>
      <w:r w:rsidRPr="00C77D66">
        <w:rPr>
          <w:rFonts w:ascii="ＭＳ Ｐゴシック" w:eastAsia="ＭＳ Ｐゴシック" w:hAnsi="ＭＳ Ｐゴシック"/>
          <w:b/>
          <w:bCs/>
          <w:sz w:val="18"/>
          <w:szCs w:val="18"/>
        </w:rPr>
        <w:t>ろいっ</w:t>
      </w:r>
      <w:proofErr w:type="gramEnd"/>
      <w:r w:rsidRPr="00C77D66">
        <w:rPr>
          <w:rFonts w:ascii="ＭＳ Ｐゴシック" w:eastAsia="ＭＳ Ｐゴシック" w:hAnsi="ＭＳ Ｐゴシック"/>
          <w:b/>
          <w:bCs/>
          <w:sz w:val="18"/>
          <w:szCs w:val="18"/>
        </w:rPr>
        <w:t>！』）】</w:t>
      </w:r>
      <w:r w:rsidRPr="00C77D66">
        <w:rPr>
          <w:rFonts w:ascii="ＭＳ Ｐゴシック" w:eastAsia="ＭＳ Ｐゴシック" w:hAnsi="ＭＳ Ｐゴシック"/>
          <w:sz w:val="20"/>
          <w:szCs w:val="20"/>
        </w:rPr>
        <w:t>英語劇第4弾。翻訳にウィル・シャープ。2017年東京→韓国・明洞劇場、2018年ロンドン・ソーホー・シアター／ルーマニア・シビウ国際演劇祭、2020年台湾（TIFA）／NY ラ・ママを巡演。主催は東京芸術劇場・アーツカウンシル東京、企画制作協力 NODA・MAP。</w:t>
      </w:r>
    </w:p>
    <w:p w14:paraId="350A6484" w14:textId="77777777" w:rsidR="00C5228B" w:rsidRPr="00C77D66" w:rsidRDefault="00000000">
      <w:pPr>
        <w:spacing w:after="40" w:line="300" w:lineRule="auto"/>
        <w:ind w:left="60"/>
        <w:rPr>
          <w:rFonts w:ascii="ＭＳ Ｐゴシック" w:eastAsia="ＭＳ Ｐゴシック" w:hAnsi="ＭＳ Ｐゴシック"/>
        </w:rPr>
      </w:pPr>
      <w:r w:rsidRPr="00C77D66">
        <w:rPr>
          <w:rFonts w:ascii="ＭＳ Ｐゴシック" w:eastAsia="ＭＳ Ｐゴシック" w:hAnsi="ＭＳ Ｐゴシック"/>
          <w:b/>
          <w:bCs/>
          <w:sz w:val="18"/>
          <w:szCs w:val="18"/>
        </w:rPr>
        <w:t>【Q：A Night at the Kabuki（2019）】</w:t>
      </w:r>
      <w:r w:rsidRPr="00C77D66">
        <w:rPr>
          <w:rFonts w:ascii="ＭＳ Ｐゴシック" w:eastAsia="ＭＳ Ｐゴシック" w:hAnsi="ＭＳ Ｐゴシック"/>
          <w:sz w:val="20"/>
          <w:szCs w:val="20"/>
        </w:rPr>
        <w:t>クイーン側からの打診で、同バンドの『オペラ座の夜』の楽曲を用い、源平×『ロミオとジュリエット』後日譚として構想。2019年初演で7万人超を動員、読売演劇大賞最優秀作品賞。2022年に東京・大阪・ロンドン・台北で再演。主催・企画製作＝NODA・MAP／ソニー・ミュージック（エンタテ</w:t>
      </w:r>
      <w:r w:rsidRPr="00C77D66">
        <w:rPr>
          <w:rFonts w:ascii="ＭＳ Ｐゴシック" w:eastAsia="ＭＳ Ｐゴシック" w:hAnsi="ＭＳ Ｐゴシック"/>
          <w:sz w:val="20"/>
          <w:szCs w:val="20"/>
        </w:rPr>
        <w:lastRenderedPageBreak/>
        <w:t>インメント＋パブリッシング）。</w:t>
      </w:r>
    </w:p>
    <w:p w14:paraId="6ABEDC17" w14:textId="77777777" w:rsidR="00C5228B" w:rsidRPr="00C77D66" w:rsidRDefault="00000000">
      <w:pPr>
        <w:pStyle w:val="1"/>
        <w:rPr>
          <w:rFonts w:ascii="ＭＳ Ｐゴシック" w:eastAsia="ＭＳ Ｐゴシック" w:hAnsi="ＭＳ Ｐゴシック"/>
          <w:color w:val="auto"/>
        </w:rPr>
      </w:pPr>
      <w:r w:rsidRPr="00C77D66">
        <w:rPr>
          <w:rFonts w:ascii="ＭＳ Ｐゴシック" w:eastAsia="ＭＳ Ｐゴシック" w:hAnsi="ＭＳ Ｐゴシック"/>
          <w:color w:val="auto"/>
        </w:rPr>
        <w:t>3. 還流（権利・興行）の所在</w:t>
      </w:r>
    </w:p>
    <w:p w14:paraId="370E4AC7" w14:textId="77777777" w:rsidR="00C5228B" w:rsidRPr="00C77D66" w:rsidRDefault="00000000" w:rsidP="00C77D66">
      <w:pPr>
        <w:spacing w:after="130" w:line="320" w:lineRule="auto"/>
        <w:ind w:firstLineChars="50" w:firstLine="105"/>
        <w:jc w:val="both"/>
        <w:rPr>
          <w:rFonts w:ascii="ＭＳ Ｐゴシック" w:eastAsia="ＭＳ Ｐゴシック" w:hAnsi="ＭＳ Ｐゴシック"/>
        </w:rPr>
      </w:pPr>
      <w:r w:rsidRPr="00C77D66">
        <w:rPr>
          <w:rFonts w:ascii="ＭＳ Ｐゴシック" w:eastAsia="ＭＳ Ｐゴシック" w:hAnsi="ＭＳ Ｐゴシック"/>
        </w:rPr>
        <w:t>野田作品の還流が日本側・作家側に残るのは、権利と製作の主導権を手放さない設計だからである。英語作品は海外劇場との『共同製作』だが（ソーホー・シアター、世田谷パブリックシアター等）、構想・作・演出は野田、企画製作協力に NODA・MAP が入り、著作・権利は NODA・MAP 名義に帰属する。岡田利規が欧州公共劇場に委嘱・吸収され、初演と制度的価値が欧州側に蓄積する『プレステージ・開発の流出』とは対照的に、野田は権利と基盤を日本側に保持したまま海外へ出た。</w:t>
      </w:r>
    </w:p>
    <w:p w14:paraId="3A5787C4" w14:textId="6CAA45FA" w:rsidR="00C5228B" w:rsidRPr="00C77D66" w:rsidRDefault="00000000" w:rsidP="00C77D66">
      <w:pPr>
        <w:spacing w:after="130" w:line="320" w:lineRule="auto"/>
        <w:ind w:firstLineChars="50" w:firstLine="105"/>
        <w:jc w:val="both"/>
        <w:rPr>
          <w:rFonts w:ascii="ＭＳ Ｐゴシック" w:eastAsia="ＭＳ Ｐゴシック" w:hAnsi="ＭＳ Ｐゴシック"/>
        </w:rPr>
      </w:pPr>
      <w:r w:rsidRPr="00C77D66">
        <w:rPr>
          <w:rFonts w:ascii="ＭＳ Ｐゴシック" w:eastAsia="ＭＳ Ｐゴシック" w:hAnsi="ＭＳ Ｐゴシック"/>
        </w:rPr>
        <w:t>興行面では、近年作は公</w:t>
      </w:r>
      <w:r w:rsidR="00C77D66">
        <w:rPr>
          <w:rFonts w:ascii="ＭＳ Ｐゴシック" w:eastAsia="ＭＳ Ｐゴシック" w:hAnsi="ＭＳ Ｐゴシック" w:hint="eastAsia"/>
        </w:rPr>
        <w:t>立</w:t>
      </w:r>
      <w:r w:rsidRPr="00C77D66">
        <w:rPr>
          <w:rFonts w:ascii="ＭＳ Ｐゴシック" w:eastAsia="ＭＳ Ｐゴシック" w:hAnsi="ＭＳ Ｐゴシック"/>
        </w:rPr>
        <w:t>劇場とエンタメ資本を束ねている。『Q』『One Green Bottle』の主催・企画製作には東京芸術劇場・アーツカウンシル東京や、ソニー・ミュージック（エンタテインメント／パブリッシング）が並ぶ――公</w:t>
      </w:r>
      <w:r w:rsidR="00C77D66">
        <w:rPr>
          <w:rFonts w:ascii="ＭＳ Ｐゴシック" w:eastAsia="ＭＳ Ｐゴシック" w:hAnsi="ＭＳ Ｐゴシック" w:hint="eastAsia"/>
        </w:rPr>
        <w:t>立</w:t>
      </w:r>
      <w:r w:rsidRPr="00C77D66">
        <w:rPr>
          <w:rFonts w:ascii="ＭＳ Ｐゴシック" w:eastAsia="ＭＳ Ｐゴシック" w:hAnsi="ＭＳ Ｐゴシック"/>
        </w:rPr>
        <w:t>と民間の双方を、作家が自らの座組の頂点で編成している点が、ナンタやトトロの『製作主体がIPを保有・主導する』構図と韻を踏む。</w:t>
      </w:r>
    </w:p>
    <w:p w14:paraId="4B002B04" w14:textId="77777777" w:rsidR="00C5228B" w:rsidRPr="00C77D66" w:rsidRDefault="00000000">
      <w:pPr>
        <w:pStyle w:val="1"/>
        <w:rPr>
          <w:rFonts w:ascii="ＭＳ Ｐゴシック" w:eastAsia="ＭＳ Ｐゴシック" w:hAnsi="ＭＳ Ｐゴシック"/>
          <w:color w:val="auto"/>
        </w:rPr>
      </w:pPr>
      <w:r w:rsidRPr="00C77D66">
        <w:rPr>
          <w:rFonts w:ascii="ＭＳ Ｐゴシック" w:eastAsia="ＭＳ Ｐゴシック" w:hAnsi="ＭＳ Ｐゴシック"/>
          <w:color w:val="auto"/>
        </w:rPr>
        <w:t>4. 文化資本循環モデルへの示唆</w:t>
      </w:r>
    </w:p>
    <w:p w14:paraId="607F16DC" w14:textId="77777777" w:rsidR="00C5228B" w:rsidRPr="00C77D66" w:rsidRDefault="00000000">
      <w:pPr>
        <w:pStyle w:val="a4"/>
        <w:numPr>
          <w:ilvl w:val="0"/>
          <w:numId w:val="2"/>
        </w:numPr>
        <w:spacing w:after="70" w:line="300" w:lineRule="auto"/>
        <w:rPr>
          <w:rFonts w:ascii="ＭＳ Ｐゴシック" w:eastAsia="ＭＳ Ｐゴシック" w:hAnsi="ＭＳ Ｐゴシック"/>
        </w:rPr>
      </w:pPr>
      <w:r w:rsidRPr="00C77D66">
        <w:rPr>
          <w:rFonts w:ascii="ＭＳ Ｐゴシック" w:eastAsia="ＭＳ Ｐゴシック" w:hAnsi="ＭＳ Ｐゴシック"/>
        </w:rPr>
        <w:t>継ぎ目の実証：野田は、上流（作家性）と中核（商業還流）の継ぎ目に実在する。作品を意図的に『移植可能』に設計（英語オリジナル・多言語版）し、商業的野心をもって海外へ出た――転生装置が制度化しようとしている場所を、個人として体現している。</w:t>
      </w:r>
    </w:p>
    <w:p w14:paraId="069CF108" w14:textId="77777777" w:rsidR="00C5228B" w:rsidRPr="00C77D66" w:rsidRDefault="00000000">
      <w:pPr>
        <w:pStyle w:val="a4"/>
        <w:numPr>
          <w:ilvl w:val="0"/>
          <w:numId w:val="2"/>
        </w:numPr>
        <w:spacing w:after="70" w:line="300" w:lineRule="auto"/>
        <w:rPr>
          <w:rFonts w:ascii="ＭＳ Ｐゴシック" w:eastAsia="ＭＳ Ｐゴシック" w:hAnsi="ＭＳ Ｐゴシック"/>
        </w:rPr>
      </w:pPr>
      <w:r w:rsidRPr="00C77D66">
        <w:rPr>
          <w:rFonts w:ascii="ＭＳ Ｐゴシック" w:eastAsia="ＭＳ Ｐゴシック" w:hAnsi="ＭＳ Ｐゴシック"/>
        </w:rPr>
        <w:t>『権利＋基盤を手放さない』の手本：NODA・MAP（権利を持つ制作会社）と東京芸術劇場（公共の基盤）という二層を持つため、海外共同製作でも価値が日本側・作家側に残る。岡田型の『欧州公共への流出』を回避した実例であり、転生装置が目指す『日本側に保持したまま海外転生』の個人版。</w:t>
      </w:r>
    </w:p>
    <w:p w14:paraId="4DD78417" w14:textId="77777777" w:rsidR="00C5228B" w:rsidRPr="00C77D66" w:rsidRDefault="00000000">
      <w:pPr>
        <w:pStyle w:val="a4"/>
        <w:numPr>
          <w:ilvl w:val="0"/>
          <w:numId w:val="2"/>
        </w:numPr>
        <w:spacing w:after="70" w:line="300" w:lineRule="auto"/>
        <w:rPr>
          <w:rFonts w:ascii="ＭＳ Ｐゴシック" w:eastAsia="ＭＳ Ｐゴシック" w:hAnsi="ＭＳ Ｐゴシック"/>
        </w:rPr>
      </w:pPr>
      <w:r w:rsidRPr="00C77D66">
        <w:rPr>
          <w:rFonts w:ascii="ＭＳ Ｐゴシック" w:eastAsia="ＭＳ Ｐゴシック" w:hAnsi="ＭＳ Ｐゴシック"/>
        </w:rPr>
        <w:t>多言語・ローカライズの方法論：赤鬼の『各国語に翻訳し、その土地に合わせて作り直す』手法は、ノンバーバルとは別の、言語の壁の越え方（=現地語での再創造）を示す。海外転生レーンの設計に、字幕輸出でも非言語でもない第三の選択肢を与える。</w:t>
      </w:r>
    </w:p>
    <w:p w14:paraId="5FF34B6F" w14:textId="77777777" w:rsidR="00C5228B" w:rsidRPr="00C77D66" w:rsidRDefault="00000000">
      <w:pPr>
        <w:pStyle w:val="a4"/>
        <w:numPr>
          <w:ilvl w:val="0"/>
          <w:numId w:val="2"/>
        </w:numPr>
        <w:spacing w:after="70" w:line="300" w:lineRule="auto"/>
        <w:rPr>
          <w:rFonts w:ascii="ＭＳ Ｐゴシック" w:eastAsia="ＭＳ Ｐゴシック" w:hAnsi="ＭＳ Ｐゴシック"/>
        </w:rPr>
      </w:pPr>
      <w:r w:rsidRPr="00C77D66">
        <w:rPr>
          <w:rFonts w:ascii="ＭＳ Ｐゴシック" w:eastAsia="ＭＳ Ｐゴシック" w:hAnsi="ＭＳ Ｐゴシック"/>
        </w:rPr>
        <w:t>なぜ制度化が要るか（限界＝装置の存在理由）：野田の達成は属人的で、個人の才能と海外人脈に依存する。規模は演劇・アートハウス級で、英語作品は中規模の共同製作・巡演であって、ナンタ型の長期商業フランチャイズや大型ロングランの還流エンジンには至っていない。つまり『継ぎ目は実在するが、個人の力業でしか渡れていない』。これを誰でも再現できる装置にすること――それが転生装置／Nexus の存在理由である。</w:t>
      </w:r>
    </w:p>
    <w:p w14:paraId="13A1BC71" w14:textId="77777777" w:rsidR="00C5228B" w:rsidRPr="00C77D66" w:rsidRDefault="00C5228B">
      <w:pPr>
        <w:spacing w:after="160" w:line="320" w:lineRule="auto"/>
        <w:rPr>
          <w:rFonts w:ascii="ＭＳ Ｐゴシック" w:eastAsia="ＭＳ Ｐゴシック" w:hAnsi="ＭＳ Ｐゴシック"/>
        </w:rPr>
      </w:pPr>
    </w:p>
    <w:p w14:paraId="3EC6E9BB" w14:textId="77777777" w:rsidR="00C5228B" w:rsidRPr="00C77D66" w:rsidRDefault="00000000">
      <w:pPr>
        <w:pStyle w:val="1"/>
        <w:rPr>
          <w:rFonts w:ascii="ＭＳ Ｐゴシック" w:eastAsia="ＭＳ Ｐゴシック" w:hAnsi="ＭＳ Ｐゴシック"/>
          <w:color w:val="auto"/>
        </w:rPr>
      </w:pPr>
      <w:r w:rsidRPr="00C77D66">
        <w:rPr>
          <w:rFonts w:ascii="ＭＳ Ｐゴシック" w:eastAsia="ＭＳ Ｐゴシック" w:hAnsi="ＭＳ Ｐゴシック"/>
          <w:color w:val="auto"/>
        </w:rPr>
        <w:t>5. 主な出典</w:t>
      </w:r>
    </w:p>
    <w:p w14:paraId="70018AFD" w14:textId="77777777" w:rsidR="00C5228B" w:rsidRPr="00C77D66" w:rsidRDefault="00000000">
      <w:pPr>
        <w:spacing w:after="130" w:line="320" w:lineRule="auto"/>
        <w:rPr>
          <w:rFonts w:ascii="ＭＳ Ｐゴシック" w:eastAsia="ＭＳ Ｐゴシック" w:hAnsi="ＭＳ Ｐゴシック"/>
        </w:rPr>
      </w:pPr>
      <w:r w:rsidRPr="00C77D66">
        <w:rPr>
          <w:rFonts w:ascii="ＭＳ Ｐゴシック" w:eastAsia="ＭＳ Ｐゴシック" w:hAnsi="ＭＳ Ｐゴシック"/>
        </w:rPr>
        <w:t>本資料は以下の公開情報に基づき整理した（主なもの）。</w:t>
      </w:r>
    </w:p>
    <w:p w14:paraId="063E06DF" w14:textId="77777777" w:rsidR="00C5228B" w:rsidRPr="00C77D66" w:rsidRDefault="00000000">
      <w:pPr>
        <w:pStyle w:val="a4"/>
        <w:numPr>
          <w:ilvl w:val="0"/>
          <w:numId w:val="3"/>
        </w:numPr>
        <w:spacing w:after="70" w:line="300" w:lineRule="auto"/>
        <w:rPr>
          <w:rFonts w:ascii="ＭＳ Ｐゴシック" w:eastAsia="ＭＳ Ｐゴシック" w:hAnsi="ＭＳ Ｐゴシック"/>
        </w:rPr>
      </w:pPr>
      <w:r w:rsidRPr="00C77D66">
        <w:rPr>
          <w:rFonts w:ascii="ＭＳ Ｐゴシック" w:eastAsia="ＭＳ Ｐゴシック" w:hAnsi="ＭＳ Ｐゴシック"/>
        </w:rPr>
        <w:t>NODA・MAP 公式サイト（THE BEE／THE DIVER／One Green Bottle／Q 各公演情報・座組・著作権表記）</w:t>
      </w:r>
    </w:p>
    <w:p w14:paraId="149A4F56" w14:textId="77777777" w:rsidR="00C5228B" w:rsidRPr="00C77D66" w:rsidRDefault="00000000">
      <w:pPr>
        <w:pStyle w:val="a4"/>
        <w:numPr>
          <w:ilvl w:val="0"/>
          <w:numId w:val="3"/>
        </w:numPr>
        <w:spacing w:after="70" w:line="300" w:lineRule="auto"/>
        <w:rPr>
          <w:rFonts w:ascii="ＭＳ Ｐゴシック" w:eastAsia="ＭＳ Ｐゴシック" w:hAnsi="ＭＳ Ｐゴシック"/>
        </w:rPr>
      </w:pPr>
      <w:r w:rsidRPr="00C77D66">
        <w:rPr>
          <w:rFonts w:ascii="ＭＳ Ｐゴシック" w:eastAsia="ＭＳ Ｐゴシック" w:hAnsi="ＭＳ Ｐゴシック"/>
        </w:rPr>
        <w:t>国際交流基金 Performing Arts Network Japan（THE BEE／The Diver 解説）</w:t>
      </w:r>
    </w:p>
    <w:p w14:paraId="7EE2642A" w14:textId="77777777" w:rsidR="00C5228B" w:rsidRPr="00C77D66" w:rsidRDefault="00000000">
      <w:pPr>
        <w:pStyle w:val="a4"/>
        <w:numPr>
          <w:ilvl w:val="0"/>
          <w:numId w:val="3"/>
        </w:numPr>
        <w:spacing w:after="70" w:line="300" w:lineRule="auto"/>
        <w:rPr>
          <w:rFonts w:ascii="ＭＳ Ｐゴシック" w:eastAsia="ＭＳ Ｐゴシック" w:hAnsi="ＭＳ Ｐゴシック"/>
        </w:rPr>
      </w:pPr>
      <w:r w:rsidRPr="00C77D66">
        <w:rPr>
          <w:rFonts w:ascii="ＭＳ Ｐゴシック" w:eastAsia="ＭＳ Ｐゴシック" w:hAnsi="ＭＳ Ｐゴシック"/>
        </w:rPr>
        <w:lastRenderedPageBreak/>
        <w:t>東京芸術劇場（芸術監督プロフィール・One Green Bottle 案内）、Wikipedia『野田秀樹』、ステージナタリー</w:t>
      </w:r>
    </w:p>
    <w:p w14:paraId="4E299BDD" w14:textId="77777777" w:rsidR="00C5228B" w:rsidRPr="00C77D66" w:rsidRDefault="00C5228B">
      <w:pPr>
        <w:spacing w:after="100" w:line="320" w:lineRule="auto"/>
        <w:rPr>
          <w:rFonts w:ascii="ＭＳ Ｐゴシック" w:eastAsia="ＭＳ Ｐゴシック" w:hAnsi="ＭＳ Ｐゴシック"/>
        </w:rPr>
      </w:pPr>
    </w:p>
    <w:p w14:paraId="2D4D49D3" w14:textId="77777777" w:rsidR="00C5228B" w:rsidRPr="00C77D66" w:rsidRDefault="00000000">
      <w:pPr>
        <w:spacing w:after="130" w:line="320" w:lineRule="auto"/>
        <w:rPr>
          <w:rFonts w:ascii="ＭＳ Ｐゴシック" w:eastAsia="ＭＳ Ｐゴシック" w:hAnsi="ＭＳ Ｐゴシック"/>
        </w:rPr>
      </w:pPr>
      <w:r w:rsidRPr="00C77D66">
        <w:rPr>
          <w:rFonts w:ascii="ＭＳ Ｐゴシック" w:eastAsia="ＭＳ Ｐゴシック" w:hAnsi="ＭＳ Ｐゴシック"/>
          <w:sz w:val="19"/>
          <w:szCs w:val="19"/>
        </w:rPr>
        <w:t>以上。動員数・受賞等は出典に基づく概数・要約。権利関係の詳細は今後の一次情報との照合で補強しうる。</w:t>
      </w:r>
    </w:p>
    <w:sectPr w:rsidR="00C5228B" w:rsidRPr="00C77D6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EF8D" w14:textId="77777777" w:rsidR="0078018B" w:rsidRDefault="0078018B">
      <w:r>
        <w:separator/>
      </w:r>
    </w:p>
  </w:endnote>
  <w:endnote w:type="continuationSeparator" w:id="0">
    <w:p w14:paraId="2689607B" w14:textId="77777777" w:rsidR="0078018B" w:rsidRDefault="0078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1A1A" w14:textId="77777777" w:rsidR="00C5228B"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C77D66">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BB8EB" w14:textId="77777777" w:rsidR="0078018B" w:rsidRDefault="0078018B">
      <w:r>
        <w:separator/>
      </w:r>
    </w:p>
  </w:footnote>
  <w:footnote w:type="continuationSeparator" w:id="0">
    <w:p w14:paraId="43981316" w14:textId="77777777" w:rsidR="0078018B" w:rsidRDefault="00780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5B2E" w14:textId="77777777" w:rsidR="00C5228B" w:rsidRDefault="00000000">
    <w:pPr>
      <w:jc w:val="right"/>
    </w:pPr>
    <w:r>
      <w:rPr>
        <w:color w:val="595959"/>
        <w:sz w:val="15"/>
        <w:szCs w:val="15"/>
      </w:rPr>
      <w:t>リサーチ資料｜野田秀樹 ― 個人版・転生の試み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14E5B"/>
    <w:multiLevelType w:val="hybridMultilevel"/>
    <w:tmpl w:val="91E6A7B2"/>
    <w:lvl w:ilvl="0" w:tplc="C4B4A3B6">
      <w:start w:val="1"/>
      <w:numFmt w:val="bullet"/>
      <w:lvlText w:val="●"/>
      <w:lvlJc w:val="left"/>
      <w:pPr>
        <w:ind w:left="720" w:hanging="360"/>
      </w:pPr>
    </w:lvl>
    <w:lvl w:ilvl="1" w:tplc="0728D61E">
      <w:start w:val="1"/>
      <w:numFmt w:val="bullet"/>
      <w:lvlText w:val="○"/>
      <w:lvlJc w:val="left"/>
      <w:pPr>
        <w:ind w:left="1440" w:hanging="360"/>
      </w:pPr>
    </w:lvl>
    <w:lvl w:ilvl="2" w:tplc="B72495F0">
      <w:start w:val="1"/>
      <w:numFmt w:val="bullet"/>
      <w:lvlText w:val="■"/>
      <w:lvlJc w:val="left"/>
      <w:pPr>
        <w:ind w:left="2160" w:hanging="360"/>
      </w:pPr>
    </w:lvl>
    <w:lvl w:ilvl="3" w:tplc="ACDAACA2">
      <w:start w:val="1"/>
      <w:numFmt w:val="bullet"/>
      <w:lvlText w:val="●"/>
      <w:lvlJc w:val="left"/>
      <w:pPr>
        <w:ind w:left="2880" w:hanging="360"/>
      </w:pPr>
    </w:lvl>
    <w:lvl w:ilvl="4" w:tplc="32F0704C">
      <w:start w:val="1"/>
      <w:numFmt w:val="bullet"/>
      <w:lvlText w:val="○"/>
      <w:lvlJc w:val="left"/>
      <w:pPr>
        <w:ind w:left="3600" w:hanging="360"/>
      </w:pPr>
    </w:lvl>
    <w:lvl w:ilvl="5" w:tplc="89FE7EE2">
      <w:start w:val="1"/>
      <w:numFmt w:val="bullet"/>
      <w:lvlText w:val="■"/>
      <w:lvlJc w:val="left"/>
      <w:pPr>
        <w:ind w:left="4320" w:hanging="360"/>
      </w:pPr>
    </w:lvl>
    <w:lvl w:ilvl="6" w:tplc="459A765C">
      <w:start w:val="1"/>
      <w:numFmt w:val="bullet"/>
      <w:lvlText w:val="●"/>
      <w:lvlJc w:val="left"/>
      <w:pPr>
        <w:ind w:left="5040" w:hanging="360"/>
      </w:pPr>
    </w:lvl>
    <w:lvl w:ilvl="7" w:tplc="464C4EC4">
      <w:start w:val="1"/>
      <w:numFmt w:val="bullet"/>
      <w:lvlText w:val="●"/>
      <w:lvlJc w:val="left"/>
      <w:pPr>
        <w:ind w:left="5760" w:hanging="360"/>
      </w:pPr>
    </w:lvl>
    <w:lvl w:ilvl="8" w:tplc="3D1A5F0A">
      <w:start w:val="1"/>
      <w:numFmt w:val="bullet"/>
      <w:lvlText w:val="●"/>
      <w:lvlJc w:val="left"/>
      <w:pPr>
        <w:ind w:left="6480" w:hanging="360"/>
      </w:pPr>
    </w:lvl>
  </w:abstractNum>
  <w:abstractNum w:abstractNumId="1" w15:restartNumberingAfterBreak="0">
    <w:nsid w:val="3B847421"/>
    <w:multiLevelType w:val="hybridMultilevel"/>
    <w:tmpl w:val="D7D0CCC4"/>
    <w:lvl w:ilvl="0" w:tplc="291EB016">
      <w:start w:val="1"/>
      <w:numFmt w:val="bullet"/>
      <w:lvlText w:val="–"/>
      <w:lvlJc w:val="left"/>
      <w:pPr>
        <w:ind w:left="560" w:hanging="280"/>
      </w:pPr>
    </w:lvl>
    <w:lvl w:ilvl="1" w:tplc="ABC404FC">
      <w:numFmt w:val="decimal"/>
      <w:lvlText w:val=""/>
      <w:lvlJc w:val="left"/>
    </w:lvl>
    <w:lvl w:ilvl="2" w:tplc="A73885D0">
      <w:numFmt w:val="decimal"/>
      <w:lvlText w:val=""/>
      <w:lvlJc w:val="left"/>
    </w:lvl>
    <w:lvl w:ilvl="3" w:tplc="16CE40EE">
      <w:numFmt w:val="decimal"/>
      <w:lvlText w:val=""/>
      <w:lvlJc w:val="left"/>
    </w:lvl>
    <w:lvl w:ilvl="4" w:tplc="786A0CD4">
      <w:numFmt w:val="decimal"/>
      <w:lvlText w:val=""/>
      <w:lvlJc w:val="left"/>
    </w:lvl>
    <w:lvl w:ilvl="5" w:tplc="9804416A">
      <w:numFmt w:val="decimal"/>
      <w:lvlText w:val=""/>
      <w:lvlJc w:val="left"/>
    </w:lvl>
    <w:lvl w:ilvl="6" w:tplc="CFEE773E">
      <w:numFmt w:val="decimal"/>
      <w:lvlText w:val=""/>
      <w:lvlJc w:val="left"/>
    </w:lvl>
    <w:lvl w:ilvl="7" w:tplc="115669AA">
      <w:numFmt w:val="decimal"/>
      <w:lvlText w:val=""/>
      <w:lvlJc w:val="left"/>
    </w:lvl>
    <w:lvl w:ilvl="8" w:tplc="387C54C6">
      <w:numFmt w:val="decimal"/>
      <w:lvlText w:val=""/>
      <w:lvlJc w:val="left"/>
    </w:lvl>
  </w:abstractNum>
  <w:abstractNum w:abstractNumId="2" w15:restartNumberingAfterBreak="0">
    <w:nsid w:val="434E5769"/>
    <w:multiLevelType w:val="hybridMultilevel"/>
    <w:tmpl w:val="2B2828D2"/>
    <w:lvl w:ilvl="0" w:tplc="838E6AEA">
      <w:start w:val="1"/>
      <w:numFmt w:val="bullet"/>
      <w:lvlText w:val="•"/>
      <w:lvlJc w:val="left"/>
      <w:pPr>
        <w:ind w:left="560" w:hanging="280"/>
      </w:pPr>
    </w:lvl>
    <w:lvl w:ilvl="1" w:tplc="20BEA210">
      <w:numFmt w:val="decimal"/>
      <w:lvlText w:val=""/>
      <w:lvlJc w:val="left"/>
    </w:lvl>
    <w:lvl w:ilvl="2" w:tplc="CCCC56AC">
      <w:numFmt w:val="decimal"/>
      <w:lvlText w:val=""/>
      <w:lvlJc w:val="left"/>
    </w:lvl>
    <w:lvl w:ilvl="3" w:tplc="7D409A86">
      <w:numFmt w:val="decimal"/>
      <w:lvlText w:val=""/>
      <w:lvlJc w:val="left"/>
    </w:lvl>
    <w:lvl w:ilvl="4" w:tplc="7B68C6FC">
      <w:numFmt w:val="decimal"/>
      <w:lvlText w:val=""/>
      <w:lvlJc w:val="left"/>
    </w:lvl>
    <w:lvl w:ilvl="5" w:tplc="56B0F624">
      <w:numFmt w:val="decimal"/>
      <w:lvlText w:val=""/>
      <w:lvlJc w:val="left"/>
    </w:lvl>
    <w:lvl w:ilvl="6" w:tplc="515805B4">
      <w:numFmt w:val="decimal"/>
      <w:lvlText w:val=""/>
      <w:lvlJc w:val="left"/>
    </w:lvl>
    <w:lvl w:ilvl="7" w:tplc="13088B16">
      <w:numFmt w:val="decimal"/>
      <w:lvlText w:val=""/>
      <w:lvlJc w:val="left"/>
    </w:lvl>
    <w:lvl w:ilvl="8" w:tplc="43FC87FC">
      <w:numFmt w:val="decimal"/>
      <w:lvlText w:val=""/>
      <w:lvlJc w:val="left"/>
    </w:lvl>
  </w:abstractNum>
  <w:num w:numId="1" w16cid:durableId="103351626">
    <w:abstractNumId w:val="0"/>
    <w:lvlOverride w:ilvl="0">
      <w:startOverride w:val="1"/>
    </w:lvlOverride>
  </w:num>
  <w:num w:numId="2" w16cid:durableId="1742554827">
    <w:abstractNumId w:val="2"/>
    <w:lvlOverride w:ilvl="0">
      <w:startOverride w:val="1"/>
    </w:lvlOverride>
  </w:num>
  <w:num w:numId="3" w16cid:durableId="18808245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28B"/>
    <w:rsid w:val="0078018B"/>
    <w:rsid w:val="00C5228B"/>
    <w:rsid w:val="00C77D66"/>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DD56B85"/>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1431</Words>
  <Characters>1590</Characters>
  <Application>Microsoft Office Word</Application>
  <DocSecurity>0</DocSecurity>
  <Lines>45</Lines>
  <Paragraphs>30</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2026-06-30T02:36:00Z</dcterms:created>
  <dcterms:modified xsi:type="dcterms:W3CDTF">2026-06-30T05:57:00Z</dcterms:modified>
</cp:coreProperties>
</file>