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72BED" w14:textId="77777777" w:rsidR="00A0178A" w:rsidRPr="00B90237" w:rsidRDefault="00000000">
      <w:pPr>
        <w:spacing w:before="1200" w:after="80"/>
        <w:jc w:val="center"/>
        <w:rPr>
          <w:rFonts w:ascii="ＭＳ Ｐゴシック" w:eastAsia="ＭＳ Ｐゴシック" w:hAnsi="ＭＳ Ｐゴシック"/>
        </w:rPr>
      </w:pPr>
      <w:r w:rsidRPr="00B90237">
        <w:rPr>
          <w:rFonts w:ascii="ＭＳ Ｐゴシック" w:eastAsia="ＭＳ Ｐゴシック" w:hAnsi="ＭＳ Ｐゴシック"/>
          <w:b/>
          <w:bCs/>
          <w:sz w:val="28"/>
          <w:szCs w:val="28"/>
        </w:rPr>
        <w:t>リサーチ資料</w:t>
      </w:r>
    </w:p>
    <w:p w14:paraId="729CE2B6" w14:textId="77777777" w:rsidR="00A0178A" w:rsidRPr="00B90237" w:rsidRDefault="00000000">
      <w:pPr>
        <w:spacing w:after="60"/>
        <w:jc w:val="center"/>
        <w:rPr>
          <w:rFonts w:ascii="ＭＳ Ｐゴシック" w:eastAsia="ＭＳ Ｐゴシック" w:hAnsi="ＭＳ Ｐゴシック"/>
        </w:rPr>
      </w:pPr>
      <w:r w:rsidRPr="00B90237">
        <w:rPr>
          <w:rFonts w:ascii="ＭＳ Ｐゴシック" w:eastAsia="ＭＳ Ｐゴシック" w:hAnsi="ＭＳ Ｐゴシック"/>
          <w:b/>
          <w:bCs/>
          <w:sz w:val="24"/>
          <w:szCs w:val="24"/>
        </w:rPr>
        <w:t>『HADESTOWN／ハデスタウン』</w:t>
      </w:r>
    </w:p>
    <w:p w14:paraId="07B25921" w14:textId="77777777" w:rsidR="00A0178A" w:rsidRPr="00B90237" w:rsidRDefault="00000000">
      <w:pPr>
        <w:pBdr>
          <w:bottom w:val="single" w:sz="6" w:space="8" w:color="8A6D3B"/>
        </w:pBdr>
        <w:spacing w:after="60"/>
        <w:jc w:val="center"/>
        <w:rPr>
          <w:rFonts w:ascii="ＭＳ Ｐゴシック" w:eastAsia="ＭＳ Ｐゴシック" w:hAnsi="ＭＳ Ｐゴシック"/>
        </w:rPr>
      </w:pPr>
      <w:r w:rsidRPr="00B90237">
        <w:rPr>
          <w:rFonts w:ascii="ＭＳ Ｐゴシック" w:eastAsia="ＭＳ Ｐゴシック" w:hAnsi="ＭＳ Ｐゴシック"/>
          <w:sz w:val="18"/>
          <w:szCs w:val="18"/>
        </w:rPr>
        <w:t>ニューヨーク型の変奏 ― 複数国の非営利を渡り歩いた「開発のリレー」</w:t>
      </w:r>
    </w:p>
    <w:p w14:paraId="601207F3" w14:textId="7185BF9A" w:rsidR="00A0178A" w:rsidRPr="00B90237" w:rsidRDefault="00A0178A">
      <w:pPr>
        <w:spacing w:before="700"/>
        <w:jc w:val="center"/>
        <w:rPr>
          <w:rFonts w:ascii="ＭＳ Ｐゴシック" w:eastAsia="ＭＳ Ｐゴシック" w:hAnsi="ＭＳ Ｐゴシック" w:hint="eastAsia"/>
        </w:rPr>
      </w:pPr>
    </w:p>
    <w:p w14:paraId="2EC7E1A0" w14:textId="77777777" w:rsidR="00A0178A" w:rsidRPr="00B90237" w:rsidRDefault="00000000">
      <w:pPr>
        <w:spacing w:after="40"/>
        <w:jc w:val="center"/>
        <w:rPr>
          <w:rFonts w:ascii="ＭＳ Ｐゴシック" w:eastAsia="ＭＳ Ｐゴシック" w:hAnsi="ＭＳ Ｐゴシック"/>
        </w:rPr>
      </w:pPr>
      <w:r w:rsidRPr="00B90237">
        <w:rPr>
          <w:rFonts w:ascii="ＭＳ Ｐゴシック" w:eastAsia="ＭＳ Ｐゴシック" w:hAnsi="ＭＳ Ｐゴシック"/>
          <w:sz w:val="19"/>
          <w:szCs w:val="19"/>
        </w:rPr>
        <w:t>2026年6月</w:t>
      </w:r>
    </w:p>
    <w:p w14:paraId="452783A0" w14:textId="77777777" w:rsidR="00A0178A" w:rsidRPr="00B90237" w:rsidRDefault="00000000">
      <w:pPr>
        <w:rPr>
          <w:rFonts w:ascii="ＭＳ Ｐゴシック" w:eastAsia="ＭＳ Ｐゴシック" w:hAnsi="ＭＳ Ｐゴシック"/>
        </w:rPr>
      </w:pPr>
      <w:r w:rsidRPr="00B90237">
        <w:rPr>
          <w:rFonts w:ascii="ＭＳ Ｐゴシック" w:eastAsia="ＭＳ Ｐゴシック" w:hAnsi="ＭＳ Ｐゴシック"/>
        </w:rPr>
        <w:br w:type="page"/>
      </w:r>
    </w:p>
    <w:p w14:paraId="17F17C6D" w14:textId="77777777" w:rsidR="00A0178A" w:rsidRPr="00B90237" w:rsidRDefault="00000000">
      <w:pPr>
        <w:spacing w:after="240" w:line="300" w:lineRule="auto"/>
        <w:rPr>
          <w:rFonts w:ascii="ＭＳ Ｐゴシック" w:eastAsia="ＭＳ Ｐゴシック" w:hAnsi="ＭＳ Ｐゴシック"/>
        </w:rPr>
      </w:pPr>
      <w:r w:rsidRPr="00B90237">
        <w:rPr>
          <w:rFonts w:ascii="ＭＳ Ｐゴシック" w:eastAsia="ＭＳ Ｐゴシック" w:hAnsi="ＭＳ Ｐゴシック"/>
          <w:sz w:val="19"/>
          <w:szCs w:val="19"/>
        </w:rPr>
        <w:lastRenderedPageBreak/>
        <w:t>本資料は、ニューヨーク発の事例だが、単一の孵化器ではなく複数国の非営利劇場を順に経て商業化に至った「開発のリレー」型の代表例として整理する。コンセプト・アルバムを起点に、米NYTW→カナダ・シタデル劇場→英ナショナル・シアター→ブロードウェイへと十数年かけて育った経路は、これまでのNT型・パブリック型・RSC型のいずれとも異なる第四の開発アーキタイプを示す。</w:t>
      </w:r>
    </w:p>
    <w:p w14:paraId="263F1945" w14:textId="77777777" w:rsidR="00A0178A" w:rsidRPr="00B90237" w:rsidRDefault="00000000">
      <w:pPr>
        <w:pStyle w:val="1"/>
        <w:rPr>
          <w:rFonts w:ascii="ＭＳ Ｐゴシック" w:eastAsia="ＭＳ Ｐゴシック" w:hAnsi="ＭＳ Ｐゴシック"/>
          <w:color w:val="auto"/>
        </w:rPr>
      </w:pPr>
      <w:r w:rsidRPr="00B90237">
        <w:rPr>
          <w:rFonts w:ascii="ＭＳ Ｐゴシック" w:eastAsia="ＭＳ Ｐゴシック" w:hAnsi="ＭＳ Ｐゴシック"/>
          <w:color w:val="auto"/>
        </w:rPr>
        <w:t>1. 発端 ― バーモントのDIY企画から</w:t>
      </w:r>
    </w:p>
    <w:p w14:paraId="5DB94455" w14:textId="77777777" w:rsidR="00A0178A" w:rsidRPr="00B90237" w:rsidRDefault="00000000" w:rsidP="00B90237">
      <w:pPr>
        <w:spacing w:after="120" w:line="300" w:lineRule="auto"/>
        <w:ind w:firstLineChars="50" w:firstLine="105"/>
        <w:rPr>
          <w:rFonts w:ascii="ＭＳ Ｐゴシック" w:eastAsia="ＭＳ Ｐゴシック" w:hAnsi="ＭＳ Ｐゴシック"/>
        </w:rPr>
      </w:pPr>
      <w:r w:rsidRPr="00B90237">
        <w:rPr>
          <w:rFonts w:ascii="ＭＳ Ｐゴシック" w:eastAsia="ＭＳ Ｐゴシック" w:hAnsi="ＭＳ Ｐゴシック"/>
        </w:rPr>
        <w:t>出発点は商業でも大劇場でもなく、地元の手づくり企画だった。シンガーソングライターのアナイス・ミッチェル（作詞・作曲・脚本）が2006年、地元バーモント州でDIYのコミュニティ・シアター企画として上演（バー、ヴァージェンスでの上演、2007年にはバーモント〜マサチューセッツの巡演）。</w:t>
      </w:r>
    </w:p>
    <w:p w14:paraId="277F49AC" w14:textId="77777777" w:rsidR="00A0178A" w:rsidRPr="00B90237" w:rsidRDefault="00000000">
      <w:pPr>
        <w:spacing w:after="120" w:line="300" w:lineRule="auto"/>
        <w:rPr>
          <w:rFonts w:ascii="ＭＳ Ｐゴシック" w:eastAsia="ＭＳ Ｐゴシック" w:hAnsi="ＭＳ Ｐゴシック"/>
        </w:rPr>
      </w:pPr>
      <w:r w:rsidRPr="00B90237">
        <w:rPr>
          <w:rFonts w:ascii="ＭＳ Ｐゴシック" w:eastAsia="ＭＳ Ｐゴシック" w:hAnsi="ＭＳ Ｐゴシック"/>
        </w:rPr>
        <w:t>先行きが不透明な中、ミッチェルは2010年にこれをコンセプト・アルバムとして発表した（アニ・ディフランコ、ボン・イヴェールのジャスティン・ヴァーノンら参加）。オルフェウスとエウリュディケ、ハデスとペルセポネのギリシャ神話を下敷きにしたフォーク・オペラである。</w:t>
      </w:r>
    </w:p>
    <w:p w14:paraId="593A0853" w14:textId="77777777" w:rsidR="00A0178A" w:rsidRPr="00B90237" w:rsidRDefault="00000000">
      <w:pPr>
        <w:pStyle w:val="1"/>
        <w:rPr>
          <w:rFonts w:ascii="ＭＳ Ｐゴシック" w:eastAsia="ＭＳ Ｐゴシック" w:hAnsi="ＭＳ Ｐゴシック"/>
          <w:color w:val="auto"/>
        </w:rPr>
      </w:pPr>
      <w:r w:rsidRPr="00B90237">
        <w:rPr>
          <w:rFonts w:ascii="ＭＳ Ｐゴシック" w:eastAsia="ＭＳ Ｐゴシック" w:hAnsi="ＭＳ Ｐゴシック"/>
          <w:color w:val="auto"/>
        </w:rPr>
        <w:t>2. 開発プロセス ― 演出家の参加と十数年の作り込み</w:t>
      </w:r>
    </w:p>
    <w:p w14:paraId="225E44E0" w14:textId="77777777" w:rsidR="00A0178A" w:rsidRPr="00B90237" w:rsidRDefault="00000000" w:rsidP="00B90237">
      <w:pPr>
        <w:spacing w:after="120" w:line="300" w:lineRule="auto"/>
        <w:ind w:firstLineChars="50" w:firstLine="105"/>
        <w:rPr>
          <w:rFonts w:ascii="ＭＳ Ｐゴシック" w:eastAsia="ＭＳ Ｐゴシック" w:hAnsi="ＭＳ Ｐゴシック"/>
        </w:rPr>
      </w:pPr>
      <w:r w:rsidRPr="00B90237">
        <w:rPr>
          <w:rFonts w:ascii="ＭＳ Ｐゴシック" w:eastAsia="ＭＳ Ｐゴシック" w:hAnsi="ＭＳ Ｐゴシック"/>
        </w:rPr>
        <w:t>2012年、演出家レイチェル・チャヴキン（『Natasha, Pierre &amp; the Great Comet of 1812』）が参加。ミッチェルと物語の「連結組織（connective tissue）」を補い、15曲を新たに加え、伝令神ヘルメスを語り手に据えるなどして、アルバムを舞台劇へと立て直していった。</w:t>
      </w:r>
    </w:p>
    <w:p w14:paraId="15850E5C" w14:textId="77777777" w:rsidR="00A0178A" w:rsidRPr="00B90237" w:rsidRDefault="00000000" w:rsidP="00B90237">
      <w:pPr>
        <w:spacing w:after="120" w:line="300" w:lineRule="auto"/>
        <w:ind w:firstLineChars="50" w:firstLine="105"/>
        <w:rPr>
          <w:rFonts w:ascii="ＭＳ Ｐゴシック" w:eastAsia="ＭＳ Ｐゴシック" w:hAnsi="ＭＳ Ｐゴシック"/>
        </w:rPr>
      </w:pPr>
      <w:r w:rsidRPr="00B90237">
        <w:rPr>
          <w:rFonts w:ascii="ＭＳ Ｐゴシック" w:eastAsia="ＭＳ Ｐゴシック" w:hAnsi="ＭＳ Ｐゴシック"/>
        </w:rPr>
        <w:t>ミッチェル自身が「もっと曲を書けばいいと思っていたが、連結組織が足りなかった」と振り返るとおり、開発は十数年にわたる長い「ドラマターグ的プロセス」だった。素材を劇化する演出家の役割が決定的だった点は、これまでのエリオット（CI／戦火の馬）やウォーカス（マチルダ）と通じる。</w:t>
      </w:r>
    </w:p>
    <w:p w14:paraId="2C848FC1" w14:textId="77777777" w:rsidR="00A0178A" w:rsidRPr="00B90237" w:rsidRDefault="00000000">
      <w:pPr>
        <w:pStyle w:val="1"/>
        <w:rPr>
          <w:rFonts w:ascii="ＭＳ Ｐゴシック" w:eastAsia="ＭＳ Ｐゴシック" w:hAnsi="ＭＳ Ｐゴシック"/>
          <w:color w:val="auto"/>
        </w:rPr>
      </w:pPr>
      <w:r w:rsidRPr="00B90237">
        <w:rPr>
          <w:rFonts w:ascii="ＭＳ Ｐゴシック" w:eastAsia="ＭＳ Ｐゴシック" w:hAnsi="ＭＳ Ｐゴシック"/>
          <w:color w:val="auto"/>
        </w:rPr>
        <w:t>3. 開発のリレー ― 4つの拠点を経て</w:t>
      </w:r>
    </w:p>
    <w:p w14:paraId="748B98A8" w14:textId="77777777" w:rsidR="00A0178A" w:rsidRPr="00B90237" w:rsidRDefault="00000000" w:rsidP="00B90237">
      <w:pPr>
        <w:spacing w:after="120" w:line="300" w:lineRule="auto"/>
        <w:ind w:firstLineChars="50" w:firstLine="105"/>
        <w:rPr>
          <w:rFonts w:ascii="ＭＳ Ｐゴシック" w:eastAsia="ＭＳ Ｐゴシック" w:hAnsi="ＭＳ Ｐゴシック"/>
        </w:rPr>
      </w:pPr>
      <w:r w:rsidRPr="00B90237">
        <w:rPr>
          <w:rFonts w:ascii="ＭＳ Ｐゴシック" w:eastAsia="ＭＳ Ｐゴシック" w:hAnsi="ＭＳ Ｐゴシック"/>
        </w:rPr>
        <w:t>作品は、複数の非営利劇場を順に渡り歩いて磨かれた。2016年5月、ニューヨーク・シアター・ワークショップ（NYTW、非営利オフ・ブロードウェイ。芸術監督ジム・ニコラ）で舞台版を世界初演。イン・ザ・ラウンドで上演し、好評につき延長された。</w:t>
      </w:r>
    </w:p>
    <w:p w14:paraId="2A6C520E" w14:textId="77777777" w:rsidR="00A0178A" w:rsidRPr="00B90237" w:rsidRDefault="00000000" w:rsidP="00B90237">
      <w:pPr>
        <w:spacing w:after="120" w:line="300" w:lineRule="auto"/>
        <w:ind w:firstLineChars="50" w:firstLine="105"/>
        <w:rPr>
          <w:rFonts w:ascii="ＭＳ Ｐゴシック" w:eastAsia="ＭＳ Ｐゴシック" w:hAnsi="ＭＳ Ｐゴシック"/>
        </w:rPr>
      </w:pPr>
      <w:r w:rsidRPr="00B90237">
        <w:rPr>
          <w:rFonts w:ascii="ＭＳ Ｐゴシック" w:eastAsia="ＭＳ Ｐゴシック" w:hAnsi="ＭＳ Ｐゴシック"/>
        </w:rPr>
        <w:t>2017年11月、カナダのシタデル劇場（エドモントン）でカナダ初演。ここでプロセニアム（額縁舞台）への再構成を含むプレ・ブロードウェイ開発が行われた。2018年11月〜2019年1月にはロンドンのナショナル・シアター（オリヴィエ劇場）――先に整理したNT型の拠点と、ここで経路が交わる。</w:t>
      </w:r>
    </w:p>
    <w:p w14:paraId="1894A1A7" w14:textId="77777777" w:rsidR="00A0178A" w:rsidRPr="00B90237" w:rsidRDefault="00000000" w:rsidP="00B90237">
      <w:pPr>
        <w:spacing w:after="120" w:line="300" w:lineRule="auto"/>
        <w:ind w:firstLineChars="50" w:firstLine="105"/>
        <w:rPr>
          <w:rFonts w:ascii="ＭＳ Ｐゴシック" w:eastAsia="ＭＳ Ｐゴシック" w:hAnsi="ＭＳ Ｐゴシック"/>
        </w:rPr>
      </w:pPr>
      <w:r w:rsidRPr="00B90237">
        <w:rPr>
          <w:rFonts w:ascii="ＭＳ Ｐゴシック" w:eastAsia="ＭＳ Ｐゴシック" w:hAnsi="ＭＳ Ｐゴシック"/>
        </w:rPr>
        <w:t>そして2019年3月22日プレビュー・4月17日開幕、ブロードウェイのウォルター・カー劇場へ。同劇場史上最長のロングランとなった。</w:t>
      </w:r>
    </w:p>
    <w:p w14:paraId="190A50D9" w14:textId="77777777" w:rsidR="00A0178A" w:rsidRPr="00B90237" w:rsidRDefault="00000000">
      <w:pPr>
        <w:pStyle w:val="1"/>
        <w:rPr>
          <w:rFonts w:ascii="ＭＳ Ｐゴシック" w:eastAsia="ＭＳ Ｐゴシック" w:hAnsi="ＭＳ Ｐゴシック"/>
          <w:color w:val="auto"/>
        </w:rPr>
      </w:pPr>
      <w:r w:rsidRPr="00B90237">
        <w:rPr>
          <w:rFonts w:ascii="ＭＳ Ｐゴシック" w:eastAsia="ＭＳ Ｐゴシック" w:hAnsi="ＭＳ Ｐゴシック"/>
          <w:color w:val="auto"/>
        </w:rPr>
        <w:t>4. 現象化と還流構造</w:t>
      </w:r>
    </w:p>
    <w:p w14:paraId="3BCC4BC1" w14:textId="77777777" w:rsidR="00A0178A" w:rsidRPr="00B90237" w:rsidRDefault="00000000" w:rsidP="00B90237">
      <w:pPr>
        <w:spacing w:after="120" w:line="300" w:lineRule="auto"/>
        <w:ind w:firstLineChars="50" w:firstLine="105"/>
        <w:rPr>
          <w:rFonts w:ascii="ＭＳ Ｐゴシック" w:eastAsia="ＭＳ Ｐゴシック" w:hAnsi="ＭＳ Ｐゴシック"/>
        </w:rPr>
      </w:pPr>
      <w:r w:rsidRPr="00B90237">
        <w:rPr>
          <w:rFonts w:ascii="ＭＳ Ｐゴシック" w:eastAsia="ＭＳ Ｐゴシック" w:hAnsi="ＭＳ Ｐゴシック"/>
        </w:rPr>
        <w:t>2019年のトニー賞で8部門を受賞（最優秀ミュージカル・楽曲・演出ほか。チャヴキンは演出賞を受けた4人目の女性、助演男優賞はアンドレ・デ・シールズ）。2020年グラミー賞、2024年ウエストエンド（リリック劇場）。ライセンスはConcord Theatricalsが扱う。</w:t>
      </w:r>
    </w:p>
    <w:p w14:paraId="27830A6D" w14:textId="77777777" w:rsidR="00A0178A" w:rsidRPr="00B90237" w:rsidRDefault="00000000" w:rsidP="00B90237">
      <w:pPr>
        <w:spacing w:after="120" w:line="300" w:lineRule="auto"/>
        <w:ind w:firstLineChars="50" w:firstLine="105"/>
        <w:rPr>
          <w:rFonts w:ascii="ＭＳ Ｐゴシック" w:eastAsia="ＭＳ Ｐゴシック" w:hAnsi="ＭＳ Ｐゴシック"/>
        </w:rPr>
      </w:pPr>
      <w:r w:rsidRPr="00B90237">
        <w:rPr>
          <w:rFonts w:ascii="ＭＳ Ｐゴシック" w:eastAsia="ＭＳ Ｐゴシック" w:hAnsi="ＭＳ Ｐゴシック"/>
        </w:rPr>
        <w:t>還流の構造は「越境した非営利のリレー」と要約できる。複数の非営利（NYTW、シタデル、NT）が段階的にリスクを引き受けて作品を育て、商業のブロードウェイがスケールさせた。米国型のエンハンスメン</w:t>
      </w:r>
      <w:r w:rsidRPr="00B90237">
        <w:rPr>
          <w:rFonts w:ascii="ＭＳ Ｐゴシック" w:eastAsia="ＭＳ Ｐゴシック" w:hAnsi="ＭＳ Ｐゴシック"/>
        </w:rPr>
        <w:lastRenderedPageBreak/>
        <w:t>ト／利益参加（パブリック＝ハミルトンで見た形）に、カナダ・英国の公共劇場が連なる構図である。各拠点での再演・再構成が完成度を押し上げた点も、キュリアス・インシデント／戦火の馬の再ステージングと通じる。</w:t>
      </w:r>
    </w:p>
    <w:p w14:paraId="6933ACDF" w14:textId="77777777" w:rsidR="00A0178A" w:rsidRPr="00B90237" w:rsidRDefault="00000000">
      <w:pPr>
        <w:pStyle w:val="1"/>
        <w:rPr>
          <w:rFonts w:ascii="ＭＳ Ｐゴシック" w:eastAsia="ＭＳ Ｐゴシック" w:hAnsi="ＭＳ Ｐゴシック"/>
          <w:color w:val="auto"/>
        </w:rPr>
      </w:pPr>
      <w:r w:rsidRPr="00B90237">
        <w:rPr>
          <w:rFonts w:ascii="ＭＳ Ｐゴシック" w:eastAsia="ＭＳ Ｐゴシック" w:hAnsi="ＭＳ Ｐゴシック"/>
          <w:color w:val="auto"/>
        </w:rPr>
        <w:t>5. 文化資本循環モデルへの示唆</w:t>
      </w:r>
    </w:p>
    <w:p w14:paraId="7E7BC678" w14:textId="77777777" w:rsidR="00A0178A" w:rsidRPr="00B90237" w:rsidRDefault="00000000">
      <w:pPr>
        <w:pStyle w:val="a4"/>
        <w:numPr>
          <w:ilvl w:val="0"/>
          <w:numId w:val="2"/>
        </w:numPr>
        <w:spacing w:after="60" w:line="290" w:lineRule="auto"/>
        <w:rPr>
          <w:rFonts w:ascii="ＭＳ Ｐゴシック" w:eastAsia="ＭＳ Ｐゴシック" w:hAnsi="ＭＳ Ｐゴシック"/>
        </w:rPr>
      </w:pPr>
      <w:r w:rsidRPr="00B90237">
        <w:rPr>
          <w:rFonts w:ascii="ＭＳ Ｐゴシック" w:eastAsia="ＭＳ Ｐゴシック" w:hAnsi="ＭＳ Ｐゴシック"/>
        </w:rPr>
        <w:t>第四の開発アーキタイプ「越境リレー」：単一の孵化器に依存せず、国を跨ぐ複数の非営利が順にリスクを分担して一作を育てうる。Nexusの上流を国内三拠点にとどめず、国際的なリレー（英・加・米等）に接続する設計の前例になる。</w:t>
      </w:r>
    </w:p>
    <w:p w14:paraId="6D79D32A" w14:textId="77777777" w:rsidR="00A0178A" w:rsidRPr="00B90237" w:rsidRDefault="00000000">
      <w:pPr>
        <w:pStyle w:val="a4"/>
        <w:numPr>
          <w:ilvl w:val="0"/>
          <w:numId w:val="2"/>
        </w:numPr>
        <w:spacing w:after="60" w:line="290" w:lineRule="auto"/>
        <w:rPr>
          <w:rFonts w:ascii="ＭＳ Ｐゴシック" w:eastAsia="ＭＳ Ｐゴシック" w:hAnsi="ＭＳ Ｐゴシック"/>
        </w:rPr>
      </w:pPr>
      <w:r w:rsidRPr="00B90237">
        <w:rPr>
          <w:rFonts w:ascii="ＭＳ Ｐゴシック" w:eastAsia="ＭＳ Ｐゴシック" w:hAnsi="ＭＳ Ｐゴシック"/>
        </w:rPr>
        <w:t>コンセプト・アルバム起点：ハミルトン（ミックステープ）、Maybe Happy Ending（楽曲先行）と並び、録音・楽曲を先に世に出して反応を見てから舞台化する開発が有効。Nexus上流に『音源・断片先行』のトラックを置ける。</w:t>
      </w:r>
    </w:p>
    <w:p w14:paraId="75A6EFE9" w14:textId="77777777" w:rsidR="00A0178A" w:rsidRPr="00B90237" w:rsidRDefault="00000000">
      <w:pPr>
        <w:pStyle w:val="a4"/>
        <w:numPr>
          <w:ilvl w:val="0"/>
          <w:numId w:val="2"/>
        </w:numPr>
        <w:spacing w:after="60" w:line="290" w:lineRule="auto"/>
        <w:rPr>
          <w:rFonts w:ascii="ＭＳ Ｐゴシック" w:eastAsia="ＭＳ Ｐゴシック" w:hAnsi="ＭＳ Ｐゴシック"/>
        </w:rPr>
      </w:pPr>
      <w:r w:rsidRPr="00B90237">
        <w:rPr>
          <w:rFonts w:ascii="ＭＳ Ｐゴシック" w:eastAsia="ＭＳ Ｐゴシック" w:hAnsi="ＭＳ Ｐゴシック"/>
        </w:rPr>
        <w:t>演出家＝ドラマターグの決定的役割：チャヴキンが素材を劇に変えた。上流R&amp;Dの核は『素材を劇化するドラマターグ的演出家』の確保にある。</w:t>
      </w:r>
    </w:p>
    <w:p w14:paraId="204EAF03" w14:textId="77777777" w:rsidR="00A0178A" w:rsidRPr="00B90237" w:rsidRDefault="00000000">
      <w:pPr>
        <w:pStyle w:val="a4"/>
        <w:numPr>
          <w:ilvl w:val="0"/>
          <w:numId w:val="2"/>
        </w:numPr>
        <w:spacing w:after="60" w:line="290" w:lineRule="auto"/>
        <w:rPr>
          <w:rFonts w:ascii="ＭＳ Ｐゴシック" w:eastAsia="ＭＳ Ｐゴシック" w:hAnsi="ＭＳ Ｐゴシック"/>
        </w:rPr>
      </w:pPr>
      <w:r w:rsidRPr="00B90237">
        <w:rPr>
          <w:rFonts w:ascii="ＭＳ Ｐゴシック" w:eastAsia="ＭＳ Ｐゴシック" w:hAnsi="ＭＳ Ｐゴシック"/>
        </w:rPr>
        <w:t>再ステージングが磨く：イン・ザ・ラウンド→プロセニアムの再構成（シタデル）が完成度を上げた。転送は単なる移設でなく再創作の機会である。</w:t>
      </w:r>
    </w:p>
    <w:p w14:paraId="059CD930" w14:textId="77777777" w:rsidR="00A0178A" w:rsidRPr="00B90237" w:rsidRDefault="00000000">
      <w:pPr>
        <w:pStyle w:val="a4"/>
        <w:numPr>
          <w:ilvl w:val="0"/>
          <w:numId w:val="2"/>
        </w:numPr>
        <w:spacing w:after="60" w:line="290" w:lineRule="auto"/>
        <w:rPr>
          <w:rFonts w:ascii="ＭＳ Ｐゴシック" w:eastAsia="ＭＳ Ｐゴシック" w:hAnsi="ＭＳ Ｐゴシック"/>
        </w:rPr>
      </w:pPr>
      <w:r w:rsidRPr="00B90237">
        <w:rPr>
          <w:rFonts w:ascii="ＭＳ Ｐゴシック" w:eastAsia="ＭＳ Ｐゴシック" w:hAnsi="ＭＳ Ｐゴシック"/>
        </w:rPr>
        <w:t>出口の多重化：West End・ツアー・ライセンス（Concord）・録音と出口が複線。転生装置の出口設計の参考になる。</w:t>
      </w:r>
    </w:p>
    <w:p w14:paraId="6D44CAC5" w14:textId="77777777" w:rsidR="00A0178A" w:rsidRPr="00B90237" w:rsidRDefault="00A0178A">
      <w:pPr>
        <w:spacing w:after="160" w:line="300" w:lineRule="auto"/>
        <w:rPr>
          <w:rFonts w:ascii="ＭＳ Ｐゴシック" w:eastAsia="ＭＳ Ｐゴシック" w:hAnsi="ＭＳ Ｐゴシック"/>
        </w:rPr>
      </w:pPr>
    </w:p>
    <w:p w14:paraId="0323DA96" w14:textId="77777777" w:rsidR="00A0178A" w:rsidRPr="00B90237" w:rsidRDefault="00000000">
      <w:pPr>
        <w:pStyle w:val="1"/>
        <w:rPr>
          <w:rFonts w:ascii="ＭＳ Ｐゴシック" w:eastAsia="ＭＳ Ｐゴシック" w:hAnsi="ＭＳ Ｐゴシック"/>
          <w:color w:val="auto"/>
        </w:rPr>
      </w:pPr>
      <w:r w:rsidRPr="00B90237">
        <w:rPr>
          <w:rFonts w:ascii="ＭＳ Ｐゴシック" w:eastAsia="ＭＳ Ｐゴシック" w:hAnsi="ＭＳ Ｐゴシック"/>
          <w:color w:val="auto"/>
        </w:rPr>
        <w:t>6. 主な出典</w:t>
      </w:r>
    </w:p>
    <w:p w14:paraId="11855914" w14:textId="77777777" w:rsidR="00A0178A" w:rsidRPr="00B90237" w:rsidRDefault="00000000">
      <w:pPr>
        <w:spacing w:after="120" w:line="300" w:lineRule="auto"/>
        <w:rPr>
          <w:rFonts w:ascii="ＭＳ Ｐゴシック" w:eastAsia="ＭＳ Ｐゴシック" w:hAnsi="ＭＳ Ｐゴシック"/>
        </w:rPr>
      </w:pPr>
      <w:r w:rsidRPr="00B90237">
        <w:rPr>
          <w:rFonts w:ascii="ＭＳ Ｐゴシック" w:eastAsia="ＭＳ Ｐゴシック" w:hAnsi="ＭＳ Ｐゴシック"/>
        </w:rPr>
        <w:t>本資料は以下の公開情報に基づき整理した（主なもの）。</w:t>
      </w:r>
    </w:p>
    <w:p w14:paraId="43B70AAA" w14:textId="77777777" w:rsidR="00A0178A" w:rsidRPr="00B90237" w:rsidRDefault="00000000">
      <w:pPr>
        <w:pStyle w:val="a4"/>
        <w:numPr>
          <w:ilvl w:val="0"/>
          <w:numId w:val="3"/>
        </w:numPr>
        <w:spacing w:after="60" w:line="290" w:lineRule="auto"/>
        <w:rPr>
          <w:rFonts w:ascii="ＭＳ Ｐゴシック" w:eastAsia="ＭＳ Ｐゴシック" w:hAnsi="ＭＳ Ｐゴシック"/>
        </w:rPr>
      </w:pPr>
      <w:r w:rsidRPr="00B90237">
        <w:rPr>
          <w:rFonts w:ascii="ＭＳ Ｐゴシック" w:eastAsia="ＭＳ Ｐゴシック" w:hAnsi="ＭＳ Ｐゴシック"/>
        </w:rPr>
        <w:t>Anaïs Mitchell 公式サイト「HADESTOWN」（上演史・各拠点キャスト・ライセンス）</w:t>
      </w:r>
    </w:p>
    <w:p w14:paraId="602107A7" w14:textId="77777777" w:rsidR="00A0178A" w:rsidRPr="00B90237" w:rsidRDefault="00000000">
      <w:pPr>
        <w:pStyle w:val="a4"/>
        <w:numPr>
          <w:ilvl w:val="0"/>
          <w:numId w:val="3"/>
        </w:numPr>
        <w:spacing w:after="60" w:line="290" w:lineRule="auto"/>
        <w:rPr>
          <w:rFonts w:ascii="ＭＳ Ｐゴシック" w:eastAsia="ＭＳ Ｐゴシック" w:hAnsi="ＭＳ Ｐゴシック"/>
        </w:rPr>
      </w:pPr>
      <w:r w:rsidRPr="00B90237">
        <w:rPr>
          <w:rFonts w:ascii="ＭＳ Ｐゴシック" w:eastAsia="ＭＳ Ｐゴシック" w:hAnsi="ＭＳ Ｐゴシック"/>
        </w:rPr>
        <w:t>New York Theatre Guide／Broadway Direct（開発年表・ミッチェル／チャヴキンの経緯）</w:t>
      </w:r>
    </w:p>
    <w:p w14:paraId="6E2F8115" w14:textId="77777777" w:rsidR="00A0178A" w:rsidRPr="00B90237" w:rsidRDefault="00000000">
      <w:pPr>
        <w:pStyle w:val="a4"/>
        <w:numPr>
          <w:ilvl w:val="0"/>
          <w:numId w:val="3"/>
        </w:numPr>
        <w:spacing w:after="60" w:line="290" w:lineRule="auto"/>
        <w:rPr>
          <w:rFonts w:ascii="ＭＳ Ｐゴシック" w:eastAsia="ＭＳ Ｐゴシック" w:hAnsi="ＭＳ Ｐゴシック"/>
        </w:rPr>
      </w:pPr>
      <w:r w:rsidRPr="00B90237">
        <w:rPr>
          <w:rFonts w:ascii="ＭＳ Ｐゴシック" w:eastAsia="ＭＳ Ｐゴシック" w:hAnsi="ＭＳ Ｐゴシック"/>
        </w:rPr>
        <w:t>Variety／NPR（ブロードウェイ評・コンセプトアルバム起点）</w:t>
      </w:r>
    </w:p>
    <w:p w14:paraId="2F7806A7" w14:textId="77777777" w:rsidR="00A0178A" w:rsidRPr="00B90237" w:rsidRDefault="00000000">
      <w:pPr>
        <w:pStyle w:val="a4"/>
        <w:numPr>
          <w:ilvl w:val="0"/>
          <w:numId w:val="3"/>
        </w:numPr>
        <w:spacing w:after="60" w:line="290" w:lineRule="auto"/>
        <w:rPr>
          <w:rFonts w:ascii="ＭＳ Ｐゴシック" w:eastAsia="ＭＳ Ｐゴシック" w:hAnsi="ＭＳ Ｐゴシック"/>
        </w:rPr>
      </w:pPr>
      <w:r w:rsidRPr="00B90237">
        <w:rPr>
          <w:rFonts w:ascii="ＭＳ Ｐゴシック" w:eastAsia="ＭＳ Ｐゴシック" w:hAnsi="ＭＳ Ｐゴシック"/>
        </w:rPr>
        <w:t>各上演記録（NYTW 2016・シタデル2017・NT2018・ブロードウェイ2019・受賞）</w:t>
      </w:r>
    </w:p>
    <w:p w14:paraId="2AA41075" w14:textId="77777777" w:rsidR="00A0178A" w:rsidRPr="00B90237" w:rsidRDefault="00A0178A">
      <w:pPr>
        <w:spacing w:after="120" w:line="300" w:lineRule="auto"/>
        <w:rPr>
          <w:rFonts w:ascii="ＭＳ Ｐゴシック" w:eastAsia="ＭＳ Ｐゴシック" w:hAnsi="ＭＳ Ｐゴシック"/>
        </w:rPr>
      </w:pPr>
    </w:p>
    <w:p w14:paraId="73181F88" w14:textId="77777777" w:rsidR="00A0178A" w:rsidRPr="00B90237" w:rsidRDefault="00000000">
      <w:pPr>
        <w:spacing w:after="120" w:line="300" w:lineRule="auto"/>
        <w:rPr>
          <w:rFonts w:ascii="ＭＳ Ｐゴシック" w:eastAsia="ＭＳ Ｐゴシック" w:hAnsi="ＭＳ Ｐゴシック"/>
        </w:rPr>
      </w:pPr>
      <w:r w:rsidRPr="00B90237">
        <w:rPr>
          <w:rFonts w:ascii="ＭＳ Ｐゴシック" w:eastAsia="ＭＳ Ｐゴシック" w:hAnsi="ＭＳ Ｐゴシック"/>
          <w:sz w:val="19"/>
          <w:szCs w:val="19"/>
        </w:rPr>
        <w:t>以上。事実関係は今後の一次情報との照合により補強しうる。</w:t>
      </w:r>
    </w:p>
    <w:sectPr w:rsidR="00A0178A" w:rsidRPr="00B9023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9CA23" w14:textId="77777777" w:rsidR="007D334F" w:rsidRDefault="007D334F">
      <w:r>
        <w:separator/>
      </w:r>
    </w:p>
  </w:endnote>
  <w:endnote w:type="continuationSeparator" w:id="0">
    <w:p w14:paraId="415FE285" w14:textId="77777777" w:rsidR="007D334F" w:rsidRDefault="007D3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1B43" w14:textId="77777777" w:rsidR="00A0178A"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B90237">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A2CD8" w14:textId="77777777" w:rsidR="007D334F" w:rsidRDefault="007D334F">
      <w:r>
        <w:separator/>
      </w:r>
    </w:p>
  </w:footnote>
  <w:footnote w:type="continuationSeparator" w:id="0">
    <w:p w14:paraId="72CD7ECE" w14:textId="77777777" w:rsidR="007D334F" w:rsidRDefault="007D3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9E7A" w14:textId="77777777" w:rsidR="00A0178A" w:rsidRDefault="00000000">
    <w:pPr>
      <w:jc w:val="right"/>
    </w:pPr>
    <w:r>
      <w:rPr>
        <w:color w:val="595959"/>
        <w:sz w:val="15"/>
        <w:szCs w:val="15"/>
      </w:rPr>
      <w:t>リサーチ資料｜Hadestown 開発のリレー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37DC"/>
    <w:multiLevelType w:val="hybridMultilevel"/>
    <w:tmpl w:val="84D4371C"/>
    <w:lvl w:ilvl="0" w:tplc="93B28184">
      <w:start w:val="1"/>
      <w:numFmt w:val="bullet"/>
      <w:lvlText w:val="●"/>
      <w:lvlJc w:val="left"/>
      <w:pPr>
        <w:ind w:left="720" w:hanging="360"/>
      </w:pPr>
    </w:lvl>
    <w:lvl w:ilvl="1" w:tplc="028CECA2">
      <w:start w:val="1"/>
      <w:numFmt w:val="bullet"/>
      <w:lvlText w:val="○"/>
      <w:lvlJc w:val="left"/>
      <w:pPr>
        <w:ind w:left="1440" w:hanging="360"/>
      </w:pPr>
    </w:lvl>
    <w:lvl w:ilvl="2" w:tplc="9C36348E">
      <w:start w:val="1"/>
      <w:numFmt w:val="bullet"/>
      <w:lvlText w:val="■"/>
      <w:lvlJc w:val="left"/>
      <w:pPr>
        <w:ind w:left="2160" w:hanging="360"/>
      </w:pPr>
    </w:lvl>
    <w:lvl w:ilvl="3" w:tplc="A9B61C70">
      <w:start w:val="1"/>
      <w:numFmt w:val="bullet"/>
      <w:lvlText w:val="●"/>
      <w:lvlJc w:val="left"/>
      <w:pPr>
        <w:ind w:left="2880" w:hanging="360"/>
      </w:pPr>
    </w:lvl>
    <w:lvl w:ilvl="4" w:tplc="3A80D3CC">
      <w:start w:val="1"/>
      <w:numFmt w:val="bullet"/>
      <w:lvlText w:val="○"/>
      <w:lvlJc w:val="left"/>
      <w:pPr>
        <w:ind w:left="3600" w:hanging="360"/>
      </w:pPr>
    </w:lvl>
    <w:lvl w:ilvl="5" w:tplc="C890BBA6">
      <w:start w:val="1"/>
      <w:numFmt w:val="bullet"/>
      <w:lvlText w:val="■"/>
      <w:lvlJc w:val="left"/>
      <w:pPr>
        <w:ind w:left="4320" w:hanging="360"/>
      </w:pPr>
    </w:lvl>
    <w:lvl w:ilvl="6" w:tplc="5C3E20BC">
      <w:start w:val="1"/>
      <w:numFmt w:val="bullet"/>
      <w:lvlText w:val="●"/>
      <w:lvlJc w:val="left"/>
      <w:pPr>
        <w:ind w:left="5040" w:hanging="360"/>
      </w:pPr>
    </w:lvl>
    <w:lvl w:ilvl="7" w:tplc="58E81AE4">
      <w:start w:val="1"/>
      <w:numFmt w:val="bullet"/>
      <w:lvlText w:val="●"/>
      <w:lvlJc w:val="left"/>
      <w:pPr>
        <w:ind w:left="5760" w:hanging="360"/>
      </w:pPr>
    </w:lvl>
    <w:lvl w:ilvl="8" w:tplc="034CC30C">
      <w:start w:val="1"/>
      <w:numFmt w:val="bullet"/>
      <w:lvlText w:val="●"/>
      <w:lvlJc w:val="left"/>
      <w:pPr>
        <w:ind w:left="6480" w:hanging="360"/>
      </w:pPr>
    </w:lvl>
  </w:abstractNum>
  <w:abstractNum w:abstractNumId="1" w15:restartNumberingAfterBreak="0">
    <w:nsid w:val="427E289B"/>
    <w:multiLevelType w:val="hybridMultilevel"/>
    <w:tmpl w:val="DA7C452E"/>
    <w:lvl w:ilvl="0" w:tplc="4650FE5A">
      <w:start w:val="1"/>
      <w:numFmt w:val="bullet"/>
      <w:lvlText w:val="–"/>
      <w:lvlJc w:val="left"/>
      <w:pPr>
        <w:ind w:left="560" w:hanging="280"/>
      </w:pPr>
    </w:lvl>
    <w:lvl w:ilvl="1" w:tplc="8DA6ACC8">
      <w:numFmt w:val="decimal"/>
      <w:lvlText w:val=""/>
      <w:lvlJc w:val="left"/>
    </w:lvl>
    <w:lvl w:ilvl="2" w:tplc="EDCAF50E">
      <w:numFmt w:val="decimal"/>
      <w:lvlText w:val=""/>
      <w:lvlJc w:val="left"/>
    </w:lvl>
    <w:lvl w:ilvl="3" w:tplc="B20AC9E2">
      <w:numFmt w:val="decimal"/>
      <w:lvlText w:val=""/>
      <w:lvlJc w:val="left"/>
    </w:lvl>
    <w:lvl w:ilvl="4" w:tplc="968CE442">
      <w:numFmt w:val="decimal"/>
      <w:lvlText w:val=""/>
      <w:lvlJc w:val="left"/>
    </w:lvl>
    <w:lvl w:ilvl="5" w:tplc="47D64126">
      <w:numFmt w:val="decimal"/>
      <w:lvlText w:val=""/>
      <w:lvlJc w:val="left"/>
    </w:lvl>
    <w:lvl w:ilvl="6" w:tplc="D08AE27C">
      <w:numFmt w:val="decimal"/>
      <w:lvlText w:val=""/>
      <w:lvlJc w:val="left"/>
    </w:lvl>
    <w:lvl w:ilvl="7" w:tplc="29F64A78">
      <w:numFmt w:val="decimal"/>
      <w:lvlText w:val=""/>
      <w:lvlJc w:val="left"/>
    </w:lvl>
    <w:lvl w:ilvl="8" w:tplc="6646F7DE">
      <w:numFmt w:val="decimal"/>
      <w:lvlText w:val=""/>
      <w:lvlJc w:val="left"/>
    </w:lvl>
  </w:abstractNum>
  <w:abstractNum w:abstractNumId="2" w15:restartNumberingAfterBreak="0">
    <w:nsid w:val="531506AF"/>
    <w:multiLevelType w:val="hybridMultilevel"/>
    <w:tmpl w:val="17AEABDC"/>
    <w:lvl w:ilvl="0" w:tplc="9F1C9148">
      <w:start w:val="1"/>
      <w:numFmt w:val="bullet"/>
      <w:lvlText w:val="•"/>
      <w:lvlJc w:val="left"/>
      <w:pPr>
        <w:ind w:left="560" w:hanging="280"/>
      </w:pPr>
    </w:lvl>
    <w:lvl w:ilvl="1" w:tplc="0FDCD6A2">
      <w:numFmt w:val="decimal"/>
      <w:lvlText w:val=""/>
      <w:lvlJc w:val="left"/>
    </w:lvl>
    <w:lvl w:ilvl="2" w:tplc="A40CD730">
      <w:numFmt w:val="decimal"/>
      <w:lvlText w:val=""/>
      <w:lvlJc w:val="left"/>
    </w:lvl>
    <w:lvl w:ilvl="3" w:tplc="FAD41C92">
      <w:numFmt w:val="decimal"/>
      <w:lvlText w:val=""/>
      <w:lvlJc w:val="left"/>
    </w:lvl>
    <w:lvl w:ilvl="4" w:tplc="5A34D732">
      <w:numFmt w:val="decimal"/>
      <w:lvlText w:val=""/>
      <w:lvlJc w:val="left"/>
    </w:lvl>
    <w:lvl w:ilvl="5" w:tplc="1518A20A">
      <w:numFmt w:val="decimal"/>
      <w:lvlText w:val=""/>
      <w:lvlJc w:val="left"/>
    </w:lvl>
    <w:lvl w:ilvl="6" w:tplc="05AABB50">
      <w:numFmt w:val="decimal"/>
      <w:lvlText w:val=""/>
      <w:lvlJc w:val="left"/>
    </w:lvl>
    <w:lvl w:ilvl="7" w:tplc="970AF746">
      <w:numFmt w:val="decimal"/>
      <w:lvlText w:val=""/>
      <w:lvlJc w:val="left"/>
    </w:lvl>
    <w:lvl w:ilvl="8" w:tplc="D87A4FDE">
      <w:numFmt w:val="decimal"/>
      <w:lvlText w:val=""/>
      <w:lvlJc w:val="left"/>
    </w:lvl>
  </w:abstractNum>
  <w:num w:numId="1" w16cid:durableId="628977661">
    <w:abstractNumId w:val="0"/>
    <w:lvlOverride w:ilvl="0">
      <w:startOverride w:val="1"/>
    </w:lvlOverride>
  </w:num>
  <w:num w:numId="2" w16cid:durableId="356853755">
    <w:abstractNumId w:val="2"/>
    <w:lvlOverride w:ilvl="0">
      <w:startOverride w:val="1"/>
    </w:lvlOverride>
  </w:num>
  <w:num w:numId="3" w16cid:durableId="17067839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78A"/>
    <w:rsid w:val="007D334F"/>
    <w:rsid w:val="00A0178A"/>
    <w:rsid w:val="00B90237"/>
    <w:rsid w:val="00D91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D89C89F"/>
  <w15:docId w15:val="{DAFDC033-26B0-2A44-8A9E-B45AA7BA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8A6D3B"/>
      </w:pBdr>
      <w:spacing w:before="300" w:after="160"/>
      <w:outlineLvl w:val="0"/>
    </w:pPr>
    <w:rPr>
      <w:b/>
      <w:bCs/>
      <w:color w:val="1F3A5F"/>
      <w:sz w:val="26"/>
      <w:szCs w:val="26"/>
    </w:rPr>
  </w:style>
  <w:style w:type="paragraph" w:styleId="2">
    <w:name w:val="heading 2"/>
    <w:uiPriority w:val="9"/>
    <w:semiHidden/>
    <w:unhideWhenUsed/>
    <w:qFormat/>
    <w:pPr>
      <w:spacing w:before="200" w:after="100"/>
      <w:outlineLvl w:val="1"/>
    </w:pPr>
    <w:rPr>
      <w:b/>
      <w:bCs/>
      <w:color w:val="00000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1077</Words>
  <Characters>1185</Characters>
  <Application>Microsoft Office Word</Application>
  <DocSecurity>0</DocSecurity>
  <Lines>39</Lines>
  <Paragraphs>34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Gorch Brothers</dc:creator>
  <cp:lastModifiedBy>Tatsuya Ito</cp:lastModifiedBy>
  <cp:revision>2</cp:revision>
  <dcterms:created xsi:type="dcterms:W3CDTF">2026-06-17T11:09:00Z</dcterms:created>
  <dcterms:modified xsi:type="dcterms:W3CDTF">2026-06-30T05:40:00Z</dcterms:modified>
</cp:coreProperties>
</file>