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27C0" w14:textId="77777777" w:rsidR="0080065F" w:rsidRPr="00237EFD" w:rsidRDefault="00000000">
      <w:pPr>
        <w:spacing w:before="1200" w:after="80"/>
        <w:jc w:val="center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b/>
          <w:bCs/>
          <w:sz w:val="28"/>
          <w:szCs w:val="28"/>
        </w:rPr>
        <w:t>リサーチ資料</w:t>
      </w:r>
    </w:p>
    <w:p w14:paraId="6790E569" w14:textId="77777777" w:rsidR="0080065F" w:rsidRPr="00237EFD" w:rsidRDefault="00000000">
      <w:pPr>
        <w:spacing w:after="60"/>
        <w:jc w:val="center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b/>
          <w:bCs/>
          <w:sz w:val="24"/>
          <w:szCs w:val="24"/>
        </w:rPr>
        <w:t>『DEAR EVAN HANSEN』</w:t>
      </w:r>
    </w:p>
    <w:p w14:paraId="3CBDE64E" w14:textId="77777777" w:rsidR="0080065F" w:rsidRPr="00237EFD" w:rsidRDefault="00000000">
      <w:pPr>
        <w:pBdr>
          <w:bottom w:val="single" w:sz="6" w:space="8" w:color="8A6D3B"/>
        </w:pBdr>
        <w:spacing w:after="60"/>
        <w:jc w:val="center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sz w:val="18"/>
          <w:szCs w:val="18"/>
        </w:rPr>
        <w:t>ニューヨーク型の変奏 ― 地方非営利からの「開発の梯子」</w:t>
      </w:r>
    </w:p>
    <w:p w14:paraId="5C390D29" w14:textId="6E265D59" w:rsidR="0080065F" w:rsidRPr="00237EFD" w:rsidRDefault="0080065F">
      <w:pPr>
        <w:spacing w:before="700"/>
        <w:jc w:val="center"/>
        <w:rPr>
          <w:rFonts w:ascii="ＭＳ Ｐゴシック" w:eastAsia="ＭＳ Ｐゴシック" w:hAnsi="ＭＳ Ｐゴシック" w:hint="eastAsia"/>
        </w:rPr>
      </w:pPr>
    </w:p>
    <w:p w14:paraId="13BABB09" w14:textId="77777777" w:rsidR="0080065F" w:rsidRPr="00237EFD" w:rsidRDefault="00000000">
      <w:pPr>
        <w:spacing w:after="40"/>
        <w:jc w:val="center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sz w:val="19"/>
          <w:szCs w:val="19"/>
        </w:rPr>
        <w:t>2026年6月</w:t>
      </w:r>
    </w:p>
    <w:p w14:paraId="7DA5F346" w14:textId="77777777" w:rsidR="0080065F" w:rsidRPr="00237EFD" w:rsidRDefault="00000000">
      <w:pPr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br w:type="page"/>
      </w:r>
    </w:p>
    <w:p w14:paraId="6272CEAC" w14:textId="77777777" w:rsidR="0080065F" w:rsidRPr="00237EFD" w:rsidRDefault="00000000">
      <w:pPr>
        <w:spacing w:after="240" w:line="30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sz w:val="19"/>
          <w:szCs w:val="19"/>
        </w:rPr>
        <w:lastRenderedPageBreak/>
        <w:t>本資料は、地方（ワシントンD.C.）の非営利劇場で世界初演し、オフ・ブロードウェイの非営利を経て商業ブロードウェイへ上る「開発の梯子（ladder）」型の代表例として整理する。新作開発助成に支えられた点を含め、米国の地方非営利→オフ・ブロードウェイ→商業という段階的開発の典型を示す。</w:t>
      </w:r>
    </w:p>
    <w:p w14:paraId="696F7B44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1. 発端 ― 高校時代の記憶から</w:t>
      </w:r>
    </w:p>
    <w:p w14:paraId="74D8D749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作曲・作詞のベンジ・パセックが高校時代に経験した同級生の死と、その後の追悼をめぐる人々の反応（哀悼の『自分ごと化』）に着想を得た。構想は長く温められ、企画として『声を得た』のは2009年頃。2011年に脚本のスティーヴン・レヴェンソンが参加し、プロデューサーのステイシー・ミンディッチが企画を牽引した。</w:t>
      </w:r>
    </w:p>
    <w:p w14:paraId="3DC807D3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2. 開発プロセス ― 新作開発助成とワークショップ</w:t>
      </w:r>
    </w:p>
    <w:p w14:paraId="3DE110AE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2014年3月からテーブル・リードを重ね、この段階でのちにトニー賞を受けるオリジナル・キャスト（主演ベン・プラットら）が付いた。座組は作曲・作詞パセック＆ジャスティン・ポール、脚本レヴェンソン、演出マイケル・グリーフ（『レント』『ネクスト・トゥ・ノーマル』）、振付ダニー・メフォード。</w:t>
      </w:r>
    </w:p>
    <w:p w14:paraId="7E49B3AE" w14:textId="77777777" w:rsidR="0080065F" w:rsidRPr="00237EFD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本作はエジャートン財団の新作賞（New Play Award）を受けている。新作開発に特化した助成が初期R&amp;Dを支えた点は、米国の新作開発エコシステムの特徴であり、後述の示唆に直結する。</w:t>
      </w:r>
    </w:p>
    <w:p w14:paraId="6C7F1D8F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3. 開発の梯子 ― 地方→オフ→ブロードウェイ</w:t>
      </w:r>
    </w:p>
    <w:p w14:paraId="639DE0D2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2015年7月、ワシントンD.C.のアリーナ・ステージ（地方の主要非営利劇場）で世界初演。好評を受け、2016年にオフ・ブロードウェイのセカンド・ステージ（非営利）へ（3月プレビュー、5月1日開幕、5月29日閉幕）。</w:t>
      </w:r>
    </w:p>
    <w:p w14:paraId="3AC6CB74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2016年11月14日プレビュー・12月4日開幕、ブロードウェイのミュージック・ボックス劇場へ（当初ベラスコ劇場の予定を変更）。2017年の第71回トニー賞では9ノミネート・6部門受賞（最優秀ミュージカル・脚本・楽曲・主演男優ベン・プラット・助演女優レイチェル・ベイ・ジョーンズ）。グラミー賞も受賞し、オリジナル・キャスト盤はビルボード200で初登場8位（1961年以来のキャスト盤最高初登場位置）。以後、全米ツアー、ウエストエンド（2019年）、映画版（2021年）へと広がった。</w:t>
      </w:r>
    </w:p>
    <w:p w14:paraId="777801F2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4. 還流構造</w:t>
      </w:r>
    </w:p>
    <w:p w14:paraId="51EF94D4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還流の構造は『開発の梯子』である。地方非営利（アリーナ・ステージ）が世界初演でリスクを引き受け、オフ・ブロードウェイの非営利（セカンド・ステージ）が作品を磨き、商業プロデューサー（ミンディッチ）がブロードウェイ化した。初期R&amp;Dは新作開発助成（エジャートン財団）が支えた。米国型の『複数の非営利が段階的にリスクを吸収し、商業が仕上げる』典型である。</w:t>
      </w:r>
    </w:p>
    <w:p w14:paraId="6F2D62DA" w14:textId="77777777" w:rsidR="0080065F" w:rsidRPr="00237EFD" w:rsidRDefault="00000000" w:rsidP="00237EFD">
      <w:pPr>
        <w:spacing w:after="120" w:line="300" w:lineRule="auto"/>
        <w:ind w:firstLineChars="50" w:firstLine="105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また本作は原作を持たないオリジナル作品（作家個人の体験が発生源）であり、原作ライセンス料が不要な点は、還流の取り分構造（原作者への配分が不要で創作チームに集中する）に影響する。</w:t>
      </w:r>
    </w:p>
    <w:p w14:paraId="3B363D3B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5. 文化資本循環モデルへの示唆</w:t>
      </w:r>
    </w:p>
    <w:p w14:paraId="2AD7D9D3" w14:textId="77777777" w:rsidR="0080065F" w:rsidRPr="00237EFD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lastRenderedPageBreak/>
        <w:t>『開発の梯子』モデル：地方→オフ→商業という段階的なリスク吸収。Nexusの三拠点（宮城・大阪・福岡）を、まさに『地方非営利が世界初演を担い、都市・商業へ上げる梯子』として機能させる前例になる。</w:t>
      </w:r>
    </w:p>
    <w:p w14:paraId="35CC41E1" w14:textId="77777777" w:rsidR="0080065F" w:rsidRPr="00237EFD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新作開発助成の役割：エジャートン財団のような『新作開発に特化した助成』が初期R&amp;Dを支えた。転生装置のPhase 1（返還型助成）／Nexus上流の新作開発助成の設計に、米国の新作賞モデルが参考になる。</w:t>
      </w:r>
    </w:p>
    <w:p w14:paraId="7808207D" w14:textId="77777777" w:rsidR="0080065F" w:rsidRPr="00237EFD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オリジナルIPの優位：原作を持たないため原作ライセンスの制約・配分がなく、還流の設計が単純。Nexusがオリジナル創作を上流に置く意義を補強する。</w:t>
      </w:r>
    </w:p>
    <w:p w14:paraId="6AD34DC0" w14:textId="77777777" w:rsidR="0080065F" w:rsidRPr="00237EFD" w:rsidRDefault="00000000">
      <w:pPr>
        <w:pStyle w:val="a4"/>
        <w:numPr>
          <w:ilvl w:val="0"/>
          <w:numId w:val="2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段階ごとの座組継続：アリーナ→オフ→ブロードウェイでキャスト・演出を継続したことが完成度を担保した。リレーの各段で座組を保つ運用が有効。</w:t>
      </w:r>
    </w:p>
    <w:p w14:paraId="475A9FA2" w14:textId="77777777" w:rsidR="0080065F" w:rsidRPr="00237EFD" w:rsidRDefault="0080065F">
      <w:pPr>
        <w:spacing w:after="160" w:line="300" w:lineRule="auto"/>
        <w:rPr>
          <w:rFonts w:ascii="ＭＳ Ｐゴシック" w:eastAsia="ＭＳ Ｐゴシック" w:hAnsi="ＭＳ Ｐゴシック"/>
        </w:rPr>
      </w:pPr>
    </w:p>
    <w:p w14:paraId="7AAADE71" w14:textId="77777777" w:rsidR="0080065F" w:rsidRPr="00237EFD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237EFD">
        <w:rPr>
          <w:rFonts w:ascii="ＭＳ Ｐゴシック" w:eastAsia="ＭＳ Ｐゴシック" w:hAnsi="ＭＳ Ｐゴシック"/>
          <w:color w:val="auto"/>
        </w:rPr>
        <w:t>6. 主な出典</w:t>
      </w:r>
    </w:p>
    <w:p w14:paraId="08249807" w14:textId="77777777" w:rsidR="0080065F" w:rsidRPr="00237EFD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本資料は以下の公開情報に基づき整理した（主なもの）。</w:t>
      </w:r>
    </w:p>
    <w:p w14:paraId="7EE90B7F" w14:textId="77777777" w:rsidR="0080065F" w:rsidRPr="00237EFD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Wikipedia／Theatre Fandom（上演史・座組・受賞）</w:t>
      </w:r>
    </w:p>
    <w:p w14:paraId="4D6B07DD" w14:textId="77777777" w:rsidR="0080065F" w:rsidRPr="00237EFD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Arena Stage 公演ページ（世界初演・エジャートン財団新作賞・座組）</w:t>
      </w:r>
    </w:p>
    <w:p w14:paraId="1E198560" w14:textId="77777777" w:rsidR="0080065F" w:rsidRPr="00237EFD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Playbill／New York City Theatre（オフ・ブロードウェイ、開発経緯、ミンディッチ）</w:t>
      </w:r>
    </w:p>
    <w:p w14:paraId="541E706B" w14:textId="77777777" w:rsidR="0080065F" w:rsidRPr="00237EFD" w:rsidRDefault="00000000">
      <w:pPr>
        <w:pStyle w:val="a4"/>
        <w:numPr>
          <w:ilvl w:val="0"/>
          <w:numId w:val="3"/>
        </w:numPr>
        <w:spacing w:after="60" w:line="29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</w:rPr>
        <w:t>Music Theatre International／各受賞記録（トニー6部門・キャスト盤チャート）</w:t>
      </w:r>
    </w:p>
    <w:p w14:paraId="2ECB89B8" w14:textId="77777777" w:rsidR="0080065F" w:rsidRPr="00237EFD" w:rsidRDefault="0080065F">
      <w:pPr>
        <w:spacing w:after="120" w:line="300" w:lineRule="auto"/>
        <w:rPr>
          <w:rFonts w:ascii="ＭＳ Ｐゴシック" w:eastAsia="ＭＳ Ｐゴシック" w:hAnsi="ＭＳ Ｐゴシック"/>
        </w:rPr>
      </w:pPr>
    </w:p>
    <w:p w14:paraId="516F314F" w14:textId="77777777" w:rsidR="0080065F" w:rsidRPr="00237EFD" w:rsidRDefault="00000000">
      <w:pPr>
        <w:spacing w:after="120" w:line="300" w:lineRule="auto"/>
        <w:rPr>
          <w:rFonts w:ascii="ＭＳ Ｐゴシック" w:eastAsia="ＭＳ Ｐゴシック" w:hAnsi="ＭＳ Ｐゴシック"/>
        </w:rPr>
      </w:pPr>
      <w:r w:rsidRPr="00237EFD">
        <w:rPr>
          <w:rFonts w:ascii="ＭＳ Ｐゴシック" w:eastAsia="ＭＳ Ｐゴシック" w:hAnsi="ＭＳ Ｐゴシック"/>
          <w:sz w:val="19"/>
          <w:szCs w:val="19"/>
        </w:rPr>
        <w:t>以上。事実関係は今後の一次情報との照合により補強しうる。</w:t>
      </w:r>
    </w:p>
    <w:sectPr w:rsidR="0080065F" w:rsidRPr="00237EF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98F6" w14:textId="77777777" w:rsidR="00414AFB" w:rsidRDefault="00414AFB">
      <w:r>
        <w:separator/>
      </w:r>
    </w:p>
  </w:endnote>
  <w:endnote w:type="continuationSeparator" w:id="0">
    <w:p w14:paraId="0D1FD324" w14:textId="77777777" w:rsidR="00414AFB" w:rsidRDefault="0041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CE84" w14:textId="77777777" w:rsidR="0080065F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37EF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5AD1" w14:textId="77777777" w:rsidR="00414AFB" w:rsidRDefault="00414AFB">
      <w:r>
        <w:separator/>
      </w:r>
    </w:p>
  </w:footnote>
  <w:footnote w:type="continuationSeparator" w:id="0">
    <w:p w14:paraId="09A14A3B" w14:textId="77777777" w:rsidR="00414AFB" w:rsidRDefault="00414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0BA9" w14:textId="77777777" w:rsidR="0080065F" w:rsidRDefault="00000000">
    <w:pPr>
      <w:jc w:val="right"/>
    </w:pPr>
    <w:r>
      <w:rPr>
        <w:color w:val="595959"/>
        <w:sz w:val="15"/>
        <w:szCs w:val="15"/>
      </w:rPr>
      <w:t>リサーチ資料｜Dear Evan Hansen 開発の梯子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2E60"/>
    <w:multiLevelType w:val="hybridMultilevel"/>
    <w:tmpl w:val="931C385C"/>
    <w:lvl w:ilvl="0" w:tplc="6D9A1CD4">
      <w:start w:val="1"/>
      <w:numFmt w:val="bullet"/>
      <w:lvlText w:val="•"/>
      <w:lvlJc w:val="left"/>
      <w:pPr>
        <w:ind w:left="560" w:hanging="280"/>
      </w:pPr>
    </w:lvl>
    <w:lvl w:ilvl="1" w:tplc="3C3C209C">
      <w:numFmt w:val="decimal"/>
      <w:lvlText w:val=""/>
      <w:lvlJc w:val="left"/>
    </w:lvl>
    <w:lvl w:ilvl="2" w:tplc="7ACA0DF4">
      <w:numFmt w:val="decimal"/>
      <w:lvlText w:val=""/>
      <w:lvlJc w:val="left"/>
    </w:lvl>
    <w:lvl w:ilvl="3" w:tplc="BAFC07AE">
      <w:numFmt w:val="decimal"/>
      <w:lvlText w:val=""/>
      <w:lvlJc w:val="left"/>
    </w:lvl>
    <w:lvl w:ilvl="4" w:tplc="F8C2F1AA">
      <w:numFmt w:val="decimal"/>
      <w:lvlText w:val=""/>
      <w:lvlJc w:val="left"/>
    </w:lvl>
    <w:lvl w:ilvl="5" w:tplc="995E2064">
      <w:numFmt w:val="decimal"/>
      <w:lvlText w:val=""/>
      <w:lvlJc w:val="left"/>
    </w:lvl>
    <w:lvl w:ilvl="6" w:tplc="19F2A2F4">
      <w:numFmt w:val="decimal"/>
      <w:lvlText w:val=""/>
      <w:lvlJc w:val="left"/>
    </w:lvl>
    <w:lvl w:ilvl="7" w:tplc="DC7039CC">
      <w:numFmt w:val="decimal"/>
      <w:lvlText w:val=""/>
      <w:lvlJc w:val="left"/>
    </w:lvl>
    <w:lvl w:ilvl="8" w:tplc="AD90DF9C">
      <w:numFmt w:val="decimal"/>
      <w:lvlText w:val=""/>
      <w:lvlJc w:val="left"/>
    </w:lvl>
  </w:abstractNum>
  <w:abstractNum w:abstractNumId="1" w15:restartNumberingAfterBreak="0">
    <w:nsid w:val="27D0064B"/>
    <w:multiLevelType w:val="hybridMultilevel"/>
    <w:tmpl w:val="428A163E"/>
    <w:lvl w:ilvl="0" w:tplc="B6A44326">
      <w:start w:val="1"/>
      <w:numFmt w:val="bullet"/>
      <w:lvlText w:val="–"/>
      <w:lvlJc w:val="left"/>
      <w:pPr>
        <w:ind w:left="560" w:hanging="280"/>
      </w:pPr>
    </w:lvl>
    <w:lvl w:ilvl="1" w:tplc="55724B68">
      <w:numFmt w:val="decimal"/>
      <w:lvlText w:val=""/>
      <w:lvlJc w:val="left"/>
    </w:lvl>
    <w:lvl w:ilvl="2" w:tplc="21A054CA">
      <w:numFmt w:val="decimal"/>
      <w:lvlText w:val=""/>
      <w:lvlJc w:val="left"/>
    </w:lvl>
    <w:lvl w:ilvl="3" w:tplc="4A50743A">
      <w:numFmt w:val="decimal"/>
      <w:lvlText w:val=""/>
      <w:lvlJc w:val="left"/>
    </w:lvl>
    <w:lvl w:ilvl="4" w:tplc="6C4E7070">
      <w:numFmt w:val="decimal"/>
      <w:lvlText w:val=""/>
      <w:lvlJc w:val="left"/>
    </w:lvl>
    <w:lvl w:ilvl="5" w:tplc="E3362C00">
      <w:numFmt w:val="decimal"/>
      <w:lvlText w:val=""/>
      <w:lvlJc w:val="left"/>
    </w:lvl>
    <w:lvl w:ilvl="6" w:tplc="6A8E343E">
      <w:numFmt w:val="decimal"/>
      <w:lvlText w:val=""/>
      <w:lvlJc w:val="left"/>
    </w:lvl>
    <w:lvl w:ilvl="7" w:tplc="A8C65810">
      <w:numFmt w:val="decimal"/>
      <w:lvlText w:val=""/>
      <w:lvlJc w:val="left"/>
    </w:lvl>
    <w:lvl w:ilvl="8" w:tplc="BC9A14F8">
      <w:numFmt w:val="decimal"/>
      <w:lvlText w:val=""/>
      <w:lvlJc w:val="left"/>
    </w:lvl>
  </w:abstractNum>
  <w:abstractNum w:abstractNumId="2" w15:restartNumberingAfterBreak="0">
    <w:nsid w:val="6ED52111"/>
    <w:multiLevelType w:val="hybridMultilevel"/>
    <w:tmpl w:val="8E78FBB4"/>
    <w:lvl w:ilvl="0" w:tplc="C3F89768">
      <w:start w:val="1"/>
      <w:numFmt w:val="bullet"/>
      <w:lvlText w:val="●"/>
      <w:lvlJc w:val="left"/>
      <w:pPr>
        <w:ind w:left="720" w:hanging="360"/>
      </w:pPr>
    </w:lvl>
    <w:lvl w:ilvl="1" w:tplc="199E3D80">
      <w:start w:val="1"/>
      <w:numFmt w:val="bullet"/>
      <w:lvlText w:val="○"/>
      <w:lvlJc w:val="left"/>
      <w:pPr>
        <w:ind w:left="1440" w:hanging="360"/>
      </w:pPr>
    </w:lvl>
    <w:lvl w:ilvl="2" w:tplc="EB1082AC">
      <w:start w:val="1"/>
      <w:numFmt w:val="bullet"/>
      <w:lvlText w:val="■"/>
      <w:lvlJc w:val="left"/>
      <w:pPr>
        <w:ind w:left="2160" w:hanging="360"/>
      </w:pPr>
    </w:lvl>
    <w:lvl w:ilvl="3" w:tplc="9E4C324E">
      <w:start w:val="1"/>
      <w:numFmt w:val="bullet"/>
      <w:lvlText w:val="●"/>
      <w:lvlJc w:val="left"/>
      <w:pPr>
        <w:ind w:left="2880" w:hanging="360"/>
      </w:pPr>
    </w:lvl>
    <w:lvl w:ilvl="4" w:tplc="2E1E933C">
      <w:start w:val="1"/>
      <w:numFmt w:val="bullet"/>
      <w:lvlText w:val="○"/>
      <w:lvlJc w:val="left"/>
      <w:pPr>
        <w:ind w:left="3600" w:hanging="360"/>
      </w:pPr>
    </w:lvl>
    <w:lvl w:ilvl="5" w:tplc="E00E0038">
      <w:start w:val="1"/>
      <w:numFmt w:val="bullet"/>
      <w:lvlText w:val="■"/>
      <w:lvlJc w:val="left"/>
      <w:pPr>
        <w:ind w:left="4320" w:hanging="360"/>
      </w:pPr>
    </w:lvl>
    <w:lvl w:ilvl="6" w:tplc="AFE2DF5E">
      <w:start w:val="1"/>
      <w:numFmt w:val="bullet"/>
      <w:lvlText w:val="●"/>
      <w:lvlJc w:val="left"/>
      <w:pPr>
        <w:ind w:left="5040" w:hanging="360"/>
      </w:pPr>
    </w:lvl>
    <w:lvl w:ilvl="7" w:tplc="99863B4A">
      <w:start w:val="1"/>
      <w:numFmt w:val="bullet"/>
      <w:lvlText w:val="●"/>
      <w:lvlJc w:val="left"/>
      <w:pPr>
        <w:ind w:left="5760" w:hanging="360"/>
      </w:pPr>
    </w:lvl>
    <w:lvl w:ilvl="8" w:tplc="0A048698">
      <w:start w:val="1"/>
      <w:numFmt w:val="bullet"/>
      <w:lvlText w:val="●"/>
      <w:lvlJc w:val="left"/>
      <w:pPr>
        <w:ind w:left="6480" w:hanging="360"/>
      </w:pPr>
    </w:lvl>
  </w:abstractNum>
  <w:num w:numId="1" w16cid:durableId="390077021">
    <w:abstractNumId w:val="2"/>
    <w:lvlOverride w:ilvl="0">
      <w:startOverride w:val="1"/>
    </w:lvlOverride>
  </w:num>
  <w:num w:numId="2" w16cid:durableId="1684013853">
    <w:abstractNumId w:val="0"/>
    <w:lvlOverride w:ilvl="0">
      <w:startOverride w:val="1"/>
    </w:lvlOverride>
  </w:num>
  <w:num w:numId="3" w16cid:durableId="1666515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65F"/>
    <w:rsid w:val="00237EFD"/>
    <w:rsid w:val="00414AFB"/>
    <w:rsid w:val="0080065F"/>
    <w:rsid w:val="00D9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B24E8"/>
  <w15:docId w15:val="{DAFDC033-26B0-2A44-8A9E-B45AA7BA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8A6D3B"/>
      </w:pBdr>
      <w:spacing w:before="300" w:after="160"/>
      <w:outlineLvl w:val="0"/>
    </w:pPr>
    <w:rPr>
      <w:b/>
      <w:bCs/>
      <w:color w:val="1F3A5F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904</Words>
  <Characters>995</Characters>
  <Application>Microsoft Office Word</Application>
  <DocSecurity>0</DocSecurity>
  <Lines>33</Lines>
  <Paragraphs>29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Gorch Brothers</dc:creator>
  <cp:lastModifiedBy>Tatsuya Ito</cp:lastModifiedBy>
  <cp:revision>2</cp:revision>
  <dcterms:created xsi:type="dcterms:W3CDTF">2026-06-17T11:09:00Z</dcterms:created>
  <dcterms:modified xsi:type="dcterms:W3CDTF">2026-06-30T05:39:00Z</dcterms:modified>
</cp:coreProperties>
</file>