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2507" w14:textId="77777777" w:rsidR="005C555A" w:rsidRPr="001F56FD" w:rsidRDefault="00000000">
      <w:pPr>
        <w:spacing w:before="1200" w:after="80"/>
        <w:jc w:val="center"/>
        <w:rPr>
          <w:rFonts w:ascii="ＭＳ Ｐゴシック" w:eastAsia="ＭＳ Ｐゴシック" w:hAnsi="ＭＳ Ｐゴシック"/>
        </w:rPr>
      </w:pPr>
      <w:r w:rsidRPr="001F56FD">
        <w:rPr>
          <w:rFonts w:ascii="ＭＳ Ｐゴシック" w:eastAsia="ＭＳ Ｐゴシック" w:hAnsi="ＭＳ Ｐゴシック"/>
          <w:b/>
          <w:bCs/>
          <w:sz w:val="28"/>
          <w:szCs w:val="28"/>
        </w:rPr>
        <w:t>リサーチ資料</w:t>
      </w:r>
    </w:p>
    <w:p w14:paraId="10993F2F" w14:textId="77777777" w:rsidR="005C555A" w:rsidRPr="001F56FD" w:rsidRDefault="00000000">
      <w:pPr>
        <w:spacing w:after="60"/>
        <w:jc w:val="center"/>
        <w:rPr>
          <w:rFonts w:ascii="ＭＳ Ｐゴシック" w:eastAsia="ＭＳ Ｐゴシック" w:hAnsi="ＭＳ Ｐゴシック"/>
        </w:rPr>
      </w:pPr>
      <w:r w:rsidRPr="001F56FD">
        <w:rPr>
          <w:rFonts w:ascii="ＭＳ Ｐゴシック" w:eastAsia="ＭＳ Ｐゴシック" w:hAnsi="ＭＳ Ｐゴシック"/>
          <w:b/>
          <w:bCs/>
          <w:sz w:val="24"/>
          <w:szCs w:val="24"/>
        </w:rPr>
        <w:t>『MAYBE HAPPY ENDING／</w:t>
      </w:r>
      <w:r w:rsidRPr="001F56FD">
        <w:rPr>
          <w:rFonts w:ascii="Malgun Gothic" w:eastAsia="Malgun Gothic" w:hAnsi="Malgun Gothic" w:cs="Malgun Gothic" w:hint="eastAsia"/>
          <w:b/>
          <w:bCs/>
          <w:sz w:val="24"/>
          <w:szCs w:val="24"/>
        </w:rPr>
        <w:t>어쩌면</w:t>
      </w:r>
      <w:r w:rsidRPr="001F56FD">
        <w:rPr>
          <w:rFonts w:ascii="ＭＳ Ｐゴシック" w:eastAsia="ＭＳ Ｐゴシック" w:hAnsi="ＭＳ Ｐゴシック"/>
          <w:b/>
          <w:bCs/>
          <w:sz w:val="24"/>
          <w:szCs w:val="24"/>
        </w:rPr>
        <w:t xml:space="preserve"> </w:t>
      </w:r>
      <w:r w:rsidRPr="001F56FD">
        <w:rPr>
          <w:rFonts w:ascii="Malgun Gothic" w:eastAsia="Malgun Gothic" w:hAnsi="Malgun Gothic" w:cs="Malgun Gothic" w:hint="eastAsia"/>
          <w:b/>
          <w:bCs/>
          <w:sz w:val="24"/>
          <w:szCs w:val="24"/>
        </w:rPr>
        <w:t>해피엔딩</w:t>
      </w:r>
      <w:r w:rsidRPr="001F56FD">
        <w:rPr>
          <w:rFonts w:ascii="ＭＳ Ｐゴシック" w:eastAsia="ＭＳ Ｐゴシック" w:hAnsi="ＭＳ Ｐゴシック"/>
          <w:b/>
          <w:bCs/>
          <w:sz w:val="24"/>
          <w:szCs w:val="24"/>
        </w:rPr>
        <w:t>』</w:t>
      </w:r>
    </w:p>
    <w:p w14:paraId="6219A60B" w14:textId="77777777" w:rsidR="005C555A" w:rsidRPr="001F56FD" w:rsidRDefault="00000000">
      <w:pPr>
        <w:pBdr>
          <w:bottom w:val="single" w:sz="6" w:space="8" w:color="8A6D3B"/>
        </w:pBdr>
        <w:spacing w:after="60"/>
        <w:jc w:val="center"/>
        <w:rPr>
          <w:rFonts w:ascii="ＭＳ Ｐゴシック" w:eastAsia="ＭＳ Ｐゴシック" w:hAnsi="ＭＳ Ｐゴシック"/>
        </w:rPr>
      </w:pPr>
      <w:r w:rsidRPr="001F56FD">
        <w:rPr>
          <w:rFonts w:ascii="ＭＳ Ｐゴシック" w:eastAsia="ＭＳ Ｐゴシック" w:hAnsi="ＭＳ Ｐゴシック"/>
          <w:sz w:val="18"/>
          <w:szCs w:val="18"/>
        </w:rPr>
        <w:t>韓国型の新地平 ― 作家所有・二言語共創でブロードウェイ最優秀へ</w:t>
      </w:r>
    </w:p>
    <w:p w14:paraId="0D03E823" w14:textId="7CE81D62" w:rsidR="005C555A" w:rsidRPr="001F56FD" w:rsidRDefault="005C555A">
      <w:pPr>
        <w:spacing w:before="700"/>
        <w:jc w:val="center"/>
        <w:rPr>
          <w:rFonts w:ascii="ＭＳ Ｐゴシック" w:eastAsia="ＭＳ Ｐゴシック" w:hAnsi="ＭＳ Ｐゴシック" w:hint="eastAsia"/>
        </w:rPr>
      </w:pPr>
    </w:p>
    <w:p w14:paraId="69ED4F05" w14:textId="77777777" w:rsidR="005C555A" w:rsidRPr="001F56FD" w:rsidRDefault="00000000">
      <w:pPr>
        <w:spacing w:after="40"/>
        <w:jc w:val="center"/>
        <w:rPr>
          <w:rFonts w:ascii="ＭＳ Ｐゴシック" w:eastAsia="ＭＳ Ｐゴシック" w:hAnsi="ＭＳ Ｐゴシック"/>
        </w:rPr>
      </w:pPr>
      <w:r w:rsidRPr="001F56FD">
        <w:rPr>
          <w:rFonts w:ascii="ＭＳ Ｐゴシック" w:eastAsia="ＭＳ Ｐゴシック" w:hAnsi="ＭＳ Ｐゴシック"/>
          <w:sz w:val="19"/>
          <w:szCs w:val="19"/>
        </w:rPr>
        <w:t>2026年6月</w:t>
      </w:r>
    </w:p>
    <w:p w14:paraId="4FFD5785" w14:textId="77777777" w:rsidR="005C555A" w:rsidRPr="001F56FD" w:rsidRDefault="00000000">
      <w:pPr>
        <w:rPr>
          <w:rFonts w:ascii="ＭＳ Ｐゴシック" w:eastAsia="ＭＳ Ｐゴシック" w:hAnsi="ＭＳ Ｐゴシック"/>
        </w:rPr>
      </w:pPr>
      <w:r w:rsidRPr="001F56FD">
        <w:rPr>
          <w:rFonts w:ascii="ＭＳ Ｐゴシック" w:eastAsia="ＭＳ Ｐゴシック" w:hAnsi="ＭＳ Ｐゴシック"/>
        </w:rPr>
        <w:br w:type="page"/>
      </w:r>
    </w:p>
    <w:p w14:paraId="451367F3" w14:textId="77777777" w:rsidR="005C555A" w:rsidRPr="001F56FD" w:rsidRDefault="00000000">
      <w:pPr>
        <w:spacing w:after="240" w:line="300" w:lineRule="auto"/>
        <w:rPr>
          <w:rFonts w:ascii="ＭＳ Ｐゴシック" w:eastAsia="ＭＳ Ｐゴシック" w:hAnsi="ＭＳ Ｐゴシック"/>
        </w:rPr>
      </w:pPr>
      <w:r w:rsidRPr="001F56FD">
        <w:rPr>
          <w:rFonts w:ascii="ＭＳ Ｐゴシック" w:eastAsia="ＭＳ Ｐゴシック" w:hAnsi="ＭＳ Ｐゴシック"/>
          <w:sz w:val="19"/>
          <w:szCs w:val="19"/>
        </w:rPr>
        <w:lastRenderedPageBreak/>
        <w:t>本資料は、韓国発でありながら公共インキュベーションを経由せず、二言語の作家共創による『作家所有IP』として国際展開し、2025年トニー賞最優秀ミュージカルに至った事例を整理する。『韓国型＝一方通行で還流がない』という従来の整理を内側から揺さぶる事例であり、最も大きな価値の還流が公共の開発システムの外側で起きたことを示す。</w:t>
      </w:r>
    </w:p>
    <w:p w14:paraId="1487BEEE" w14:textId="77777777" w:rsidR="005C555A" w:rsidRPr="001F56FD" w:rsidRDefault="00000000">
      <w:pPr>
        <w:pStyle w:val="1"/>
        <w:rPr>
          <w:rFonts w:ascii="ＭＳ Ｐゴシック" w:eastAsia="ＭＳ Ｐゴシック" w:hAnsi="ＭＳ Ｐゴシック"/>
          <w:color w:val="auto"/>
        </w:rPr>
      </w:pPr>
      <w:r w:rsidRPr="001F56FD">
        <w:rPr>
          <w:rFonts w:ascii="ＭＳ Ｐゴシック" w:eastAsia="ＭＳ Ｐゴシック" w:hAnsi="ＭＳ Ｐゴシック"/>
          <w:color w:val="auto"/>
        </w:rPr>
        <w:t>1. 発端 ― ソウルの小劇場と二言語の共創</w:t>
      </w:r>
    </w:p>
    <w:p w14:paraId="36B46849" w14:textId="77777777"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起点は2014年頃、ソウルの小劇場。脚本・作詞のパク・チョンヒュ（Hue Park、ソウル出身）と作曲のウィル・アロンソン（米国出身）――NYU留学時代に出会い、十年以上にわたり二言語でミュージカルを共作してきた二人――による完全オリジナルの作品である。近未来のソウルを舞台に、旧式のヘルパーロボット二体の恋を描く。原作を持たない、彼ら自身が最初に共同で生み出したオリジナル・ストーリーであることが繰り返し強調されている。</w:t>
      </w:r>
    </w:p>
    <w:p w14:paraId="4211785C" w14:textId="77777777" w:rsidR="005C555A" w:rsidRPr="001F56FD" w:rsidRDefault="00000000">
      <w:pPr>
        <w:pStyle w:val="1"/>
        <w:rPr>
          <w:rFonts w:ascii="ＭＳ Ｐゴシック" w:eastAsia="ＭＳ Ｐゴシック" w:hAnsi="ＭＳ Ｐゴシック"/>
          <w:color w:val="auto"/>
        </w:rPr>
      </w:pPr>
      <w:r w:rsidRPr="001F56FD">
        <w:rPr>
          <w:rFonts w:ascii="ＭＳ Ｐゴシック" w:eastAsia="ＭＳ Ｐゴシック" w:hAnsi="ＭＳ Ｐゴシック"/>
          <w:color w:val="auto"/>
        </w:rPr>
        <w:t>2. 開発プロセス ― 韓国初演から英語版開発へ</w:t>
      </w:r>
    </w:p>
    <w:p w14:paraId="334331F9" w14:textId="77777777"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2016年、ソウルで初演（大学路＝テハンノの小劇場系）。韓国ミュージカルアワード（小劇場部門）等を受賞し、日本・中国でも上演された。</w:t>
      </w:r>
    </w:p>
    <w:p w14:paraId="33E0DB0D" w14:textId="77777777"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米国では、英語版が実際に上演される前の2017年に、米芸術文学アカデミーのリチャード・ロジャース賞を受賞。2020年、アトランタのアライアンス・シアター（米国の地方非営利）で英語版を初演し、米国での足がかりとした。韓国語版と英語版が併存し、二言語で同じ作品を磨き続けた点が本作の特徴である。</w:t>
      </w:r>
    </w:p>
    <w:p w14:paraId="54404109" w14:textId="77777777" w:rsidR="005C555A" w:rsidRPr="001F56FD" w:rsidRDefault="00000000">
      <w:pPr>
        <w:pStyle w:val="1"/>
        <w:rPr>
          <w:rFonts w:ascii="ＭＳ Ｐゴシック" w:eastAsia="ＭＳ Ｐゴシック" w:hAnsi="ＭＳ Ｐゴシック"/>
          <w:color w:val="auto"/>
        </w:rPr>
      </w:pPr>
      <w:r w:rsidRPr="001F56FD">
        <w:rPr>
          <w:rFonts w:ascii="ＭＳ Ｐゴシック" w:eastAsia="ＭＳ Ｐゴシック" w:hAnsi="ＭＳ Ｐゴシック"/>
          <w:color w:val="auto"/>
        </w:rPr>
        <w:t>3. ブロードウェイと最優秀ミュージカル</w:t>
      </w:r>
    </w:p>
    <w:p w14:paraId="400BE2C4" w14:textId="77777777"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2024年10月16日プレビュー・11月12日開幕、ブロードウェイのベラスコ劇場。演出マイケル・アーデン、主演ダレン・クリス、リード・プロデューサーはジェフリー・リチャーズ。</w:t>
      </w:r>
    </w:p>
    <w:p w14:paraId="230753A5" w14:textId="77777777"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2025年6月8日の第78回トニー賞で10ノミネート・6部門受賞（最優秀ミュージカル・脚本・楽曲・演出・主演男優・舞台美術）。パクはミュージカル部門でトニー賞を受けた初の韓国人となった。2026年後半には全米ツアーが予定されている。</w:t>
      </w:r>
    </w:p>
    <w:p w14:paraId="6B209DA2" w14:textId="77777777" w:rsidR="005C555A" w:rsidRPr="001F56FD" w:rsidRDefault="00000000">
      <w:pPr>
        <w:pStyle w:val="1"/>
        <w:rPr>
          <w:rFonts w:ascii="ＭＳ Ｐゴシック" w:eastAsia="ＭＳ Ｐゴシック" w:hAnsi="ＭＳ Ｐゴシック"/>
          <w:color w:val="auto"/>
        </w:rPr>
      </w:pPr>
      <w:r w:rsidRPr="001F56FD">
        <w:rPr>
          <w:rFonts w:ascii="ＭＳ Ｐゴシック" w:eastAsia="ＭＳ Ｐゴシック" w:hAnsi="ＭＳ Ｐゴシック"/>
          <w:color w:val="auto"/>
        </w:rPr>
        <w:t>4. 還流構造 ― 作家所有IPという回路</w:t>
      </w:r>
    </w:p>
    <w:p w14:paraId="5D4C2EA2" w14:textId="0BC8ABE0"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本作の還流は、公</w:t>
      </w:r>
      <w:r w:rsidR="001F56FD">
        <w:rPr>
          <w:rFonts w:ascii="ＭＳ Ｐゴシック" w:eastAsia="ＭＳ Ｐゴシック" w:hAnsi="ＭＳ Ｐゴシック" w:hint="eastAsia"/>
        </w:rPr>
        <w:t>的セクター</w:t>
      </w:r>
      <w:r w:rsidRPr="001F56FD">
        <w:rPr>
          <w:rFonts w:ascii="ＭＳ Ｐゴシック" w:eastAsia="ＭＳ Ｐゴシック" w:hAnsi="ＭＳ Ｐゴシック"/>
        </w:rPr>
        <w:t>の開発機関や単一の孵化器ではなく、作家が保有するオリジナルIPを通じて起きた。韓国の作家（パク）が、二言語の国際共創と、米国の地方非営利→商業ブロードウェイという経路を経て、世界的な価値（受賞・上演料・印税）を直接捕捉した。</w:t>
      </w:r>
    </w:p>
    <w:p w14:paraId="4EA5F483" w14:textId="410319C4" w:rsidR="005C555A" w:rsidRPr="001F56FD" w:rsidRDefault="00000000" w:rsidP="001F56FD">
      <w:pPr>
        <w:spacing w:after="120" w:line="300" w:lineRule="auto"/>
        <w:ind w:firstLineChars="50" w:firstLine="105"/>
        <w:rPr>
          <w:rFonts w:ascii="ＭＳ Ｐゴシック" w:eastAsia="ＭＳ Ｐゴシック" w:hAnsi="ＭＳ Ｐゴシック"/>
        </w:rPr>
      </w:pPr>
      <w:r w:rsidRPr="001F56FD">
        <w:rPr>
          <w:rFonts w:ascii="ＭＳ Ｐゴシック" w:eastAsia="ＭＳ Ｐゴシック" w:hAnsi="ＭＳ Ｐゴシック"/>
        </w:rPr>
        <w:t>重要なのは、この最大級の還流が、後述のマリ・キュリーに代表される韓国の公</w:t>
      </w:r>
      <w:r w:rsidR="001F56FD">
        <w:rPr>
          <w:rFonts w:ascii="ＭＳ Ｐゴシック" w:eastAsia="ＭＳ Ｐゴシック" w:hAnsi="ＭＳ Ｐゴシック" w:hint="eastAsia"/>
        </w:rPr>
        <w:t>的</w:t>
      </w:r>
      <w:r w:rsidRPr="001F56FD">
        <w:rPr>
          <w:rFonts w:ascii="ＭＳ Ｐゴシック" w:eastAsia="ＭＳ Ｐゴシック" w:hAnsi="ＭＳ Ｐゴシック"/>
        </w:rPr>
        <w:t>開発システムの外側で、作家所有IPと国際共創によって実現した点である。価値が公</w:t>
      </w:r>
      <w:r w:rsidR="001F56FD">
        <w:rPr>
          <w:rFonts w:ascii="ＭＳ Ｐゴシック" w:eastAsia="ＭＳ Ｐゴシック" w:hAnsi="ＭＳ Ｐゴシック" w:hint="eastAsia"/>
        </w:rPr>
        <w:t>的セクター</w:t>
      </w:r>
      <w:r w:rsidRPr="001F56FD">
        <w:rPr>
          <w:rFonts w:ascii="ＭＳ Ｐゴシック" w:eastAsia="ＭＳ Ｐゴシック" w:hAnsi="ＭＳ Ｐゴシック" w:hint="eastAsia"/>
        </w:rPr>
        <w:t>の</w:t>
      </w:r>
      <w:r w:rsidRPr="001F56FD">
        <w:rPr>
          <w:rFonts w:ascii="ＭＳ Ｐゴシック" w:eastAsia="ＭＳ Ｐゴシック" w:hAnsi="ＭＳ Ｐゴシック"/>
        </w:rPr>
        <w:t>枠組みを経由せず、作家と国際的な座組に直接帰属した。</w:t>
      </w:r>
    </w:p>
    <w:p w14:paraId="4FA22280" w14:textId="77777777" w:rsidR="005C555A" w:rsidRPr="001F56FD" w:rsidRDefault="00000000">
      <w:pPr>
        <w:pStyle w:val="1"/>
        <w:rPr>
          <w:rFonts w:ascii="ＭＳ Ｐゴシック" w:eastAsia="ＭＳ Ｐゴシック" w:hAnsi="ＭＳ Ｐゴシック"/>
          <w:color w:val="auto"/>
        </w:rPr>
      </w:pPr>
      <w:r w:rsidRPr="001F56FD">
        <w:rPr>
          <w:rFonts w:ascii="ＭＳ Ｐゴシック" w:eastAsia="ＭＳ Ｐゴシック" w:hAnsi="ＭＳ Ｐゴシック"/>
          <w:color w:val="auto"/>
        </w:rPr>
        <w:t>5. 文化資本循環モデルへの示唆</w:t>
      </w:r>
    </w:p>
    <w:p w14:paraId="1A126B55" w14:textId="26B0EE82" w:rsidR="005C555A" w:rsidRPr="001F56FD" w:rsidRDefault="00000000">
      <w:pPr>
        <w:pStyle w:val="a4"/>
        <w:numPr>
          <w:ilvl w:val="0"/>
          <w:numId w:val="2"/>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lastRenderedPageBreak/>
        <w:t>作家所有IP＋国際共創という回路：最大の還流は、公</w:t>
      </w:r>
      <w:r w:rsidR="001F56FD">
        <w:rPr>
          <w:rFonts w:ascii="ＭＳ Ｐゴシック" w:eastAsia="ＭＳ Ｐゴシック" w:hAnsi="ＭＳ Ｐゴシック" w:hint="eastAsia"/>
        </w:rPr>
        <w:t>的</w:t>
      </w:r>
      <w:r w:rsidRPr="001F56FD">
        <w:rPr>
          <w:rFonts w:ascii="ＭＳ Ｐゴシック" w:eastAsia="ＭＳ Ｐゴシック" w:hAnsi="ＭＳ Ｐゴシック"/>
        </w:rPr>
        <w:t>インキュベーションではなく、作家が保有するオリジナルIPと二言語の国際共創から生まれた。Nexus上流に『作家所有IPの育成』と『海外クリエイターとの共創』を組み込む意義の強い裏づけ（SOIL／英国ネットワークと接続する）。</w:t>
      </w:r>
    </w:p>
    <w:p w14:paraId="4FAC65C2" w14:textId="77777777" w:rsidR="005C555A" w:rsidRPr="001F56FD" w:rsidRDefault="00000000">
      <w:pPr>
        <w:pStyle w:val="a4"/>
        <w:numPr>
          <w:ilvl w:val="0"/>
          <w:numId w:val="2"/>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t>二言語・二文化の橋渡し：韓国語と英語の併存開発が、ローカルの具体性とグローバルな普遍性を両立させた。日本発の作品を国際化する際の『二言語開発』の有効性を示す。</w:t>
      </w:r>
    </w:p>
    <w:p w14:paraId="23C8A110" w14:textId="2DFF6E8A" w:rsidR="005C555A" w:rsidRPr="001F56FD" w:rsidRDefault="00000000">
      <w:pPr>
        <w:pStyle w:val="a4"/>
        <w:numPr>
          <w:ilvl w:val="0"/>
          <w:numId w:val="2"/>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t>公</w:t>
      </w:r>
      <w:r w:rsidR="001F56FD">
        <w:rPr>
          <w:rFonts w:ascii="ＭＳ Ｐゴシック" w:eastAsia="ＭＳ Ｐゴシック" w:hAnsi="ＭＳ Ｐゴシック" w:hint="eastAsia"/>
        </w:rPr>
        <w:t>的</w:t>
      </w:r>
      <w:r w:rsidRPr="001F56FD">
        <w:rPr>
          <w:rFonts w:ascii="ＭＳ Ｐゴシック" w:eastAsia="ＭＳ Ｐゴシック" w:hAnsi="ＭＳ Ｐゴシック"/>
        </w:rPr>
        <w:t>システムの外側での成功：韓国の公共開発の外で最大の国際的成功が生まれた事実は、裏返せば、公</w:t>
      </w:r>
      <w:r w:rsidR="001F56FD">
        <w:rPr>
          <w:rFonts w:ascii="ＭＳ Ｐゴシック" w:eastAsia="ＭＳ Ｐゴシック" w:hAnsi="ＭＳ Ｐゴシック" w:hint="eastAsia"/>
        </w:rPr>
        <w:t>的な</w:t>
      </w:r>
      <w:r w:rsidRPr="001F56FD">
        <w:rPr>
          <w:rFonts w:ascii="ＭＳ Ｐゴシック" w:eastAsia="ＭＳ Ｐゴシック" w:hAnsi="ＭＳ Ｐゴシック"/>
        </w:rPr>
        <w:t>支援の設計次第で最良のIPがシステムの外で結実しうることを意味する。Nexusは『公</w:t>
      </w:r>
      <w:r w:rsidR="001F56FD">
        <w:rPr>
          <w:rFonts w:ascii="ＭＳ Ｐゴシック" w:eastAsia="ＭＳ Ｐゴシック" w:hAnsi="ＭＳ Ｐゴシック" w:hint="eastAsia"/>
        </w:rPr>
        <w:t>的資金</w:t>
      </w:r>
      <w:r w:rsidRPr="001F56FD">
        <w:rPr>
          <w:rFonts w:ascii="ＭＳ Ｐゴシック" w:eastAsia="ＭＳ Ｐゴシック" w:hAnsi="ＭＳ Ｐゴシック"/>
        </w:rPr>
        <w:t>が育てた価値を</w:t>
      </w:r>
      <w:r w:rsidR="001F56FD">
        <w:rPr>
          <w:rFonts w:ascii="ＭＳ Ｐゴシック" w:eastAsia="ＭＳ Ｐゴシック" w:hAnsi="ＭＳ Ｐゴシック" w:hint="eastAsia"/>
        </w:rPr>
        <w:t>非営利</w:t>
      </w:r>
      <w:r w:rsidRPr="001F56FD">
        <w:rPr>
          <w:rFonts w:ascii="ＭＳ Ｐゴシック" w:eastAsia="ＭＳ Ｐゴシック" w:hAnsi="ＭＳ Ｐゴシック" w:hint="eastAsia"/>
        </w:rPr>
        <w:t>・</w:t>
      </w:r>
      <w:r w:rsidRPr="001F56FD">
        <w:rPr>
          <w:rFonts w:ascii="ＭＳ Ｐゴシック" w:eastAsia="ＭＳ Ｐゴシック" w:hAnsi="ＭＳ Ｐゴシック"/>
        </w:rPr>
        <w:t>創作者側に戻す』回路を設計しなければならない。</w:t>
      </w:r>
    </w:p>
    <w:p w14:paraId="62D7B7A1" w14:textId="77777777" w:rsidR="005C555A" w:rsidRPr="001F56FD" w:rsidRDefault="00000000">
      <w:pPr>
        <w:pStyle w:val="a4"/>
        <w:numPr>
          <w:ilvl w:val="0"/>
          <w:numId w:val="2"/>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t>地方非営利の踏み台機能：米国の地方非営利（アライアンス・シアター）が英語版の足がかりになった。日本作品の海外展開でも、現地の非営利劇場を踏み台にする経路が有効である。</w:t>
      </w:r>
    </w:p>
    <w:p w14:paraId="08AC8D02" w14:textId="77777777" w:rsidR="005C555A" w:rsidRPr="001F56FD" w:rsidRDefault="005C555A">
      <w:pPr>
        <w:spacing w:after="160" w:line="300" w:lineRule="auto"/>
        <w:rPr>
          <w:rFonts w:ascii="ＭＳ Ｐゴシック" w:eastAsia="ＭＳ Ｐゴシック" w:hAnsi="ＭＳ Ｐゴシック"/>
        </w:rPr>
      </w:pPr>
    </w:p>
    <w:p w14:paraId="5EAA4052" w14:textId="77777777" w:rsidR="005C555A" w:rsidRPr="001F56FD" w:rsidRDefault="00000000">
      <w:pPr>
        <w:pStyle w:val="1"/>
        <w:rPr>
          <w:rFonts w:ascii="ＭＳ Ｐゴシック" w:eastAsia="ＭＳ Ｐゴシック" w:hAnsi="ＭＳ Ｐゴシック"/>
          <w:color w:val="auto"/>
        </w:rPr>
      </w:pPr>
      <w:r w:rsidRPr="001F56FD">
        <w:rPr>
          <w:rFonts w:ascii="ＭＳ Ｐゴシック" w:eastAsia="ＭＳ Ｐゴシック" w:hAnsi="ＭＳ Ｐゴシック"/>
          <w:color w:val="auto"/>
        </w:rPr>
        <w:t>6. 主な出典</w:t>
      </w:r>
    </w:p>
    <w:p w14:paraId="44726547" w14:textId="77777777" w:rsidR="005C555A" w:rsidRPr="001F56FD" w:rsidRDefault="00000000">
      <w:pPr>
        <w:spacing w:after="120" w:line="300" w:lineRule="auto"/>
        <w:rPr>
          <w:rFonts w:ascii="ＭＳ Ｐゴシック" w:eastAsia="ＭＳ Ｐゴシック" w:hAnsi="ＭＳ Ｐゴシック"/>
        </w:rPr>
      </w:pPr>
      <w:r w:rsidRPr="001F56FD">
        <w:rPr>
          <w:rFonts w:ascii="ＭＳ Ｐゴシック" w:eastAsia="ＭＳ Ｐゴシック" w:hAnsi="ＭＳ Ｐゴシック"/>
        </w:rPr>
        <w:t>本資料は以下の公開情報に基づき整理した（主なもの）。</w:t>
      </w:r>
    </w:p>
    <w:p w14:paraId="73A42650" w14:textId="77777777" w:rsidR="005C555A" w:rsidRPr="001F56FD" w:rsidRDefault="00000000">
      <w:pPr>
        <w:pStyle w:val="a4"/>
        <w:numPr>
          <w:ilvl w:val="0"/>
          <w:numId w:val="3"/>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t>The Korea Herald／Asia News Network／Korea.net（トニー賞6部門・経緯・パクの受賞）</w:t>
      </w:r>
    </w:p>
    <w:p w14:paraId="7B5EBCE0" w14:textId="77777777" w:rsidR="005C555A" w:rsidRPr="001F56FD" w:rsidRDefault="00000000">
      <w:pPr>
        <w:pStyle w:val="a4"/>
        <w:numPr>
          <w:ilvl w:val="0"/>
          <w:numId w:val="3"/>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t>Playbill／The Korea Times（開発経緯・二言語共創・ブロードウェイ）</w:t>
      </w:r>
    </w:p>
    <w:p w14:paraId="7C80DA47" w14:textId="77777777" w:rsidR="005C555A" w:rsidRPr="001F56FD" w:rsidRDefault="00000000">
      <w:pPr>
        <w:pStyle w:val="a4"/>
        <w:numPr>
          <w:ilvl w:val="0"/>
          <w:numId w:val="3"/>
        </w:numPr>
        <w:spacing w:after="60" w:line="290" w:lineRule="auto"/>
        <w:rPr>
          <w:rFonts w:ascii="ＭＳ Ｐゴシック" w:eastAsia="ＭＳ Ｐゴシック" w:hAnsi="ＭＳ Ｐゴシック"/>
        </w:rPr>
      </w:pPr>
      <w:r w:rsidRPr="001F56FD">
        <w:rPr>
          <w:rFonts w:ascii="ＭＳ Ｐゴシック" w:eastAsia="ＭＳ Ｐゴシック" w:hAnsi="ＭＳ Ｐゴシック"/>
        </w:rPr>
        <w:t>Wikipedia／</w:t>
      </w:r>
      <w:proofErr w:type="spellStart"/>
      <w:r w:rsidRPr="001F56FD">
        <w:rPr>
          <w:rFonts w:ascii="ＭＳ Ｐゴシック" w:eastAsia="ＭＳ Ｐゴシック" w:hAnsi="ＭＳ Ｐゴシック"/>
        </w:rPr>
        <w:t>seoulful.art</w:t>
      </w:r>
      <w:proofErr w:type="spellEnd"/>
      <w:r w:rsidRPr="001F56FD">
        <w:rPr>
          <w:rFonts w:ascii="ＭＳ Ｐゴシック" w:eastAsia="ＭＳ Ｐゴシック" w:hAnsi="ＭＳ Ｐゴシック"/>
        </w:rPr>
        <w:t>／</w:t>
      </w:r>
      <w:proofErr w:type="spellStart"/>
      <w:r w:rsidRPr="001F56FD">
        <w:rPr>
          <w:rFonts w:ascii="ＭＳ Ｐゴシック" w:eastAsia="ＭＳ Ｐゴシック" w:hAnsi="ＭＳ Ｐゴシック"/>
        </w:rPr>
        <w:t>theatregold</w:t>
      </w:r>
      <w:proofErr w:type="spellEnd"/>
      <w:r w:rsidRPr="001F56FD">
        <w:rPr>
          <w:rFonts w:ascii="ＭＳ Ｐゴシック" w:eastAsia="ＭＳ Ｐゴシック" w:hAnsi="ＭＳ Ｐゴシック"/>
        </w:rPr>
        <w:t>（上演史：ソウル2016・アトランタ2020・ブロードウェイ2024・リチャード・ロジャース賞）</w:t>
      </w:r>
    </w:p>
    <w:p w14:paraId="7642CE33" w14:textId="77777777" w:rsidR="005C555A" w:rsidRPr="001F56FD" w:rsidRDefault="005C555A">
      <w:pPr>
        <w:spacing w:after="120" w:line="300" w:lineRule="auto"/>
        <w:rPr>
          <w:rFonts w:ascii="ＭＳ Ｐゴシック" w:eastAsia="ＭＳ Ｐゴシック" w:hAnsi="ＭＳ Ｐゴシック"/>
        </w:rPr>
      </w:pPr>
    </w:p>
    <w:p w14:paraId="7BED76D4" w14:textId="77777777" w:rsidR="005C555A" w:rsidRPr="001F56FD" w:rsidRDefault="00000000">
      <w:pPr>
        <w:spacing w:after="120" w:line="300" w:lineRule="auto"/>
        <w:rPr>
          <w:rFonts w:ascii="ＭＳ Ｐゴシック" w:eastAsia="ＭＳ Ｐゴシック" w:hAnsi="ＭＳ Ｐゴシック"/>
        </w:rPr>
      </w:pPr>
      <w:r w:rsidRPr="001F56FD">
        <w:rPr>
          <w:rFonts w:ascii="ＭＳ Ｐゴシック" w:eastAsia="ＭＳ Ｐゴシック" w:hAnsi="ＭＳ Ｐゴシック"/>
          <w:sz w:val="19"/>
          <w:szCs w:val="19"/>
        </w:rPr>
        <w:t>以上。事実関係は今後の一次情報との照合により補強しうる。</w:t>
      </w:r>
    </w:p>
    <w:sectPr w:rsidR="005C555A" w:rsidRPr="001F56F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443B" w14:textId="77777777" w:rsidR="00C53B95" w:rsidRDefault="00C53B95">
      <w:r>
        <w:separator/>
      </w:r>
    </w:p>
  </w:endnote>
  <w:endnote w:type="continuationSeparator" w:id="0">
    <w:p w14:paraId="547E1E0C" w14:textId="77777777" w:rsidR="00C53B95" w:rsidRDefault="00C53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70036" w14:textId="77777777" w:rsidR="005C555A"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1F56F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FE87" w14:textId="77777777" w:rsidR="00C53B95" w:rsidRDefault="00C53B95">
      <w:r>
        <w:separator/>
      </w:r>
    </w:p>
  </w:footnote>
  <w:footnote w:type="continuationSeparator" w:id="0">
    <w:p w14:paraId="794D936E" w14:textId="77777777" w:rsidR="00C53B95" w:rsidRDefault="00C53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0366" w14:textId="77777777" w:rsidR="005C555A" w:rsidRDefault="00000000">
    <w:pPr>
      <w:jc w:val="right"/>
    </w:pPr>
    <w:r>
      <w:rPr>
        <w:color w:val="595959"/>
        <w:sz w:val="15"/>
        <w:szCs w:val="15"/>
      </w:rPr>
      <w:t>リサーチ資料｜Maybe Happy Ending 作家所有IPの回路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0057F"/>
    <w:multiLevelType w:val="hybridMultilevel"/>
    <w:tmpl w:val="138E875E"/>
    <w:lvl w:ilvl="0" w:tplc="914A32AC">
      <w:start w:val="1"/>
      <w:numFmt w:val="bullet"/>
      <w:lvlText w:val="–"/>
      <w:lvlJc w:val="left"/>
      <w:pPr>
        <w:ind w:left="560" w:hanging="280"/>
      </w:pPr>
    </w:lvl>
    <w:lvl w:ilvl="1" w:tplc="80384C44">
      <w:numFmt w:val="decimal"/>
      <w:lvlText w:val=""/>
      <w:lvlJc w:val="left"/>
    </w:lvl>
    <w:lvl w:ilvl="2" w:tplc="5ADC0CE4">
      <w:numFmt w:val="decimal"/>
      <w:lvlText w:val=""/>
      <w:lvlJc w:val="left"/>
    </w:lvl>
    <w:lvl w:ilvl="3" w:tplc="EF94A6AA">
      <w:numFmt w:val="decimal"/>
      <w:lvlText w:val=""/>
      <w:lvlJc w:val="left"/>
    </w:lvl>
    <w:lvl w:ilvl="4" w:tplc="484AC71A">
      <w:numFmt w:val="decimal"/>
      <w:lvlText w:val=""/>
      <w:lvlJc w:val="left"/>
    </w:lvl>
    <w:lvl w:ilvl="5" w:tplc="D668D942">
      <w:numFmt w:val="decimal"/>
      <w:lvlText w:val=""/>
      <w:lvlJc w:val="left"/>
    </w:lvl>
    <w:lvl w:ilvl="6" w:tplc="3DD0A5D6">
      <w:numFmt w:val="decimal"/>
      <w:lvlText w:val=""/>
      <w:lvlJc w:val="left"/>
    </w:lvl>
    <w:lvl w:ilvl="7" w:tplc="92AE9300">
      <w:numFmt w:val="decimal"/>
      <w:lvlText w:val=""/>
      <w:lvlJc w:val="left"/>
    </w:lvl>
    <w:lvl w:ilvl="8" w:tplc="DD26BF74">
      <w:numFmt w:val="decimal"/>
      <w:lvlText w:val=""/>
      <w:lvlJc w:val="left"/>
    </w:lvl>
  </w:abstractNum>
  <w:abstractNum w:abstractNumId="1" w15:restartNumberingAfterBreak="0">
    <w:nsid w:val="3EF166CD"/>
    <w:multiLevelType w:val="hybridMultilevel"/>
    <w:tmpl w:val="259E7EE4"/>
    <w:lvl w:ilvl="0" w:tplc="88D61268">
      <w:start w:val="1"/>
      <w:numFmt w:val="bullet"/>
      <w:lvlText w:val="•"/>
      <w:lvlJc w:val="left"/>
      <w:pPr>
        <w:ind w:left="560" w:hanging="280"/>
      </w:pPr>
    </w:lvl>
    <w:lvl w:ilvl="1" w:tplc="7A1E2E92">
      <w:numFmt w:val="decimal"/>
      <w:lvlText w:val=""/>
      <w:lvlJc w:val="left"/>
    </w:lvl>
    <w:lvl w:ilvl="2" w:tplc="F7D2BEA6">
      <w:numFmt w:val="decimal"/>
      <w:lvlText w:val=""/>
      <w:lvlJc w:val="left"/>
    </w:lvl>
    <w:lvl w:ilvl="3" w:tplc="82A0AF60">
      <w:numFmt w:val="decimal"/>
      <w:lvlText w:val=""/>
      <w:lvlJc w:val="left"/>
    </w:lvl>
    <w:lvl w:ilvl="4" w:tplc="A95E0822">
      <w:numFmt w:val="decimal"/>
      <w:lvlText w:val=""/>
      <w:lvlJc w:val="left"/>
    </w:lvl>
    <w:lvl w:ilvl="5" w:tplc="6AE40A62">
      <w:numFmt w:val="decimal"/>
      <w:lvlText w:val=""/>
      <w:lvlJc w:val="left"/>
    </w:lvl>
    <w:lvl w:ilvl="6" w:tplc="C8807FF6">
      <w:numFmt w:val="decimal"/>
      <w:lvlText w:val=""/>
      <w:lvlJc w:val="left"/>
    </w:lvl>
    <w:lvl w:ilvl="7" w:tplc="9EFE2654">
      <w:numFmt w:val="decimal"/>
      <w:lvlText w:val=""/>
      <w:lvlJc w:val="left"/>
    </w:lvl>
    <w:lvl w:ilvl="8" w:tplc="AFF27DDE">
      <w:numFmt w:val="decimal"/>
      <w:lvlText w:val=""/>
      <w:lvlJc w:val="left"/>
    </w:lvl>
  </w:abstractNum>
  <w:abstractNum w:abstractNumId="2" w15:restartNumberingAfterBreak="0">
    <w:nsid w:val="54A80B4C"/>
    <w:multiLevelType w:val="hybridMultilevel"/>
    <w:tmpl w:val="0FCE9AB8"/>
    <w:lvl w:ilvl="0" w:tplc="EB5020A0">
      <w:start w:val="1"/>
      <w:numFmt w:val="bullet"/>
      <w:lvlText w:val="●"/>
      <w:lvlJc w:val="left"/>
      <w:pPr>
        <w:ind w:left="720" w:hanging="360"/>
      </w:pPr>
    </w:lvl>
    <w:lvl w:ilvl="1" w:tplc="F8324440">
      <w:start w:val="1"/>
      <w:numFmt w:val="bullet"/>
      <w:lvlText w:val="○"/>
      <w:lvlJc w:val="left"/>
      <w:pPr>
        <w:ind w:left="1440" w:hanging="360"/>
      </w:pPr>
    </w:lvl>
    <w:lvl w:ilvl="2" w:tplc="DF102884">
      <w:start w:val="1"/>
      <w:numFmt w:val="bullet"/>
      <w:lvlText w:val="■"/>
      <w:lvlJc w:val="left"/>
      <w:pPr>
        <w:ind w:left="2160" w:hanging="360"/>
      </w:pPr>
    </w:lvl>
    <w:lvl w:ilvl="3" w:tplc="A8DA22CC">
      <w:start w:val="1"/>
      <w:numFmt w:val="bullet"/>
      <w:lvlText w:val="●"/>
      <w:lvlJc w:val="left"/>
      <w:pPr>
        <w:ind w:left="2880" w:hanging="360"/>
      </w:pPr>
    </w:lvl>
    <w:lvl w:ilvl="4" w:tplc="5AB07946">
      <w:start w:val="1"/>
      <w:numFmt w:val="bullet"/>
      <w:lvlText w:val="○"/>
      <w:lvlJc w:val="left"/>
      <w:pPr>
        <w:ind w:left="3600" w:hanging="360"/>
      </w:pPr>
    </w:lvl>
    <w:lvl w:ilvl="5" w:tplc="F7F03366">
      <w:start w:val="1"/>
      <w:numFmt w:val="bullet"/>
      <w:lvlText w:val="■"/>
      <w:lvlJc w:val="left"/>
      <w:pPr>
        <w:ind w:left="4320" w:hanging="360"/>
      </w:pPr>
    </w:lvl>
    <w:lvl w:ilvl="6" w:tplc="255ED58C">
      <w:start w:val="1"/>
      <w:numFmt w:val="bullet"/>
      <w:lvlText w:val="●"/>
      <w:lvlJc w:val="left"/>
      <w:pPr>
        <w:ind w:left="5040" w:hanging="360"/>
      </w:pPr>
    </w:lvl>
    <w:lvl w:ilvl="7" w:tplc="DBFCD39C">
      <w:start w:val="1"/>
      <w:numFmt w:val="bullet"/>
      <w:lvlText w:val="●"/>
      <w:lvlJc w:val="left"/>
      <w:pPr>
        <w:ind w:left="5760" w:hanging="360"/>
      </w:pPr>
    </w:lvl>
    <w:lvl w:ilvl="8" w:tplc="93C8F5E6">
      <w:start w:val="1"/>
      <w:numFmt w:val="bullet"/>
      <w:lvlText w:val="●"/>
      <w:lvlJc w:val="left"/>
      <w:pPr>
        <w:ind w:left="6480" w:hanging="360"/>
      </w:pPr>
    </w:lvl>
  </w:abstractNum>
  <w:num w:numId="1" w16cid:durableId="203324858">
    <w:abstractNumId w:val="2"/>
    <w:lvlOverride w:ilvl="0">
      <w:startOverride w:val="1"/>
    </w:lvlOverride>
  </w:num>
  <w:num w:numId="2" w16cid:durableId="1072654082">
    <w:abstractNumId w:val="1"/>
    <w:lvlOverride w:ilvl="0">
      <w:startOverride w:val="1"/>
    </w:lvlOverride>
  </w:num>
  <w:num w:numId="3" w16cid:durableId="1381124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55A"/>
    <w:rsid w:val="001F56FD"/>
    <w:rsid w:val="005C555A"/>
    <w:rsid w:val="00C53B95"/>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882F34"/>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907</Words>
  <Characters>998</Characters>
  <Application>Microsoft Office Word</Application>
  <DocSecurity>0</DocSecurity>
  <Lines>33</Lines>
  <Paragraphs>28</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2026-06-17T11:09:00Z</dcterms:created>
  <dcterms:modified xsi:type="dcterms:W3CDTF">2026-06-30T05:48:00Z</dcterms:modified>
</cp:coreProperties>
</file>