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be36bb973b48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1fd4b3e0a9fa4237"/>
      <w:footerReference w:type="even" r:id="R3d17cc3bf95f4ce8"/>
      <w:footerReference w:type="first" r:id="R6a7207b5d62f47e1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aaa713cd9941a5" /><Relationship Type="http://schemas.openxmlformats.org/officeDocument/2006/relationships/numbering" Target="/word/numbering.xml" Id="R8b900a64c2ee418e" /><Relationship Type="http://schemas.openxmlformats.org/officeDocument/2006/relationships/settings" Target="/word/settings.xml" Id="R5d5455d09b70473d" /><Relationship Type="http://schemas.openxmlformats.org/officeDocument/2006/relationships/footer" Target="/word/footer1.xml" Id="R1fd4b3e0a9fa4237" /><Relationship Type="http://schemas.openxmlformats.org/officeDocument/2006/relationships/footer" Target="/word/footer2.xml" Id="R3d17cc3bf95f4ce8" /><Relationship Type="http://schemas.openxmlformats.org/officeDocument/2006/relationships/footer" Target="/word/footer3.xml" Id="R6a7207b5d62f47e1" /></Relationships>
</file>