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A43122" w14:textId="0CDCA7D9" w:rsidR="00C34A11" w:rsidRPr="006453D9" w:rsidRDefault="00C34A11" w:rsidP="00C34A11">
      <w:pPr>
        <w:pStyle w:val="MDPI11articletype"/>
      </w:pPr>
      <w:r w:rsidRPr="006453D9">
        <w:t>Artic</w:t>
      </w:r>
      <w:r w:rsidR="00741E3C">
        <w:t>le</w:t>
      </w:r>
    </w:p>
    <w:p w14:paraId="04A43123" w14:textId="753B10FD" w:rsidR="00C34A11" w:rsidRPr="003B1AF1" w:rsidRDefault="00253DE1" w:rsidP="00C34A11">
      <w:pPr>
        <w:pStyle w:val="MDPI12title"/>
      </w:pPr>
      <w:r>
        <w:t>Genome scale metabolic model of Ustilago maydis shows metabolic adjustment at the strain level</w:t>
      </w:r>
    </w:p>
    <w:p w14:paraId="04A43124" w14:textId="1FA6212B" w:rsidR="003D6750" w:rsidRDefault="00253DE1" w:rsidP="00C34A11">
      <w:pPr>
        <w:pStyle w:val="MDPI13authornames"/>
      </w:pPr>
      <w:r>
        <w:t>Alphabetic Order Surname: Lars M. Blank</w:t>
      </w:r>
      <w:r w:rsidRPr="00D945EC">
        <w:t xml:space="preserve"> </w:t>
      </w:r>
      <w:r w:rsidRPr="001F31D1">
        <w:rPr>
          <w:vertAlign w:val="superscript"/>
        </w:rPr>
        <w:t>1</w:t>
      </w:r>
      <w:r w:rsidRPr="00D945EC">
        <w:t>,</w:t>
      </w:r>
      <w:r>
        <w:t xml:space="preserve"> </w:t>
      </w:r>
      <w:r w:rsidR="0051082B">
        <w:t>Daniel Kaplan</w:t>
      </w:r>
      <w:r w:rsidR="0051082B" w:rsidRPr="00D945EC">
        <w:t xml:space="preserve"> </w:t>
      </w:r>
      <w:r w:rsidR="0051082B" w:rsidRPr="001F31D1">
        <w:rPr>
          <w:vertAlign w:val="superscript"/>
        </w:rPr>
        <w:t>1</w:t>
      </w:r>
      <w:r w:rsidR="0051082B" w:rsidRPr="00D945EC">
        <w:t>,</w:t>
      </w:r>
      <w:r w:rsidR="0051082B">
        <w:t xml:space="preserve"> </w:t>
      </w:r>
      <w:r>
        <w:t>Ulf W. Liebal</w:t>
      </w:r>
      <w:r w:rsidRPr="00D945EC">
        <w:t xml:space="preserve"> </w:t>
      </w:r>
      <w:r w:rsidRPr="001F31D1">
        <w:rPr>
          <w:vertAlign w:val="superscript"/>
        </w:rPr>
        <w:t>1</w:t>
      </w:r>
      <w:r w:rsidRPr="00D945EC">
        <w:t>,</w:t>
      </w:r>
      <w:r>
        <w:t xml:space="preserve"> Christian Lieven</w:t>
      </w:r>
      <w:r w:rsidRPr="00D945EC">
        <w:t xml:space="preserve"> </w:t>
      </w:r>
      <w:r>
        <w:rPr>
          <w:vertAlign w:val="superscript"/>
        </w:rPr>
        <w:t>2</w:t>
      </w:r>
      <w:r w:rsidRPr="00D945EC">
        <w:t>,</w:t>
      </w:r>
      <w:r>
        <w:t xml:space="preserve"> Lena Ullmann, Daniel Wibberg</w:t>
      </w:r>
      <w:r w:rsidRPr="00D945EC">
        <w:t xml:space="preserve"> </w:t>
      </w:r>
      <w:r>
        <w:rPr>
          <w:vertAlign w:val="superscript"/>
        </w:rPr>
        <w:t>3</w:t>
      </w:r>
      <w:r w:rsidRPr="00D945EC">
        <w:t>,</w:t>
      </w:r>
      <w:r w:rsidR="004B0FBD">
        <w:t xml:space="preserve"> Thiemo Zambanini</w:t>
      </w:r>
      <w:r w:rsidR="004B0FBD" w:rsidRPr="00D945EC">
        <w:t xml:space="preserve"> </w:t>
      </w:r>
      <w:r w:rsidR="004B0FBD" w:rsidRPr="001F31D1">
        <w:rPr>
          <w:vertAlign w:val="superscript"/>
        </w:rPr>
        <w:t>1</w:t>
      </w:r>
      <w:r w:rsidR="004B0FBD">
        <w:rPr>
          <w:vertAlign w:val="superscript"/>
        </w:rPr>
        <w:t>4</w:t>
      </w:r>
      <w:r w:rsidR="004B0FBD" w:rsidRPr="00D945EC">
        <w:t>,</w:t>
      </w:r>
    </w:p>
    <w:tbl>
      <w:tblPr>
        <w:tblpPr w:leftFromText="198" w:rightFromText="198" w:vertAnchor="page" w:horzAnchor="margin" w:tblpY="9526"/>
        <w:tblW w:w="2410" w:type="dxa"/>
        <w:tblLayout w:type="fixed"/>
        <w:tblCellMar>
          <w:left w:w="0" w:type="dxa"/>
          <w:right w:w="0" w:type="dxa"/>
        </w:tblCellMar>
        <w:tblLook w:val="04A0" w:firstRow="1" w:lastRow="0" w:firstColumn="1" w:lastColumn="0" w:noHBand="0" w:noVBand="1"/>
      </w:tblPr>
      <w:tblGrid>
        <w:gridCol w:w="2410"/>
      </w:tblGrid>
      <w:tr w:rsidR="003D6750" w:rsidRPr="0011000A" w14:paraId="04A4312D" w14:textId="77777777" w:rsidTr="00E31ECD">
        <w:tc>
          <w:tcPr>
            <w:tcW w:w="2410" w:type="dxa"/>
            <w:shd w:val="clear" w:color="auto" w:fill="auto"/>
          </w:tcPr>
          <w:p w14:paraId="04A43125" w14:textId="77777777" w:rsidR="003D6750" w:rsidRPr="00253DE1" w:rsidRDefault="003D6750" w:rsidP="00E31ECD">
            <w:pPr>
              <w:pStyle w:val="MDPI61Citation"/>
              <w:spacing w:line="240" w:lineRule="exact"/>
              <w:rPr>
                <w:lang w:val="de-DE"/>
              </w:rPr>
            </w:pPr>
            <w:r w:rsidRPr="00264842">
              <w:rPr>
                <w:b/>
              </w:rPr>
              <w:t>Citation:</w:t>
            </w:r>
            <w:r w:rsidRPr="0011000A">
              <w:t xml:space="preserve"> </w:t>
            </w:r>
            <w:r>
              <w:t xml:space="preserve">Lastname, F.; Lastname, F.; Lastname, F. Title. </w:t>
            </w:r>
            <w:r w:rsidRPr="00253DE1">
              <w:rPr>
                <w:i/>
                <w:lang w:val="de-DE"/>
              </w:rPr>
              <w:t xml:space="preserve">J. Fungi </w:t>
            </w:r>
            <w:r w:rsidRPr="00253DE1">
              <w:rPr>
                <w:b/>
                <w:lang w:val="de-DE"/>
              </w:rPr>
              <w:t>2021</w:t>
            </w:r>
            <w:r w:rsidRPr="00253DE1">
              <w:rPr>
                <w:lang w:val="de-DE"/>
              </w:rPr>
              <w:t xml:space="preserve">, </w:t>
            </w:r>
            <w:r w:rsidRPr="00253DE1">
              <w:rPr>
                <w:i/>
                <w:lang w:val="de-DE"/>
              </w:rPr>
              <w:t>7</w:t>
            </w:r>
            <w:r w:rsidRPr="00253DE1">
              <w:rPr>
                <w:lang w:val="de-DE"/>
              </w:rPr>
              <w:t>, x. https://doi.org/10.3390/xxxxx</w:t>
            </w:r>
          </w:p>
          <w:p w14:paraId="04A43126" w14:textId="77777777" w:rsidR="003D6750" w:rsidRDefault="003D6750" w:rsidP="00E31ECD">
            <w:pPr>
              <w:pStyle w:val="MDPI15academiceditor"/>
              <w:spacing w:after="240"/>
            </w:pPr>
            <w:r>
              <w:t>Academic Editor: Firstname Lastname</w:t>
            </w:r>
          </w:p>
          <w:p w14:paraId="04A43127" w14:textId="77777777" w:rsidR="003D6750" w:rsidRPr="00C50FB3" w:rsidRDefault="003D6750" w:rsidP="00E31ECD">
            <w:pPr>
              <w:pStyle w:val="MDPI14history"/>
            </w:pPr>
            <w:r w:rsidRPr="00C50FB3">
              <w:t>Received: date</w:t>
            </w:r>
          </w:p>
          <w:p w14:paraId="04A43128" w14:textId="77777777" w:rsidR="003D6750" w:rsidRPr="00C50FB3" w:rsidRDefault="003D6750" w:rsidP="00E31ECD">
            <w:pPr>
              <w:pStyle w:val="MDPI14history"/>
            </w:pPr>
            <w:r w:rsidRPr="00C50FB3">
              <w:t>Accepted: date</w:t>
            </w:r>
          </w:p>
          <w:p w14:paraId="04A43129" w14:textId="77777777" w:rsidR="003D6750" w:rsidRPr="00C50FB3" w:rsidRDefault="003D6750" w:rsidP="00E31ECD">
            <w:pPr>
              <w:pStyle w:val="MDPI14history"/>
              <w:spacing w:after="240"/>
            </w:pPr>
            <w:r w:rsidRPr="00C50FB3">
              <w:t>Published: date</w:t>
            </w:r>
          </w:p>
          <w:p w14:paraId="04A4312A" w14:textId="77777777" w:rsidR="003D6750" w:rsidRPr="0011000A" w:rsidRDefault="003D6750" w:rsidP="00E31ECD">
            <w:pPr>
              <w:pStyle w:val="MDPI63Notes"/>
              <w:jc w:val="both"/>
            </w:pPr>
            <w:r w:rsidRPr="0011000A">
              <w:rPr>
                <w:b/>
              </w:rPr>
              <w:t>Publisher’s Note:</w:t>
            </w:r>
            <w:r w:rsidRPr="0011000A">
              <w:t xml:space="preserve"> MDPI stays neutral with regard to jurisdictional claims in published maps and institutional affiliations.</w:t>
            </w:r>
          </w:p>
          <w:p w14:paraId="04A4312B" w14:textId="77777777" w:rsidR="003D6750" w:rsidRPr="0011000A" w:rsidRDefault="003D6750" w:rsidP="00E31ECD">
            <w:pPr>
              <w:adjustRightInd w:val="0"/>
              <w:snapToGrid w:val="0"/>
              <w:spacing w:before="240" w:line="240" w:lineRule="atLeast"/>
              <w:ind w:right="113"/>
              <w:jc w:val="left"/>
              <w:rPr>
                <w:rFonts w:eastAsia="DengXian"/>
                <w:bCs/>
                <w:sz w:val="14"/>
                <w:szCs w:val="14"/>
                <w:lang w:bidi="en-US"/>
              </w:rPr>
            </w:pPr>
            <w:r w:rsidRPr="0011000A">
              <w:rPr>
                <w:rFonts w:eastAsia="DengXian"/>
                <w:lang w:val="de-DE" w:eastAsia="de-DE"/>
              </w:rPr>
              <w:drawing>
                <wp:inline distT="0" distB="0" distL="0" distR="0" wp14:anchorId="04A431D3" wp14:editId="04A431D4">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04A4312C" w14:textId="77777777" w:rsidR="003D6750" w:rsidRPr="0011000A" w:rsidRDefault="003D6750" w:rsidP="00E31ECD">
            <w:pPr>
              <w:adjustRightInd w:val="0"/>
              <w:snapToGrid w:val="0"/>
              <w:spacing w:before="60" w:line="240" w:lineRule="atLeast"/>
              <w:ind w:right="113"/>
              <w:rPr>
                <w:rFonts w:eastAsia="DengXian"/>
                <w:bCs/>
                <w:sz w:val="14"/>
                <w:szCs w:val="14"/>
                <w:lang w:bidi="en-US"/>
              </w:rPr>
            </w:pPr>
            <w:r w:rsidRPr="0011000A">
              <w:rPr>
                <w:rFonts w:eastAsia="DengXian"/>
                <w:b/>
                <w:bCs/>
                <w:sz w:val="14"/>
                <w:szCs w:val="14"/>
                <w:lang w:bidi="en-US"/>
              </w:rPr>
              <w:t>Copyright:</w:t>
            </w:r>
            <w:r w:rsidRPr="0011000A">
              <w:rPr>
                <w:rFonts w:eastAsia="DengXian"/>
                <w:bCs/>
                <w:sz w:val="14"/>
                <w:szCs w:val="14"/>
                <w:lang w:bidi="en-US"/>
              </w:rPr>
              <w:t xml:space="preserve"> </w:t>
            </w:r>
            <w:r>
              <w:rPr>
                <w:rFonts w:eastAsia="DengXian"/>
                <w:bCs/>
                <w:sz w:val="14"/>
                <w:szCs w:val="14"/>
                <w:lang w:bidi="en-US"/>
              </w:rPr>
              <w:t>© 2021</w:t>
            </w:r>
            <w:r w:rsidRPr="0011000A">
              <w:rPr>
                <w:rFonts w:eastAsia="DengXian"/>
                <w:bCs/>
                <w:sz w:val="14"/>
                <w:szCs w:val="14"/>
                <w:lang w:bidi="en-US"/>
              </w:rPr>
              <w:t xml:space="preserve"> </w:t>
            </w:r>
            <w:r>
              <w:rPr>
                <w:rFonts w:eastAsia="DengXian"/>
                <w:bCs/>
                <w:sz w:val="14"/>
                <w:szCs w:val="14"/>
                <w:lang w:bidi="en-US"/>
              </w:rPr>
              <w:t xml:space="preserve">by the authors. Submitted for possible open access publication under the terms and conditions of the Creative Commons </w:t>
            </w:r>
            <w:r w:rsidRPr="0011000A">
              <w:rPr>
                <w:rFonts w:eastAsia="DengXian"/>
                <w:bCs/>
                <w:sz w:val="14"/>
                <w:szCs w:val="14"/>
                <w:lang w:bidi="en-US"/>
              </w:rPr>
              <w:t>Attribution (CC BY) license (</w:t>
            </w:r>
            <w:r>
              <w:rPr>
                <w:rFonts w:eastAsia="DengXian"/>
                <w:bCs/>
                <w:sz w:val="14"/>
                <w:szCs w:val="14"/>
                <w:lang w:bidi="en-US"/>
              </w:rPr>
              <w:t>https://</w:t>
            </w:r>
            <w:r w:rsidRPr="0011000A">
              <w:rPr>
                <w:rFonts w:eastAsia="DengXian"/>
                <w:bCs/>
                <w:sz w:val="14"/>
                <w:szCs w:val="14"/>
                <w:lang w:bidi="en-US"/>
              </w:rPr>
              <w:t>creativecommons.org/licenses/by/4.0/).</w:t>
            </w:r>
          </w:p>
        </w:tc>
      </w:tr>
    </w:tbl>
    <w:p w14:paraId="04A4312E" w14:textId="77777777" w:rsidR="00C34A11" w:rsidRPr="00253DE1" w:rsidRDefault="00374744" w:rsidP="00C34A11">
      <w:pPr>
        <w:pStyle w:val="MDPI16affiliation"/>
        <w:rPr>
          <w:lang w:val="fr-FR"/>
        </w:rPr>
      </w:pPr>
      <w:r w:rsidRPr="00253DE1">
        <w:rPr>
          <w:vertAlign w:val="superscript"/>
          <w:lang w:val="fr-FR"/>
        </w:rPr>
        <w:t>1</w:t>
      </w:r>
      <w:r w:rsidR="00C34A11" w:rsidRPr="00253DE1">
        <w:rPr>
          <w:lang w:val="fr-FR"/>
        </w:rPr>
        <w:tab/>
        <w:t>Affiliation 1; e-mail@e-mail.com</w:t>
      </w:r>
    </w:p>
    <w:p w14:paraId="04A4312F" w14:textId="77777777" w:rsidR="00C34A11" w:rsidRPr="00253DE1" w:rsidRDefault="00C34A11" w:rsidP="00C34A11">
      <w:pPr>
        <w:pStyle w:val="MDPI16affiliation"/>
        <w:rPr>
          <w:lang w:val="fr-FR"/>
        </w:rPr>
      </w:pPr>
      <w:r w:rsidRPr="00253DE1">
        <w:rPr>
          <w:vertAlign w:val="superscript"/>
          <w:lang w:val="fr-FR"/>
        </w:rPr>
        <w:t>2</w:t>
      </w:r>
      <w:r w:rsidRPr="00253DE1">
        <w:rPr>
          <w:lang w:val="fr-FR"/>
        </w:rPr>
        <w:tab/>
        <w:t>Affiliation 2; e-mail@e-mail.com</w:t>
      </w:r>
    </w:p>
    <w:p w14:paraId="04A43130" w14:textId="77777777" w:rsidR="00C34A11" w:rsidRPr="00550626" w:rsidRDefault="00C34A11" w:rsidP="00C34A11">
      <w:pPr>
        <w:pStyle w:val="MDPI16affiliation"/>
      </w:pPr>
      <w:r w:rsidRPr="008E2AA8">
        <w:rPr>
          <w:b/>
        </w:rPr>
        <w:t>*</w:t>
      </w:r>
      <w:r w:rsidRPr="00D945EC">
        <w:tab/>
        <w:t>Correspondence: e-mail@e-mail.com; Tel.: (optional; include country code; if there are multiple correspondin</w:t>
      </w:r>
      <w:r>
        <w:t>g authors, add author initials)</w:t>
      </w:r>
    </w:p>
    <w:p w14:paraId="4EB5D447" w14:textId="5B51F08A" w:rsidR="2D0D565A" w:rsidRDefault="2D0D565A" w:rsidP="2D0D565A">
      <w:pPr>
        <w:pStyle w:val="MDPI17abstract"/>
      </w:pPr>
      <w:r w:rsidRPr="2D0D565A">
        <w:rPr>
          <w:b/>
          <w:bCs/>
        </w:rPr>
        <w:t xml:space="preserve">Abstract: </w:t>
      </w:r>
      <w:r w:rsidRPr="2D0D565A">
        <w:rPr>
          <w:i/>
          <w:iCs/>
        </w:rPr>
        <w:t xml:space="preserve">Ustilago maydis </w:t>
      </w:r>
      <w:r w:rsidRPr="2D0D565A">
        <w:t xml:space="preserve">is an important plant pest and is being developed as an effective biotechnological production host. In </w:t>
      </w:r>
      <w:r w:rsidR="004B0FBD" w:rsidRPr="2D0D565A">
        <w:t>particular,</w:t>
      </w:r>
      <w:r w:rsidRPr="2D0D565A">
        <w:t xml:space="preserve"> the ability to secrete high amounts of itaconate is interesting from the perspective of communal evolution and genetic engineering. However, the absence of a comprehensive metabolic overview hinders a full understanding of the adaptation and a full use of the metabolic potential. Here, we report the first genome scale metabolic model (GSMM) of </w:t>
      </w:r>
      <w:r w:rsidRPr="2D0D565A">
        <w:rPr>
          <w:i/>
          <w:iCs/>
        </w:rPr>
        <w:t xml:space="preserve">Ustilago maydis </w:t>
      </w:r>
      <w:r w:rsidRPr="2D0D565A">
        <w:t xml:space="preserve">521 (iUma22) for the simulation of metabolic activities. iUma22 was reconstructed from sequencing and annotation using PathwayTools, the biomass equation was derived from literature values and from the codon composition. The growth capacity of </w:t>
      </w:r>
      <w:r w:rsidRPr="2D0D565A">
        <w:rPr>
          <w:i/>
          <w:iCs/>
        </w:rPr>
        <w:t>Ustilago maydis</w:t>
      </w:r>
      <w:r w:rsidRPr="2D0D565A">
        <w:t xml:space="preserve"> was assessed by BIOLOG-Phenotype arrays to improve iUma22 performance. Growth rate predictions were validated based on exponential batch cultivations. A pan-genome of four different U. maydis strains highlights the evolutionary developments within the xx Mio years of divergent evolution. We find that the majority of metabolic differences between </w:t>
      </w:r>
      <w:r w:rsidRPr="2D0D565A">
        <w:rPr>
          <w:i/>
          <w:iCs/>
        </w:rPr>
        <w:t>U. maydis</w:t>
      </w:r>
      <w:r w:rsidRPr="2D0D565A">
        <w:t xml:space="preserve"> and the pan-genome occurs in the starch metabolic pathways. This highlights the adaptation towards a particular host. The new model allows the study of metabolic adjustments in different conditions in the wild as well as for biotechnological applications.</w:t>
      </w:r>
    </w:p>
    <w:p w14:paraId="04A43132" w14:textId="237EA0AC" w:rsidR="00C34A11" w:rsidRPr="00550626" w:rsidRDefault="2D0D565A" w:rsidP="00C34A11">
      <w:pPr>
        <w:pStyle w:val="MDPI18keywords"/>
      </w:pPr>
      <w:r w:rsidRPr="2D0D565A">
        <w:rPr>
          <w:b/>
          <w:bCs/>
        </w:rPr>
        <w:t xml:space="preserve">Keywords: </w:t>
      </w:r>
      <w:r>
        <w:t>Ustilago maydis; Genome Scale Metabolic Model; Constraint Based Model; Biotechnology; COBRA; FBA; Metabolism; Itaconate</w:t>
      </w:r>
    </w:p>
    <w:p w14:paraId="04A43136" w14:textId="79100525" w:rsidR="00C34A11" w:rsidRDefault="00C34A11" w:rsidP="004C7791">
      <w:pPr>
        <w:pStyle w:val="MDPI31text"/>
      </w:pPr>
    </w:p>
    <w:p w14:paraId="04A43137" w14:textId="77777777" w:rsidR="00C34A11" w:rsidRDefault="2D0D565A" w:rsidP="00C34A11">
      <w:pPr>
        <w:pStyle w:val="MDPI21heading1"/>
        <w:rPr>
          <w:lang w:eastAsia="zh-CN"/>
        </w:rPr>
      </w:pPr>
      <w:r w:rsidRPr="2D0D565A">
        <w:rPr>
          <w:lang w:eastAsia="zh-CN"/>
        </w:rPr>
        <w:t>1. Introduction</w:t>
      </w:r>
    </w:p>
    <w:p w14:paraId="0961E452" w14:textId="3A0C6400" w:rsidR="2D0D565A" w:rsidRDefault="2D0D565A" w:rsidP="2D0D565A">
      <w:pPr>
        <w:pStyle w:val="MDPI31text"/>
      </w:pPr>
      <w:r>
        <w:t>The ecological role of U. maydis paragraph.</w:t>
      </w:r>
    </w:p>
    <w:p w14:paraId="5ECA1A85" w14:textId="41AAB396" w:rsidR="2D0D565A" w:rsidRDefault="2D0D565A" w:rsidP="2D0D565A">
      <w:pPr>
        <w:pStyle w:val="MDPI31text"/>
        <w:rPr>
          <w:color w:val="000000" w:themeColor="text1"/>
        </w:rPr>
      </w:pPr>
      <w:r w:rsidRPr="2D0D565A">
        <w:rPr>
          <w:color w:val="000000" w:themeColor="text1"/>
        </w:rPr>
        <w:t>Biotechnological success of U. maydis. Tehrani et al. (2019)</w:t>
      </w:r>
    </w:p>
    <w:p w14:paraId="0129C9F2" w14:textId="2A3C37A7" w:rsidR="2D0D565A" w:rsidRDefault="2D0D565A" w:rsidP="2D0D565A">
      <w:pPr>
        <w:pStyle w:val="MDPI31text"/>
        <w:rPr>
          <w:color w:val="000000" w:themeColor="text1"/>
        </w:rPr>
      </w:pPr>
      <w:r w:rsidRPr="2D0D565A">
        <w:rPr>
          <w:color w:val="000000" w:themeColor="text1"/>
        </w:rPr>
        <w:t>The advantages of GSMM. Nies et al. (2020)</w:t>
      </w:r>
    </w:p>
    <w:p w14:paraId="60FC74EA" w14:textId="485346CA" w:rsidR="2D0D565A" w:rsidRDefault="2D0D565A" w:rsidP="2D0D565A">
      <w:pPr>
        <w:pStyle w:val="MDPI31text"/>
        <w:rPr>
          <w:color w:val="000000" w:themeColor="text1"/>
        </w:rPr>
      </w:pPr>
      <w:r w:rsidRPr="2D0D565A">
        <w:rPr>
          <w:color w:val="000000" w:themeColor="text1"/>
        </w:rPr>
        <w:t>Outline of the manuscript</w:t>
      </w:r>
    </w:p>
    <w:p w14:paraId="2C81BA97" w14:textId="68A4DF2E" w:rsidR="2D0D565A" w:rsidRDefault="2D0D565A" w:rsidP="2D0D565A">
      <w:pPr>
        <w:pStyle w:val="MDPI31text"/>
        <w:rPr>
          <w:color w:val="000000" w:themeColor="text1"/>
        </w:rPr>
      </w:pPr>
    </w:p>
    <w:p w14:paraId="04A43138" w14:textId="77777777" w:rsidR="00C34A11" w:rsidRDefault="00C34A11" w:rsidP="004C7791">
      <w:pPr>
        <w:pStyle w:val="MDPI31text"/>
      </w:pPr>
      <w:r w:rsidRPr="007F2582">
        <w:t xml:space="preserve">The introduction should briefly place the study in a broad context and highlight why it is important. It should define the purpose of the work and its significance. The current state </w:t>
      </w:r>
      <w:r w:rsidR="00F4573B">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7B3474">
        <w:t xml:space="preserve"> scientists outside your partic</w:t>
      </w:r>
      <w:r w:rsidR="00F4573B">
        <w:t>ular field of research. References should be numbere</w:t>
      </w:r>
      <w:r w:rsidR="007B3474">
        <w:t>d in order of appearance and in</w:t>
      </w:r>
      <w:r w:rsidR="00F4573B">
        <w:t xml:space="preserve">dicated by a numeral or numerals in square brackets—e.g., </w:t>
      </w:r>
      <w:r w:rsidRPr="007F2582">
        <w:t>[1] or [2,3], or [4–6]. See the end of the document for further details on references.</w:t>
      </w:r>
    </w:p>
    <w:p w14:paraId="04A43139" w14:textId="77777777" w:rsidR="00C34A11" w:rsidRPr="00FA04F1" w:rsidRDefault="2D0D565A" w:rsidP="00C34A11">
      <w:pPr>
        <w:pStyle w:val="MDPI21heading1"/>
      </w:pPr>
      <w:r w:rsidRPr="2D0D565A">
        <w:rPr>
          <w:lang w:eastAsia="zh-CN"/>
        </w:rPr>
        <w:t xml:space="preserve">2. </w:t>
      </w:r>
      <w:r>
        <w:t>Materials and Methods</w:t>
      </w:r>
    </w:p>
    <w:p w14:paraId="1CC17F41" w14:textId="699F4DB6" w:rsidR="2D0D565A" w:rsidRDefault="00081EE0" w:rsidP="00081EE0">
      <w:pPr>
        <w:pStyle w:val="MDPI22heading2"/>
      </w:pPr>
      <w:r>
        <w:t xml:space="preserve">2.1. </w:t>
      </w:r>
      <w:r w:rsidR="2D0D565A">
        <w:t>Draft GSMM from Pathway Tools</w:t>
      </w:r>
    </w:p>
    <w:p w14:paraId="72E450CE" w14:textId="49DBFA9C" w:rsidR="00081EE0" w:rsidRDefault="00081EE0" w:rsidP="00081EE0">
      <w:pPr>
        <w:pStyle w:val="MDPI31text"/>
      </w:pPr>
      <w:r>
        <w:lastRenderedPageBreak/>
        <w:t xml:space="preserve">The genomic DNA sequence of </w:t>
      </w:r>
      <w:r w:rsidRPr="00081EE0">
        <w:rPr>
          <w:i/>
        </w:rPr>
        <w:t>Ustilago maydis</w:t>
      </w:r>
      <w:r>
        <w:t xml:space="preserve"> (Strain 521 FGSC 9021) (Kämper et al. 2006) was obtained from NCBI's RefSeq project (Tatusova et al. 2014). A corresponding annotation file (Mannhaupt et al. 2013) was then exported from the MIPS Ustilago Maydis Database via the PEDANT Interface (Frishman et al. 2001). Using the PathoLogic Tool (Karp et al. 2011), the sequence and annotation files were parsed and in combinationwith MetaCyc reactions database a new Pathway/Genome Database (PGDB) was created. </w:t>
      </w:r>
      <w:r w:rsidR="00685360">
        <w:t xml:space="preserve">During pathway </w:t>
      </w:r>
      <w:r w:rsidR="00086B81">
        <w:t>cleaning</w:t>
      </w:r>
      <w:r w:rsidR="00685360">
        <w:t xml:space="preserve"> reaction</w:t>
      </w:r>
      <w:r w:rsidR="00086B81">
        <w:t>s</w:t>
      </w:r>
      <w:r w:rsidR="00685360">
        <w:t xml:space="preserve"> </w:t>
      </w:r>
      <w:r>
        <w:t>from other taxa are pruned, unless there are enzymes matching to all of the reactions.</w:t>
      </w:r>
      <w:r w:rsidR="00FA5401">
        <w:t xml:space="preserve"> Addi</w:t>
      </w:r>
      <w:bookmarkStart w:id="0" w:name="_GoBack"/>
      <w:bookmarkEnd w:id="0"/>
      <w:r w:rsidR="00FA5401">
        <w:t xml:space="preserve">tional metabolic activity was identified using the ‘Pathway Hole Filler’ function and sequence information of isoenzymes was used to query the proteome of </w:t>
      </w:r>
      <w:r w:rsidR="00FA5401" w:rsidRPr="00FA5401">
        <w:rPr>
          <w:i/>
        </w:rPr>
        <w:t>U. maydis</w:t>
      </w:r>
      <w:r w:rsidR="00FA5401">
        <w:t xml:space="preserve"> via pBlast. </w:t>
      </w:r>
      <w:r w:rsidR="00D26187">
        <w:t xml:space="preserve">Protein sequences </w:t>
      </w:r>
      <w:r w:rsidR="00FA5401">
        <w:t>were</w:t>
      </w:r>
      <w:r>
        <w:t xml:space="preserve"> queried on PEDANT, MUMDB, MetaCyc or KEGG </w:t>
      </w:r>
      <w:r w:rsidR="00FA5401">
        <w:t>and manually curated while</w:t>
      </w:r>
      <w:r>
        <w:t xml:space="preserve"> </w:t>
      </w:r>
      <w:r w:rsidR="00FA5401">
        <w:t>i</w:t>
      </w:r>
      <w:r>
        <w:t>nconclusive polypeptides as well as those that are involved in signaling and other non-metabolic pathways were discarded.</w:t>
      </w:r>
    </w:p>
    <w:p w14:paraId="0F7AA377" w14:textId="77777777" w:rsidR="00081EE0" w:rsidRDefault="00081EE0" w:rsidP="00081EE0">
      <w:pPr>
        <w:pStyle w:val="MDPI31text"/>
      </w:pPr>
    </w:p>
    <w:p w14:paraId="3CDA42D3" w14:textId="1DC35B85" w:rsidR="00081EE0" w:rsidRDefault="005536DA" w:rsidP="005536DA">
      <w:pPr>
        <w:pStyle w:val="MDPI22heading2"/>
      </w:pPr>
      <w:r>
        <w:t xml:space="preserve">2.2 </w:t>
      </w:r>
      <w:r w:rsidR="2D0D565A" w:rsidRPr="2D0D565A">
        <w:t>Strains sequenced, pan-genome, KEGG pathway enrichment</w:t>
      </w:r>
      <w:r w:rsidR="00081EE0">
        <w:t xml:space="preserve"> </w:t>
      </w:r>
    </w:p>
    <w:p w14:paraId="6A9AC133" w14:textId="1647EF19" w:rsidR="005536DA" w:rsidRDefault="00B6448A" w:rsidP="005536DA">
      <w:pPr>
        <w:pStyle w:val="MDPI31text"/>
      </w:pPr>
      <w:r>
        <w:t xml:space="preserve">To identify metabolic differences of the strain 521 within the U. maydis strain family, a pan-genome consisting of five </w:t>
      </w:r>
      <w:r w:rsidRPr="00B6448A">
        <w:rPr>
          <w:i/>
        </w:rPr>
        <w:t>Ustilago maydis</w:t>
      </w:r>
      <w:r>
        <w:t xml:space="preserve"> strains was assembled. In addition to strain 521 </w:t>
      </w:r>
      <w:r w:rsidR="00F10404">
        <w:t xml:space="preserve">the following </w:t>
      </w:r>
      <w:r w:rsidR="00F10404" w:rsidRPr="00F10404">
        <w:rPr>
          <w:i/>
        </w:rPr>
        <w:t>U. maydis</w:t>
      </w:r>
      <w:r w:rsidR="00F10404">
        <w:t xml:space="preserve"> strains were sequenced: </w:t>
      </w:r>
      <w:r>
        <w:t>198, 482, 485, 512. What sequencing technique? How many contigs? How did the annotation happen? The KEGG pathway annotation was performed by comparison of E.C. numbers in the pan-genome annotation and E.C. numbers in the reaction description of iUma22.</w:t>
      </w:r>
      <w:r w:rsidR="005C1465">
        <w:t xml:space="preserve"> The comparison resulted in three lists, E.C. numbers only present in iUma22 (iUmaNOTpan), present in the pan-genome and iUma (iUmaANDpan), and only present in pan-genome (panNOTiUma). The panNOTiUma list was exported as fasta-file and KAAS was used to enrich the list with pathway information.</w:t>
      </w:r>
    </w:p>
    <w:p w14:paraId="4E392E92" w14:textId="77777777" w:rsidR="00B6448A" w:rsidRPr="005536DA" w:rsidRDefault="00B6448A" w:rsidP="005536DA">
      <w:pPr>
        <w:pStyle w:val="MDPI31text"/>
      </w:pPr>
    </w:p>
    <w:p w14:paraId="0BD45C78" w14:textId="12F11A75" w:rsidR="00081EE0" w:rsidRDefault="000C05A7" w:rsidP="000C05A7">
      <w:pPr>
        <w:pStyle w:val="MDPI22heading2"/>
      </w:pPr>
      <w:r>
        <w:t xml:space="preserve">2.3 </w:t>
      </w:r>
      <w:r w:rsidR="2D0D565A" w:rsidRPr="2D0D565A">
        <w:t>Biomass equation and growth/non-growth maintenance</w:t>
      </w:r>
      <w:r w:rsidR="00081EE0">
        <w:t xml:space="preserve"> </w:t>
      </w:r>
    </w:p>
    <w:p w14:paraId="1786E07F" w14:textId="3119E9FE" w:rsidR="005C1465" w:rsidRPr="00136ECA" w:rsidRDefault="005C1465" w:rsidP="000C05A7">
      <w:pPr>
        <w:pStyle w:val="MDPI31text"/>
      </w:pPr>
      <w:r w:rsidRPr="005C1465">
        <w:t>T</w:t>
      </w:r>
      <w:r w:rsidRPr="000C05A7">
        <w:t>he composition of proteins, RNA and DNA was estimated based on the protein and</w:t>
      </w:r>
      <w:r w:rsidR="000C05A7">
        <w:t xml:space="preserve"> </w:t>
      </w:r>
      <w:r w:rsidRPr="000C05A7">
        <w:t>genome sequence respectively, whereas the composition of lipids and the cell wall were</w:t>
      </w:r>
      <w:r w:rsidR="000C05A7">
        <w:t xml:space="preserve"> </w:t>
      </w:r>
      <w:r w:rsidRPr="000C05A7">
        <w:t xml:space="preserve">results mined from scientific articles(Hernandez et al. 1997; Ruiz-Herrera et al. 1996). </w:t>
      </w:r>
      <w:r w:rsidR="000C05A7">
        <w:t>T</w:t>
      </w:r>
      <w:r w:rsidRPr="000C05A7">
        <w:t>he exact biomass composition of U. maydis (proteins, DNA, RNA, lipids, cell wall</w:t>
      </w:r>
      <w:r w:rsidR="000C05A7">
        <w:t xml:space="preserve"> </w:t>
      </w:r>
      <w:r w:rsidRPr="000C05A7">
        <w:t xml:space="preserve">components) </w:t>
      </w:r>
      <w:r w:rsidR="006326B4">
        <w:t>is not available,</w:t>
      </w:r>
      <w:r w:rsidRPr="000C05A7">
        <w:t xml:space="preserve"> </w:t>
      </w:r>
      <w:r w:rsidR="006326B4">
        <w:t>h</w:t>
      </w:r>
      <w:r w:rsidRPr="000C05A7">
        <w:t>owever, the specific elemental composition (Klement et al. 2012) and the</w:t>
      </w:r>
      <w:r w:rsidR="000C05A7">
        <w:t xml:space="preserve"> </w:t>
      </w:r>
      <w:r w:rsidRPr="000C05A7">
        <w:t xml:space="preserve">biomass composition for fungi in general (Griffin 1994) </w:t>
      </w:r>
      <w:r w:rsidR="006326B4">
        <w:t xml:space="preserve">was used as a starting point and </w:t>
      </w:r>
      <w:r w:rsidRPr="000C05A7">
        <w:t>linear</w:t>
      </w:r>
      <w:r w:rsidR="000C05A7">
        <w:t xml:space="preserve"> </w:t>
      </w:r>
      <w:r w:rsidRPr="000C05A7">
        <w:t xml:space="preserve">programming was </w:t>
      </w:r>
      <w:r w:rsidR="006326B4">
        <w:t>applied</w:t>
      </w:r>
      <w:r w:rsidRPr="000C05A7">
        <w:t xml:space="preserve"> to approximate t</w:t>
      </w:r>
      <w:r w:rsidR="006326B4">
        <w:t xml:space="preserve">he total biomass composition </w:t>
      </w:r>
      <w:r w:rsidRPr="000C05A7">
        <w:t>(</w:t>
      </w:r>
      <w:r w:rsidR="006326B4">
        <w:t>Table</w:t>
      </w:r>
      <w:r w:rsidRPr="000C05A7">
        <w:t xml:space="preserve"> </w:t>
      </w:r>
      <w:r w:rsidR="006326B4">
        <w:t>S1</w:t>
      </w:r>
      <w:r w:rsidRPr="000C05A7">
        <w:t>). The composition values of each monomer were then converted into stoichiometric</w:t>
      </w:r>
      <w:r w:rsidR="000C05A7">
        <w:t xml:space="preserve"> </w:t>
      </w:r>
      <w:r w:rsidRPr="000C05A7">
        <w:t>values (Thiele &amp; Palsson 2010).</w:t>
      </w:r>
      <w:r w:rsidR="00207C95">
        <w:t xml:space="preserve"> For example, for the AA composition, the absolute amount of each AA codon was counted</w:t>
      </w:r>
      <w:r w:rsidR="005D4BE0">
        <w:t xml:space="preserve"> (CDN</w:t>
      </w:r>
      <w:r w:rsidR="005D4BE0">
        <w:rPr>
          <w:vertAlign w:val="subscript"/>
        </w:rPr>
        <w:t>AA</w:t>
      </w:r>
      <w:r w:rsidR="005D4BE0">
        <w:t>)</w:t>
      </w:r>
      <w:r w:rsidR="00207C95">
        <w:t xml:space="preserve"> and </w:t>
      </w:r>
      <w:r w:rsidR="005D4BE0">
        <w:t xml:space="preserve">divided by the sum of all codons to calculate </w:t>
      </w:r>
      <w:r w:rsidR="00207C95">
        <w:t>the molar percentage (</w:t>
      </w:r>
      <w:r w:rsidR="00207C95" w:rsidRPr="00207C95">
        <w:rPr>
          <w:i/>
        </w:rPr>
        <w:t>MP</w:t>
      </w:r>
      <w:r w:rsidR="00207C95">
        <w:t>)</w:t>
      </w:r>
      <w:r w:rsidR="00136ECA">
        <w:t>(Eq. 1)</w:t>
      </w:r>
      <w:r w:rsidR="00047D32">
        <w:t xml:space="preserve">. </w:t>
      </w:r>
      <w:r w:rsidR="00136ECA">
        <w:t>To calculate the stoichiometric factor of an AA (</w:t>
      </w:r>
      <w:r w:rsidR="00136ECA" w:rsidRPr="00136ECA">
        <w:rPr>
          <w:i/>
        </w:rPr>
        <w:t>SF</w:t>
      </w:r>
      <w:r w:rsidR="00136ECA" w:rsidRPr="00136ECA">
        <w:rPr>
          <w:i/>
          <w:vertAlign w:val="subscript"/>
        </w:rPr>
        <w:t>AA</w:t>
      </w:r>
      <w:r w:rsidR="00136ECA">
        <w:t>) the molar percentage (</w:t>
      </w:r>
      <w:r w:rsidR="00136ECA" w:rsidRPr="00136ECA">
        <w:rPr>
          <w:i/>
        </w:rPr>
        <w:t>MP</w:t>
      </w:r>
      <w:r w:rsidR="00136ECA">
        <w:t xml:space="preserve">) is multiplied with the </w:t>
      </w:r>
      <w:r w:rsidR="00685DC7">
        <w:t>fractional</w:t>
      </w:r>
      <w:r w:rsidR="00136ECA">
        <w:t xml:space="preserve"> protein mass per biomass (</w:t>
      </w:r>
      <w:r w:rsidR="00136ECA" w:rsidRPr="00136ECA">
        <w:rPr>
          <w:i/>
        </w:rPr>
        <w:t>X</w:t>
      </w:r>
      <w:r w:rsidR="00136ECA">
        <w:t>) (Eq. 2).</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07C95" w:rsidRPr="003030D2" w14:paraId="17A612F1" w14:textId="77777777" w:rsidTr="00501A4F">
        <w:tc>
          <w:tcPr>
            <w:tcW w:w="7428" w:type="dxa"/>
          </w:tcPr>
          <w:p w14:paraId="36216964" w14:textId="34051D1C" w:rsidR="00207C95" w:rsidRPr="003030D2" w:rsidRDefault="00207C95" w:rsidP="00136ECA">
            <w:pPr>
              <w:pStyle w:val="MDPI39equation"/>
            </w:pPr>
            <w:r>
              <w:t>M</w:t>
            </w:r>
            <w:r w:rsidR="00136ECA">
              <w:t>P</w:t>
            </w:r>
            <w:r w:rsidR="00047D32" w:rsidRPr="005D4BE0">
              <w:rPr>
                <w:vertAlign w:val="subscript"/>
              </w:rPr>
              <w:t>AA</w:t>
            </w:r>
            <w:r w:rsidR="00047D32">
              <w:t xml:space="preserve"> [g</w:t>
            </w:r>
            <w:r w:rsidR="00047D32" w:rsidRPr="00047D32">
              <w:rPr>
                <w:vertAlign w:val="subscript"/>
              </w:rPr>
              <w:t>AA</w:t>
            </w:r>
            <w:r w:rsidR="00047D32">
              <w:t>/</w:t>
            </w:r>
            <w:r w:rsidR="00136ECA">
              <w:t>g</w:t>
            </w:r>
            <w:r w:rsidR="00047D32" w:rsidRPr="005D4BE0">
              <w:rPr>
                <w:vertAlign w:val="subscript"/>
              </w:rPr>
              <w:t>Prot</w:t>
            </w:r>
            <w:r w:rsidR="00047D32">
              <w:t>]</w:t>
            </w:r>
            <w:r>
              <w:t xml:space="preserve"> = CDN</w:t>
            </w:r>
            <w:r>
              <w:rPr>
                <w:vertAlign w:val="subscript"/>
              </w:rPr>
              <w:t>AA</w:t>
            </w:r>
            <w:r>
              <w:t>/</w:t>
            </w:r>
            <w:r w:rsidRPr="00207C95">
              <w:rPr>
                <w:rFonts w:ascii="Symbol" w:hAnsi="Symbol"/>
              </w:rPr>
              <w:t></w:t>
            </w:r>
            <w:r w:rsidR="00136ECA">
              <w:rPr>
                <w:rFonts w:ascii="Symbol" w:hAnsi="Symbol"/>
              </w:rPr>
              <w:t></w:t>
            </w:r>
            <w:r w:rsidR="00136ECA">
              <w:rPr>
                <w:rFonts w:ascii="Symbol" w:hAnsi="Symbol"/>
              </w:rPr>
              <w:t></w:t>
            </w:r>
            <w:r w:rsidR="005D4BE0">
              <w:rPr>
                <w:vertAlign w:val="subscript"/>
              </w:rPr>
              <w:t>AA</w:t>
            </w:r>
            <w:r>
              <w:t xml:space="preserve"> CDN</w:t>
            </w:r>
            <w:r>
              <w:rPr>
                <w:vertAlign w:val="subscript"/>
              </w:rPr>
              <w:t>i</w:t>
            </w:r>
          </w:p>
        </w:tc>
        <w:tc>
          <w:tcPr>
            <w:tcW w:w="431" w:type="dxa"/>
            <w:vAlign w:val="center"/>
          </w:tcPr>
          <w:p w14:paraId="3AD4FACB" w14:textId="77777777" w:rsidR="00207C95" w:rsidRPr="003030D2" w:rsidRDefault="00207C95" w:rsidP="00501A4F">
            <w:pPr>
              <w:pStyle w:val="MDPI3aequationnumber"/>
              <w:spacing w:line="260" w:lineRule="atLeast"/>
            </w:pPr>
            <w:r w:rsidRPr="003030D2">
              <w:t>(1)</w:t>
            </w:r>
          </w:p>
        </w:tc>
      </w:tr>
      <w:tr w:rsidR="005D4BE0" w:rsidRPr="003030D2" w14:paraId="6F47ED6A" w14:textId="77777777" w:rsidTr="00501A4F">
        <w:tc>
          <w:tcPr>
            <w:tcW w:w="7428" w:type="dxa"/>
          </w:tcPr>
          <w:p w14:paraId="1FE025F5" w14:textId="032B593A" w:rsidR="005D4BE0" w:rsidRDefault="00136ECA" w:rsidP="00136ECA">
            <w:pPr>
              <w:pStyle w:val="MDPI39equation"/>
            </w:pPr>
            <w:r>
              <w:t>SF</w:t>
            </w:r>
            <w:r w:rsidR="00047D32" w:rsidRPr="005D4BE0">
              <w:rPr>
                <w:vertAlign w:val="subscript"/>
              </w:rPr>
              <w:t>AA</w:t>
            </w:r>
            <w:r w:rsidR="00047D32">
              <w:t xml:space="preserve"> [g</w:t>
            </w:r>
            <w:r w:rsidR="00047D32" w:rsidRPr="00047D32">
              <w:rPr>
                <w:vertAlign w:val="subscript"/>
              </w:rPr>
              <w:t>AA</w:t>
            </w:r>
            <w:r w:rsidR="00047D32">
              <w:t>/</w:t>
            </w:r>
            <w:r w:rsidR="00047D32">
              <w:t>g</w:t>
            </w:r>
            <w:r w:rsidR="00047D32" w:rsidRPr="005D4BE0">
              <w:rPr>
                <w:vertAlign w:val="subscript"/>
              </w:rPr>
              <w:t>Prot</w:t>
            </w:r>
            <w:r w:rsidR="00047D32">
              <w:t>]</w:t>
            </w:r>
            <w:r w:rsidR="005D4BE0">
              <w:t xml:space="preserve"> = </w:t>
            </w:r>
            <w:r w:rsidR="00047D32">
              <w:t>M</w:t>
            </w:r>
            <w:r>
              <w:t>P</w:t>
            </w:r>
            <w:r w:rsidR="00047D32" w:rsidRPr="005D4BE0">
              <w:rPr>
                <w:vertAlign w:val="subscript"/>
              </w:rPr>
              <w:t>AA</w:t>
            </w:r>
            <w:r w:rsidRPr="00136ECA">
              <w:t>[</w:t>
            </w:r>
            <w:r>
              <w:t>g</w:t>
            </w:r>
            <w:r w:rsidRPr="00047D32">
              <w:rPr>
                <w:vertAlign w:val="subscript"/>
              </w:rPr>
              <w:t>AA</w:t>
            </w:r>
            <w:r>
              <w:t>/g</w:t>
            </w:r>
            <w:r w:rsidRPr="005D4BE0">
              <w:rPr>
                <w:vertAlign w:val="subscript"/>
              </w:rPr>
              <w:t>Prot</w:t>
            </w:r>
            <w:r w:rsidRPr="00136ECA">
              <w:t>]</w:t>
            </w:r>
            <w:r>
              <w:t>•X[</w:t>
            </w:r>
            <w:r>
              <w:t>g</w:t>
            </w:r>
            <w:r>
              <w:rPr>
                <w:vertAlign w:val="subscript"/>
              </w:rPr>
              <w:t>Prot</w:t>
            </w:r>
            <w:r>
              <w:t>/g</w:t>
            </w:r>
            <w:r>
              <w:rPr>
                <w:vertAlign w:val="subscript"/>
              </w:rPr>
              <w:t>CDW</w:t>
            </w:r>
            <w:r>
              <w:t>]</w:t>
            </w:r>
            <w:r>
              <w:t>•</w:t>
            </w:r>
            <w:r>
              <w:t>1000</w:t>
            </w:r>
          </w:p>
        </w:tc>
        <w:tc>
          <w:tcPr>
            <w:tcW w:w="431" w:type="dxa"/>
            <w:vAlign w:val="center"/>
          </w:tcPr>
          <w:p w14:paraId="751CDC9A" w14:textId="1A8FD2BE" w:rsidR="005D4BE0" w:rsidRPr="003030D2" w:rsidRDefault="00047D32" w:rsidP="00501A4F">
            <w:pPr>
              <w:pStyle w:val="MDPI3aequationnumber"/>
              <w:spacing w:line="260" w:lineRule="atLeast"/>
            </w:pPr>
            <w:r>
              <w:t>(2)</w:t>
            </w:r>
          </w:p>
        </w:tc>
      </w:tr>
    </w:tbl>
    <w:p w14:paraId="117FC5A9" w14:textId="4AD43028" w:rsidR="00580E84" w:rsidRDefault="00685DC7" w:rsidP="00685DC7">
      <w:pPr>
        <w:pStyle w:val="MDPI31text"/>
      </w:pPr>
      <w:r>
        <w:t>The fraction of protein on total biomass (</w:t>
      </w:r>
      <w:r w:rsidRPr="00685DC7">
        <w:rPr>
          <w:i/>
        </w:rPr>
        <w:t>X</w:t>
      </w:r>
      <w:r>
        <w:t>)</w:t>
      </w:r>
      <w:r>
        <w:t xml:space="preserve"> was determined by linear optimization</w:t>
      </w:r>
      <w:r>
        <w:t xml:space="preserve">. </w:t>
      </w:r>
      <w:r w:rsidR="00136ECA">
        <w:t xml:space="preserve">The average elemental composition of each macromolecule </w:t>
      </w:r>
      <w:r>
        <w:t>(p</w:t>
      </w:r>
      <w:r w:rsidR="00136ECA">
        <w:t xml:space="preserve">rotein, DNA., RNA, </w:t>
      </w:r>
      <w:r>
        <w:t>lip</w:t>
      </w:r>
      <w:r w:rsidR="00136ECA">
        <w:t xml:space="preserve">id, </w:t>
      </w:r>
      <w:r>
        <w:t>c</w:t>
      </w:r>
      <w:r w:rsidR="00136ECA">
        <w:t xml:space="preserve">ell </w:t>
      </w:r>
      <w:r>
        <w:t>w</w:t>
      </w:r>
      <w:r w:rsidR="00136ECA">
        <w:t>all</w:t>
      </w:r>
      <w:r>
        <w:t>)</w:t>
      </w:r>
      <w:r w:rsidR="00136ECA">
        <w:t xml:space="preserve"> was determined by summing up the products of the absolute amount of each element</w:t>
      </w:r>
      <w:r>
        <w:t>.</w:t>
      </w:r>
      <w:r w:rsidRPr="00685DC7">
        <w:t xml:space="preserve"> </w:t>
      </w:r>
      <w:r>
        <w:t>For each macromolecule the C-mole content was calculated by division with the carbon</w:t>
      </w:r>
      <w:r w:rsidRPr="00685DC7">
        <w:t xml:space="preserve"> elemental composition </w:t>
      </w:r>
      <w:r>
        <w:t>[</w:t>
      </w:r>
      <w:r w:rsidRPr="00685DC7">
        <w:t>Klement et al. (2012)</w:t>
      </w:r>
      <w:r>
        <w:t>]</w:t>
      </w:r>
      <w:r w:rsidRPr="00685DC7">
        <w:t>. Phosphorous and Sulfur were added</w:t>
      </w:r>
      <w:r>
        <w:t xml:space="preserve"> </w:t>
      </w:r>
      <w:r w:rsidRPr="00685DC7">
        <w:t xml:space="preserve">from the elemental composition of </w:t>
      </w:r>
      <w:r w:rsidRPr="00685DC7">
        <w:rPr>
          <w:rFonts w:ascii="Times-Italic" w:hAnsi="Times-Italic" w:cs="Times-Italic"/>
          <w:i/>
          <w:iCs/>
        </w:rPr>
        <w:t>S. cerevisiae</w:t>
      </w:r>
      <w:r w:rsidRPr="00685DC7">
        <w:t>, which was assumed to have a similar content</w:t>
      </w:r>
      <w:r>
        <w:t>.</w:t>
      </w:r>
      <w:r w:rsidRPr="00685DC7">
        <w:t xml:space="preserve"> </w:t>
      </w:r>
      <w:r w:rsidR="00580E84">
        <w:t>The linear optimization follows the general formula:</w:t>
      </w:r>
    </w:p>
    <w:p w14:paraId="42C389D5" w14:textId="77777777" w:rsidR="00580E84" w:rsidRDefault="00580E84" w:rsidP="00685DC7">
      <w:pPr>
        <w:pStyle w:val="MDPI31text"/>
      </w:pP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80E84" w:rsidRPr="003030D2" w14:paraId="03EE29DB" w14:textId="77777777" w:rsidTr="00501A4F">
        <w:tc>
          <w:tcPr>
            <w:tcW w:w="7428" w:type="dxa"/>
          </w:tcPr>
          <w:p w14:paraId="1C60297E" w14:textId="465DEC6C" w:rsidR="00580E84" w:rsidRPr="003030D2" w:rsidRDefault="00580E84" w:rsidP="00580E84">
            <w:pPr>
              <w:pStyle w:val="MDPI39equation"/>
            </w:pPr>
            <w:r>
              <w:lastRenderedPageBreak/>
              <w:t>A</w:t>
            </w:r>
            <w:r>
              <w:t>•X</w:t>
            </w:r>
            <w:r>
              <w:t xml:space="preserve"> = b</w:t>
            </w:r>
          </w:p>
        </w:tc>
        <w:tc>
          <w:tcPr>
            <w:tcW w:w="431" w:type="dxa"/>
            <w:vAlign w:val="center"/>
          </w:tcPr>
          <w:p w14:paraId="30248424" w14:textId="121A3F7E" w:rsidR="00580E84" w:rsidRPr="003030D2" w:rsidRDefault="00580E84" w:rsidP="00580E84">
            <w:pPr>
              <w:pStyle w:val="MDPI3aequationnumber"/>
              <w:spacing w:line="260" w:lineRule="atLeast"/>
            </w:pPr>
            <w:r w:rsidRPr="003030D2">
              <w:t>(</w:t>
            </w:r>
            <w:r>
              <w:t>3</w:t>
            </w:r>
            <w:r w:rsidRPr="003030D2">
              <w:t>)</w:t>
            </w:r>
          </w:p>
        </w:tc>
      </w:tr>
      <w:tr w:rsidR="00580E84" w:rsidRPr="003030D2" w14:paraId="6E3AE9A7" w14:textId="77777777" w:rsidTr="00501A4F">
        <w:tc>
          <w:tcPr>
            <w:tcW w:w="7428" w:type="dxa"/>
          </w:tcPr>
          <w:p w14:paraId="62C862B1" w14:textId="3BACBE1B" w:rsidR="00580E84" w:rsidRDefault="00580E84" w:rsidP="00501A4F">
            <w:pPr>
              <w:pStyle w:val="MDPI39equation"/>
            </w:pPr>
            <w:r>
              <w:t>subject to: x</w:t>
            </w:r>
            <w:r w:rsidRPr="00580E84">
              <w:rPr>
                <w:vertAlign w:val="subscript"/>
              </w:rPr>
              <w:t>lbi</w:t>
            </w:r>
            <w:r>
              <w:t xml:space="preserve"> ≤ x</w:t>
            </w:r>
            <w:r w:rsidRPr="00580E84">
              <w:rPr>
                <w:vertAlign w:val="subscript"/>
              </w:rPr>
              <w:t>i</w:t>
            </w:r>
            <w:r>
              <w:t xml:space="preserve"> </w:t>
            </w:r>
            <w:r>
              <w:t>≤</w:t>
            </w:r>
            <w:r>
              <w:t xml:space="preserve"> x</w:t>
            </w:r>
            <w:r w:rsidRPr="00580E84">
              <w:rPr>
                <w:vertAlign w:val="subscript"/>
              </w:rPr>
              <w:t>ubi</w:t>
            </w:r>
          </w:p>
        </w:tc>
        <w:tc>
          <w:tcPr>
            <w:tcW w:w="431" w:type="dxa"/>
            <w:vAlign w:val="center"/>
          </w:tcPr>
          <w:p w14:paraId="3C7EF99E" w14:textId="3569FDD0" w:rsidR="00580E84" w:rsidRPr="003030D2" w:rsidRDefault="00580E84" w:rsidP="00501A4F">
            <w:pPr>
              <w:pStyle w:val="MDPI3aequationnumber"/>
              <w:spacing w:line="260" w:lineRule="atLeast"/>
            </w:pPr>
            <w:r>
              <w:t>(</w:t>
            </w:r>
            <w:r>
              <w:t>4</w:t>
            </w:r>
            <w:r>
              <w:t>)</w:t>
            </w:r>
          </w:p>
        </w:tc>
      </w:tr>
    </w:tbl>
    <w:p w14:paraId="40FEFA6E" w14:textId="77777777" w:rsidR="00580E84" w:rsidRDefault="00580E84" w:rsidP="00685DC7">
      <w:pPr>
        <w:pStyle w:val="MDPI31text"/>
      </w:pPr>
    </w:p>
    <w:p w14:paraId="23A9CD8E" w14:textId="226FB2B8" w:rsidR="006326B4" w:rsidRDefault="00685DC7" w:rsidP="006326B4">
      <w:pPr>
        <w:pStyle w:val="MDPI31text"/>
      </w:pPr>
      <w:r w:rsidRPr="00685DC7">
        <w:t xml:space="preserve">The rows of matrix </w:t>
      </w:r>
      <w:r w:rsidR="00580E84">
        <w:t>A</w:t>
      </w:r>
      <w:r w:rsidRPr="00685DC7">
        <w:rPr>
          <w:rFonts w:ascii="CambriaMath" w:eastAsia="CambriaMath" w:cs="CambriaMath"/>
        </w:rPr>
        <w:t xml:space="preserve"> </w:t>
      </w:r>
      <w:r w:rsidRPr="00685DC7">
        <w:t xml:space="preserve">correspond to the six individual elements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580E84">
        <w:rPr>
          <w:i/>
        </w:rPr>
        <w:t xml:space="preserve">, </w:t>
      </w:r>
      <w:r w:rsidR="00580E84">
        <w:rPr>
          <w:i/>
        </w:rPr>
        <w:t>P</w:t>
      </w:r>
      <w:r w:rsidR="00580E84" w:rsidRPr="00580E84">
        <w:rPr>
          <w:i/>
        </w:rPr>
        <w:t xml:space="preserve">, </w:t>
      </w:r>
      <w:r w:rsidR="00580E84">
        <w:rPr>
          <w:i/>
        </w:rPr>
        <w:t>S</w:t>
      </w:r>
      <w:r w:rsidRPr="00685DC7">
        <w:rPr>
          <w:rFonts w:ascii="CambriaMath" w:eastAsia="CambriaMath" w:cs="CambriaMath"/>
        </w:rPr>
        <w:t xml:space="preserve"> </w:t>
      </w:r>
      <w:r w:rsidRPr="00685DC7">
        <w:t>whereas the</w:t>
      </w:r>
      <w:r w:rsidR="00580E84">
        <w:t xml:space="preserve"> </w:t>
      </w:r>
      <w:r w:rsidRPr="00685DC7">
        <w:t>columns correspond to the</w:t>
      </w:r>
      <w:r w:rsidR="00580E84">
        <w:t xml:space="preserve"> five types of macromolecules (p</w:t>
      </w:r>
      <w:r w:rsidRPr="00685DC7">
        <w:t xml:space="preserve">rotein, DNA, RNA, </w:t>
      </w:r>
      <w:r w:rsidR="00580E84">
        <w:t>lipids, c</w:t>
      </w:r>
      <w:r w:rsidRPr="00685DC7">
        <w:t>ell</w:t>
      </w:r>
      <w:r w:rsidR="00580E84">
        <w:t xml:space="preserve"> w</w:t>
      </w:r>
      <w:r w:rsidRPr="00685DC7">
        <w:t xml:space="preserve">all). The vector </w:t>
      </w:r>
      <w:r w:rsidR="00580E84">
        <w:t>b represents</w:t>
      </w:r>
      <w:r w:rsidRPr="00685DC7">
        <w:t xml:space="preserve"> the measured elemental biomass</w:t>
      </w:r>
      <w:r w:rsidR="00580E84">
        <w:t xml:space="preserve">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685DC7">
        <w:t xml:space="preserve"> </w:t>
      </w:r>
      <w:r w:rsidRPr="00685DC7">
        <w:t xml:space="preserve">supplemented by the elemental content of </w:t>
      </w:r>
      <w:r w:rsidR="00580E84" w:rsidRPr="00580E84">
        <w:rPr>
          <w:i/>
        </w:rPr>
        <w:t>P</w:t>
      </w:r>
      <w:r w:rsidR="00580E84">
        <w:t xml:space="preserve"> </w:t>
      </w:r>
      <w:r w:rsidRPr="00685DC7">
        <w:t xml:space="preserve">and </w:t>
      </w:r>
      <w:r w:rsidR="00580E84" w:rsidRPr="00580E84">
        <w:rPr>
          <w:i/>
        </w:rPr>
        <w:t>S</w:t>
      </w:r>
      <w:r w:rsidR="00580E84">
        <w:t xml:space="preserve"> </w:t>
      </w:r>
      <w:r w:rsidRPr="00685DC7">
        <w:t>of</w:t>
      </w:r>
      <w:r w:rsidR="00580E84">
        <w:t xml:space="preserve"> </w:t>
      </w:r>
      <w:r w:rsidRPr="00685DC7">
        <w:rPr>
          <w:rFonts w:ascii="Times-Italic" w:hAnsi="Times-Italic" w:cs="Times-Italic"/>
          <w:i/>
          <w:iCs/>
        </w:rPr>
        <w:t>S. cerevisiae</w:t>
      </w:r>
      <w:r w:rsidRPr="00685DC7">
        <w:t xml:space="preserve">. The equation was solved for vector </w:t>
      </w:r>
      <w:r w:rsidR="00580E84" w:rsidRPr="00580E84">
        <w:rPr>
          <w:i/>
        </w:rPr>
        <w:t>X</w:t>
      </w:r>
      <w:r w:rsidRPr="00685DC7">
        <w:t xml:space="preserve">, the </w:t>
      </w:r>
      <w:r w:rsidR="00580E84">
        <w:t xml:space="preserve">biomass </w:t>
      </w:r>
      <w:r w:rsidRPr="00685DC7">
        <w:t xml:space="preserve">fractions </w:t>
      </w:r>
      <w:r w:rsidR="00580E84">
        <w:t>of</w:t>
      </w:r>
      <w:r w:rsidRPr="00685DC7">
        <w:t xml:space="preserve"> each of the macromolecules.</w:t>
      </w:r>
      <w:r w:rsidR="00580E84">
        <w:t xml:space="preserve"> The lower (x</w:t>
      </w:r>
      <w:r w:rsidR="00580E84">
        <w:rPr>
          <w:vertAlign w:val="subscript"/>
        </w:rPr>
        <w:t>lb</w:t>
      </w:r>
      <w:r w:rsidR="00580E84">
        <w:t xml:space="preserve">) and upper </w:t>
      </w:r>
      <w:r w:rsidR="00580E84">
        <w:t>(x</w:t>
      </w:r>
      <w:r w:rsidR="00580E84">
        <w:rPr>
          <w:vertAlign w:val="subscript"/>
        </w:rPr>
        <w:t>ub</w:t>
      </w:r>
      <w:r w:rsidR="00580E84">
        <w:t>)</w:t>
      </w:r>
      <w:r w:rsidR="00580E84">
        <w:t xml:space="preserve"> boundary values are provided in Supp. Table 2.</w:t>
      </w:r>
      <w:r w:rsidR="007152DB">
        <w:t xml:space="preserve"> </w:t>
      </w:r>
      <w:r w:rsidR="006326B4" w:rsidRPr="006326B4">
        <w:t xml:space="preserve">The </w:t>
      </w:r>
      <w:r w:rsidR="007152DB">
        <w:t xml:space="preserve">ATP-associated maintenance </w:t>
      </w:r>
      <w:r w:rsidR="006326B4" w:rsidRPr="006326B4">
        <w:t>value</w:t>
      </w:r>
      <w:r w:rsidR="007152DB">
        <w:t>s</w:t>
      </w:r>
      <w:r w:rsidR="006326B4" w:rsidRPr="006326B4">
        <w:t xml:space="preserve"> </w:t>
      </w:r>
      <w:r w:rsidR="007152DB">
        <w:t>were set</w:t>
      </w:r>
      <w:r w:rsidR="006326B4" w:rsidRPr="006326B4">
        <w:t xml:space="preserve"> to 46.3 mol</w:t>
      </w:r>
      <w:r w:rsidR="006326B4" w:rsidRPr="006326B4">
        <w:rPr>
          <w:sz w:val="16"/>
          <w:szCs w:val="16"/>
        </w:rPr>
        <w:t>ATP</w:t>
      </w:r>
      <w:r w:rsidR="007152DB">
        <w:rPr>
          <w:sz w:val="16"/>
          <w:szCs w:val="16"/>
        </w:rPr>
        <w:t>/</w:t>
      </w:r>
      <w:r w:rsidR="006326B4" w:rsidRPr="006326B4">
        <w:t>g</w:t>
      </w:r>
      <w:r w:rsidR="006326B4" w:rsidRPr="006326B4">
        <w:rPr>
          <w:sz w:val="16"/>
          <w:szCs w:val="16"/>
        </w:rPr>
        <w:t xml:space="preserve">CDW </w:t>
      </w:r>
      <w:r w:rsidR="006326B4" w:rsidRPr="006326B4">
        <w:t>and 1.9 mol</w:t>
      </w:r>
      <w:r w:rsidR="006326B4" w:rsidRPr="006326B4">
        <w:rPr>
          <w:sz w:val="16"/>
          <w:szCs w:val="16"/>
        </w:rPr>
        <w:t xml:space="preserve">ATP </w:t>
      </w:r>
      <w:r w:rsidR="007152DB">
        <w:rPr>
          <w:sz w:val="16"/>
          <w:szCs w:val="16"/>
        </w:rPr>
        <w:t>/</w:t>
      </w:r>
      <w:r w:rsidR="006326B4" w:rsidRPr="006326B4">
        <w:t>g</w:t>
      </w:r>
      <w:r w:rsidR="006326B4" w:rsidRPr="006326B4">
        <w:rPr>
          <w:sz w:val="16"/>
          <w:szCs w:val="16"/>
        </w:rPr>
        <w:t>CDW</w:t>
      </w:r>
      <w:r w:rsidR="007152DB">
        <w:rPr>
          <w:sz w:val="16"/>
          <w:szCs w:val="16"/>
        </w:rPr>
        <w:t>/</w:t>
      </w:r>
      <w:r w:rsidR="006326B4" w:rsidRPr="006326B4">
        <w:t>h</w:t>
      </w:r>
      <w:r w:rsidR="006326B4" w:rsidRPr="006326B4">
        <w:rPr>
          <w:sz w:val="16"/>
          <w:szCs w:val="16"/>
        </w:rPr>
        <w:t xml:space="preserve"> </w:t>
      </w:r>
      <w:r w:rsidR="006326B4" w:rsidRPr="006326B4">
        <w:t xml:space="preserve">for </w:t>
      </w:r>
      <w:r w:rsidR="007152DB">
        <w:t xml:space="preserve">GAM and </w:t>
      </w:r>
      <w:r w:rsidR="006326B4" w:rsidRPr="006326B4">
        <w:t>NGAM</w:t>
      </w:r>
      <w:r w:rsidR="007152DB">
        <w:t>, respectively</w:t>
      </w:r>
      <w:r w:rsidR="006326B4" w:rsidRPr="006326B4">
        <w:t>.</w:t>
      </w:r>
    </w:p>
    <w:p w14:paraId="0F1911AA" w14:textId="77777777" w:rsidR="006326B4" w:rsidRPr="000C05A7" w:rsidRDefault="006326B4" w:rsidP="006326B4">
      <w:pPr>
        <w:pStyle w:val="MDPI31text"/>
      </w:pPr>
    </w:p>
    <w:p w14:paraId="2457ECF3" w14:textId="11109394" w:rsidR="00081EE0" w:rsidRDefault="2D0D565A" w:rsidP="2D0D565A">
      <w:pPr>
        <w:pStyle w:val="MDPI31text"/>
        <w:rPr>
          <w:color w:val="000000" w:themeColor="text1"/>
        </w:rPr>
      </w:pPr>
      <w:r w:rsidRPr="2D0D565A">
        <w:rPr>
          <w:color w:val="000000" w:themeColor="text1"/>
        </w:rPr>
        <w:t>Biolog experiments and analysis</w:t>
      </w:r>
      <w:r w:rsidR="00081EE0">
        <w:rPr>
          <w:color w:val="000000" w:themeColor="text1"/>
        </w:rPr>
        <w:t xml:space="preserve"> </w:t>
      </w:r>
    </w:p>
    <w:p w14:paraId="43FA4E29" w14:textId="77777777" w:rsidR="00195D76" w:rsidRDefault="00195D76" w:rsidP="2D0D565A">
      <w:pPr>
        <w:pStyle w:val="MDPI31text"/>
        <w:rPr>
          <w:color w:val="000000" w:themeColor="text1"/>
        </w:rPr>
      </w:pPr>
    </w:p>
    <w:p w14:paraId="6827E209" w14:textId="77D7940F" w:rsidR="2D0D565A" w:rsidRDefault="2D0D565A" w:rsidP="2D0D565A">
      <w:pPr>
        <w:pStyle w:val="MDPI31text"/>
        <w:rPr>
          <w:color w:val="000000" w:themeColor="text1"/>
        </w:rPr>
      </w:pPr>
      <w:r w:rsidRPr="2D0D565A">
        <w:rPr>
          <w:color w:val="000000" w:themeColor="text1"/>
        </w:rPr>
        <w:t>Growth experiments</w:t>
      </w:r>
      <w:r w:rsidR="00081EE0">
        <w:rPr>
          <w:color w:val="000000" w:themeColor="text1"/>
        </w:rPr>
        <w:t xml:space="preserve"> </w:t>
      </w:r>
    </w:p>
    <w:p w14:paraId="04A4313A" w14:textId="77777777" w:rsidR="00C34A11" w:rsidRDefault="00F4573B" w:rsidP="004C7791">
      <w:pPr>
        <w:pStyle w:val="MDPI31text"/>
      </w:pPr>
      <w:r>
        <w:t>The Materials and Methods should be described with sufficient details to allow others to replicate and build on the published results. Please note that the publication of your manuscript implicates that you must make all materials</w:t>
      </w:r>
      <w:r w:rsidR="00C34A11">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04A4313B" w14:textId="77777777" w:rsidR="00C34A11" w:rsidRDefault="00C34A11" w:rsidP="004C7791">
      <w:pPr>
        <w:pStyle w:val="MDPI31text"/>
      </w:pPr>
      <w: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04A4313C" w14:textId="77777777" w:rsidR="00C34A11" w:rsidRDefault="00C34A11" w:rsidP="004C7791">
      <w:pPr>
        <w:pStyle w:val="MDPI31text"/>
      </w:pPr>
      <w:r>
        <w:t>Interventionary studies involving animals or humans</w:t>
      </w:r>
      <w:r w:rsidR="00F4573B">
        <w:t>, and other studies that require ethical approval, must list the authority that provided approval and the corresponding ethical approval code.</w:t>
      </w:r>
    </w:p>
    <w:p w14:paraId="04A4313D" w14:textId="77777777" w:rsidR="00C34A11" w:rsidRPr="001F31D1" w:rsidRDefault="00C34A11" w:rsidP="004C7791">
      <w:pPr>
        <w:pStyle w:val="MDPI21heading1"/>
      </w:pPr>
      <w:r w:rsidRPr="001F31D1">
        <w:t>3. Results</w:t>
      </w:r>
    </w:p>
    <w:p w14:paraId="04A4313E" w14:textId="77777777" w:rsidR="00C34A11" w:rsidRDefault="00C34A11" w:rsidP="004C7791">
      <w:pPr>
        <w:pStyle w:val="MDPI31text"/>
      </w:pPr>
      <w:r>
        <w:t>This section may be divided by subheadings. It should provide a concise and precise description of the experimental results</w:t>
      </w:r>
      <w:r w:rsidR="00F4573B">
        <w:t>, their interpretation, as well as the experimental conclusions that can be drawn.</w:t>
      </w:r>
    </w:p>
    <w:p w14:paraId="04A4313F" w14:textId="4238D4CE" w:rsidR="00C34A11" w:rsidRPr="001F31D1" w:rsidRDefault="2D0D565A" w:rsidP="00264842">
      <w:pPr>
        <w:pStyle w:val="MDPI22heading2"/>
        <w:spacing w:before="240"/>
      </w:pPr>
      <w:r>
        <w:t>3.1. Description of iUma22</w:t>
      </w:r>
    </w:p>
    <w:p w14:paraId="0A9E9915" w14:textId="5E99E5C6" w:rsidR="00722802" w:rsidRDefault="00722802" w:rsidP="00722802">
      <w:pPr>
        <w:pStyle w:val="MDPI31text"/>
      </w:pPr>
      <w:r>
        <w:t>Number of genes, reactions, metabolites</w:t>
      </w:r>
    </w:p>
    <w:p w14:paraId="52DB8BFE" w14:textId="77777777" w:rsidR="00722802" w:rsidRDefault="00722802" w:rsidP="00722802">
      <w:pPr>
        <w:pStyle w:val="MDPI41tablecaption"/>
      </w:pPr>
      <w:r>
        <w:rPr>
          <w:b/>
        </w:rPr>
        <w:t>Table 1</w:t>
      </w:r>
      <w:r w:rsidRPr="00325902">
        <w:rPr>
          <w:b/>
        </w:rPr>
        <w:t>.</w:t>
      </w:r>
      <w:r w:rsidRPr="00325902">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22802" w:rsidRPr="0011000A" w14:paraId="567B21C1" w14:textId="6A924454" w:rsidTr="00722802">
        <w:tc>
          <w:tcPr>
            <w:tcW w:w="2619" w:type="dxa"/>
            <w:tcBorders>
              <w:bottom w:val="single" w:sz="4" w:space="0" w:color="auto"/>
            </w:tcBorders>
            <w:shd w:val="clear" w:color="auto" w:fill="auto"/>
            <w:vAlign w:val="center"/>
          </w:tcPr>
          <w:p w14:paraId="4B96636B" w14:textId="3A2FC33A" w:rsidR="00722802" w:rsidRPr="007F7C8C" w:rsidRDefault="00722802" w:rsidP="00DD6912">
            <w:pPr>
              <w:pStyle w:val="MDPI42tablebody"/>
              <w:spacing w:line="240" w:lineRule="auto"/>
              <w:rPr>
                <w:b/>
                <w:snapToGrid/>
              </w:rPr>
            </w:pPr>
            <w:r>
              <w:rPr>
                <w:b/>
                <w:snapToGrid/>
              </w:rPr>
              <w:t>Component</w:t>
            </w:r>
          </w:p>
        </w:tc>
        <w:tc>
          <w:tcPr>
            <w:tcW w:w="2619" w:type="dxa"/>
            <w:tcBorders>
              <w:bottom w:val="single" w:sz="4" w:space="0" w:color="auto"/>
            </w:tcBorders>
            <w:shd w:val="clear" w:color="auto" w:fill="auto"/>
            <w:vAlign w:val="center"/>
          </w:tcPr>
          <w:p w14:paraId="6370D909" w14:textId="1D41F32F" w:rsidR="00722802" w:rsidRPr="007F7C8C" w:rsidRDefault="00722802" w:rsidP="00DD6912">
            <w:pPr>
              <w:pStyle w:val="MDPI42tablebody"/>
              <w:spacing w:line="240" w:lineRule="auto"/>
              <w:rPr>
                <w:b/>
                <w:snapToGrid/>
              </w:rPr>
            </w:pPr>
            <w:r>
              <w:rPr>
                <w:b/>
                <w:snapToGrid/>
              </w:rPr>
              <w:t>iUma22</w:t>
            </w:r>
          </w:p>
        </w:tc>
        <w:tc>
          <w:tcPr>
            <w:tcW w:w="2619" w:type="dxa"/>
            <w:tcBorders>
              <w:bottom w:val="single" w:sz="4" w:space="0" w:color="auto"/>
            </w:tcBorders>
          </w:tcPr>
          <w:p w14:paraId="0854337E" w14:textId="40A4A750" w:rsidR="00722802" w:rsidRDefault="00722802" w:rsidP="00DD6912">
            <w:pPr>
              <w:pStyle w:val="MDPI42tablebody"/>
              <w:spacing w:line="240" w:lineRule="auto"/>
              <w:rPr>
                <w:b/>
                <w:snapToGrid/>
              </w:rPr>
            </w:pPr>
            <w:r>
              <w:rPr>
                <w:b/>
                <w:snapToGrid/>
              </w:rPr>
              <w:t>Yeast 8…</w:t>
            </w:r>
          </w:p>
        </w:tc>
      </w:tr>
      <w:tr w:rsidR="00722802" w:rsidRPr="0011000A" w14:paraId="628F69A1" w14:textId="21482E9C" w:rsidTr="00722802">
        <w:tc>
          <w:tcPr>
            <w:tcW w:w="2619" w:type="dxa"/>
            <w:shd w:val="clear" w:color="auto" w:fill="auto"/>
            <w:vAlign w:val="center"/>
          </w:tcPr>
          <w:p w14:paraId="4CCADA54" w14:textId="1FBA7F79" w:rsidR="00722802" w:rsidRPr="00F220D4" w:rsidRDefault="00722802" w:rsidP="00DD6912">
            <w:pPr>
              <w:pStyle w:val="MDPI42tablebody"/>
              <w:spacing w:line="240" w:lineRule="auto"/>
            </w:pPr>
            <w:r>
              <w:t>Genes</w:t>
            </w:r>
          </w:p>
        </w:tc>
        <w:tc>
          <w:tcPr>
            <w:tcW w:w="2619" w:type="dxa"/>
            <w:shd w:val="clear" w:color="auto" w:fill="auto"/>
            <w:vAlign w:val="center"/>
          </w:tcPr>
          <w:p w14:paraId="1D26B3F7" w14:textId="63DE7453" w:rsidR="00722802" w:rsidRPr="00F220D4" w:rsidRDefault="00722802" w:rsidP="00DD6912">
            <w:pPr>
              <w:pStyle w:val="MDPI42tablebody"/>
              <w:spacing w:line="240" w:lineRule="auto"/>
            </w:pPr>
            <w:r>
              <w:t>1079</w:t>
            </w:r>
          </w:p>
        </w:tc>
        <w:tc>
          <w:tcPr>
            <w:tcW w:w="2619" w:type="dxa"/>
          </w:tcPr>
          <w:p w14:paraId="6930D53C" w14:textId="77777777" w:rsidR="00722802" w:rsidRDefault="00722802" w:rsidP="00DD6912">
            <w:pPr>
              <w:pStyle w:val="MDPI42tablebody"/>
              <w:spacing w:line="240" w:lineRule="auto"/>
            </w:pPr>
          </w:p>
        </w:tc>
      </w:tr>
      <w:tr w:rsidR="00722802" w:rsidRPr="0011000A" w14:paraId="41D6376E" w14:textId="11715257" w:rsidTr="00722802">
        <w:tc>
          <w:tcPr>
            <w:tcW w:w="2619" w:type="dxa"/>
            <w:shd w:val="clear" w:color="auto" w:fill="auto"/>
            <w:vAlign w:val="center"/>
          </w:tcPr>
          <w:p w14:paraId="32D41F07" w14:textId="0121A3A2" w:rsidR="00722802" w:rsidRPr="00F220D4" w:rsidRDefault="00722802" w:rsidP="00DD6912">
            <w:pPr>
              <w:pStyle w:val="MDPI42tablebody"/>
              <w:spacing w:line="240" w:lineRule="auto"/>
            </w:pPr>
            <w:r>
              <w:t>Metabolites</w:t>
            </w:r>
          </w:p>
        </w:tc>
        <w:tc>
          <w:tcPr>
            <w:tcW w:w="2619" w:type="dxa"/>
            <w:shd w:val="clear" w:color="auto" w:fill="auto"/>
            <w:vAlign w:val="center"/>
          </w:tcPr>
          <w:p w14:paraId="0EB72BB5" w14:textId="2BA0D978" w:rsidR="00722802" w:rsidRPr="00F220D4" w:rsidRDefault="00722802" w:rsidP="00DD6912">
            <w:pPr>
              <w:pStyle w:val="MDPI42tablebody"/>
              <w:spacing w:line="240" w:lineRule="auto"/>
            </w:pPr>
            <w:r>
              <w:t>1987</w:t>
            </w:r>
          </w:p>
        </w:tc>
        <w:tc>
          <w:tcPr>
            <w:tcW w:w="2619" w:type="dxa"/>
          </w:tcPr>
          <w:p w14:paraId="43708A87" w14:textId="77777777" w:rsidR="00722802" w:rsidRDefault="00722802" w:rsidP="00DD6912">
            <w:pPr>
              <w:pStyle w:val="MDPI42tablebody"/>
              <w:spacing w:line="240" w:lineRule="auto"/>
            </w:pPr>
          </w:p>
        </w:tc>
      </w:tr>
      <w:tr w:rsidR="00722802" w:rsidRPr="0011000A" w14:paraId="6EB71760" w14:textId="4F7F3C5A" w:rsidTr="00722802">
        <w:tc>
          <w:tcPr>
            <w:tcW w:w="2619" w:type="dxa"/>
            <w:shd w:val="clear" w:color="auto" w:fill="auto"/>
            <w:vAlign w:val="center"/>
          </w:tcPr>
          <w:p w14:paraId="7F24B75E" w14:textId="6C564D4F" w:rsidR="00722802" w:rsidRDefault="00722802" w:rsidP="00DD6912">
            <w:pPr>
              <w:pStyle w:val="MDPI42tablebody"/>
              <w:spacing w:line="240" w:lineRule="auto"/>
            </w:pPr>
            <w:r>
              <w:t>Reactions</w:t>
            </w:r>
          </w:p>
        </w:tc>
        <w:tc>
          <w:tcPr>
            <w:tcW w:w="2619" w:type="dxa"/>
            <w:shd w:val="clear" w:color="auto" w:fill="auto"/>
            <w:vAlign w:val="center"/>
          </w:tcPr>
          <w:p w14:paraId="3E9B812B" w14:textId="1DC39906" w:rsidR="00722802" w:rsidRDefault="00722802" w:rsidP="00DD6912">
            <w:pPr>
              <w:pStyle w:val="MDPI42tablebody"/>
              <w:spacing w:line="240" w:lineRule="auto"/>
            </w:pPr>
            <w:r>
              <w:t>2218</w:t>
            </w:r>
          </w:p>
        </w:tc>
        <w:tc>
          <w:tcPr>
            <w:tcW w:w="2619" w:type="dxa"/>
          </w:tcPr>
          <w:p w14:paraId="5F3B2455" w14:textId="77777777" w:rsidR="00722802" w:rsidRDefault="00722802" w:rsidP="00DD6912">
            <w:pPr>
              <w:pStyle w:val="MDPI42tablebody"/>
              <w:spacing w:line="240" w:lineRule="auto"/>
            </w:pPr>
          </w:p>
        </w:tc>
      </w:tr>
    </w:tbl>
    <w:p w14:paraId="521950CD" w14:textId="77777777" w:rsidR="00722802" w:rsidRPr="00E06592" w:rsidRDefault="00722802" w:rsidP="00722802">
      <w:pPr>
        <w:pStyle w:val="MDPI43tablefooter"/>
      </w:pPr>
      <w:r w:rsidRPr="00325902">
        <w:rPr>
          <w:vertAlign w:val="superscript"/>
        </w:rPr>
        <w:t>1</w:t>
      </w:r>
      <w:r w:rsidRPr="00325902">
        <w:t xml:space="preserve"> Tables may have a footer.</w:t>
      </w:r>
    </w:p>
    <w:p w14:paraId="5110C108" w14:textId="77777777" w:rsidR="00722802" w:rsidRDefault="00722802" w:rsidP="00722802">
      <w:pPr>
        <w:pStyle w:val="MDPI31text"/>
      </w:pPr>
    </w:p>
    <w:p w14:paraId="596A8F06" w14:textId="66CF5E51" w:rsidR="00722802" w:rsidRPr="00722802" w:rsidRDefault="00722802" w:rsidP="00722802">
      <w:pPr>
        <w:pStyle w:val="MDPI31text"/>
      </w:pPr>
      <w:r>
        <w:t>Presentation of special properties of the model</w:t>
      </w:r>
      <w:r w:rsidR="004C1EB1">
        <w:t>, comparison of biomass composition and maintenance cost with yeast.</w:t>
      </w:r>
    </w:p>
    <w:p w14:paraId="525CA795" w14:textId="4E294644" w:rsidR="00722802" w:rsidRPr="001F31D1" w:rsidRDefault="00722802" w:rsidP="00722802">
      <w:pPr>
        <w:pStyle w:val="MDPI22heading2"/>
        <w:spacing w:before="240"/>
      </w:pPr>
      <w:r>
        <w:t xml:space="preserve">3.2. </w:t>
      </w:r>
      <w:r w:rsidR="00191C1F">
        <w:t>U. maydis Pan-Genome</w:t>
      </w:r>
    </w:p>
    <w:p w14:paraId="3CF2AB4D" w14:textId="1B0AC534" w:rsidR="00722802" w:rsidRPr="00722802" w:rsidRDefault="00191C1F" w:rsidP="00722802">
      <w:pPr>
        <w:pStyle w:val="MDPI31text"/>
      </w:pPr>
      <w:r>
        <w:lastRenderedPageBreak/>
        <w:t>What are special KEGG enrichments?</w:t>
      </w:r>
      <w:r w:rsidR="00722802">
        <w:t xml:space="preserve"> </w:t>
      </w:r>
    </w:p>
    <w:p w14:paraId="03E53B22" w14:textId="75518C1F" w:rsidR="00191C1F" w:rsidRDefault="00191C1F" w:rsidP="00191C1F">
      <w:pPr>
        <w:pStyle w:val="MDPI52figure"/>
        <w:ind w:left="2608"/>
        <w:jc w:val="left"/>
        <w:rPr>
          <w:b/>
        </w:rPr>
      </w:pPr>
      <w:r w:rsidRPr="000A079D">
        <w:rPr>
          <w:noProof/>
          <w:lang w:val="de-DE" w:bidi="ar-SA"/>
        </w:rPr>
        <w:drawing>
          <wp:inline distT="0" distB="0" distL="0" distR="0" wp14:anchorId="63334100" wp14:editId="7C6B9BCF">
            <wp:extent cx="4943475" cy="2971918"/>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mdpi"/>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979569" cy="2993617"/>
                    </a:xfrm>
                    <a:prstGeom prst="rect">
                      <a:avLst/>
                    </a:prstGeom>
                    <a:noFill/>
                    <a:ln>
                      <a:noFill/>
                    </a:ln>
                  </pic:spPr>
                </pic:pic>
              </a:graphicData>
            </a:graphic>
          </wp:inline>
        </w:drawing>
      </w:r>
    </w:p>
    <w:p w14:paraId="0C1A2CBF" w14:textId="3C65A9A6" w:rsidR="00191C1F" w:rsidRDefault="00191C1F" w:rsidP="00191C1F">
      <w:pPr>
        <w:pStyle w:val="MDPI51figurecaption"/>
      </w:pPr>
      <w:r w:rsidRPr="00FA04F1">
        <w:rPr>
          <w:b/>
        </w:rPr>
        <w:t xml:space="preserve">Figure 1. </w:t>
      </w:r>
      <w:r>
        <w:t>KEGG enrichment of reactions not present in iUma22 but in the pan-genome.</w:t>
      </w:r>
    </w:p>
    <w:p w14:paraId="309143A0" w14:textId="6EDD623F" w:rsidR="004C1EB1" w:rsidRDefault="004C1EB1" w:rsidP="004C1EB1">
      <w:pPr>
        <w:pStyle w:val="MDPI22heading2"/>
      </w:pPr>
      <w:r>
        <w:t>3.2. Carbon Substrate tests with BIOLOG Phenotype arrays</w:t>
      </w:r>
    </w:p>
    <w:p w14:paraId="04A43149" w14:textId="589778F7" w:rsidR="00C34A11" w:rsidRDefault="00C34A11" w:rsidP="004C7791">
      <w:pPr>
        <w:pStyle w:val="MDPI31text"/>
      </w:pPr>
      <w:r w:rsidRPr="0009495E">
        <w:t>The text continues here.</w:t>
      </w:r>
    </w:p>
    <w:tbl>
      <w:tblPr>
        <w:tblW w:w="0" w:type="auto"/>
        <w:jc w:val="center"/>
        <w:tblLook w:val="0000" w:firstRow="0" w:lastRow="0" w:firstColumn="0" w:lastColumn="0" w:noHBand="0" w:noVBand="0"/>
      </w:tblPr>
      <w:tblGrid>
        <w:gridCol w:w="4873"/>
        <w:gridCol w:w="5226"/>
      </w:tblGrid>
      <w:tr w:rsidR="008A58DF" w:rsidRPr="00196D5A" w14:paraId="2A548187" w14:textId="77777777" w:rsidTr="00A92AB8">
        <w:trPr>
          <w:jc w:val="center"/>
        </w:trPr>
        <w:tc>
          <w:tcPr>
            <w:tcW w:w="4873" w:type="dxa"/>
            <w:shd w:val="clear" w:color="auto" w:fill="auto"/>
            <w:vAlign w:val="center"/>
          </w:tcPr>
          <w:p w14:paraId="08ECBA0D" w14:textId="77777777" w:rsidR="008A58DF" w:rsidRPr="00196D5A" w:rsidRDefault="008A58DF" w:rsidP="003B128E">
            <w:pPr>
              <w:pStyle w:val="MDPI52figure"/>
              <w:spacing w:before="0"/>
            </w:pPr>
            <w:r w:rsidRPr="00196D5A">
              <w:rPr>
                <w:noProof/>
                <w:lang w:val="de-DE" w:bidi="ar-SA"/>
              </w:rPr>
              <w:drawing>
                <wp:inline distT="0" distB="0" distL="0" distR="0" wp14:anchorId="1A8C845E" wp14:editId="078B7412">
                  <wp:extent cx="2957513" cy="19716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968930" cy="1979286"/>
                          </a:xfrm>
                          <a:prstGeom prst="rect">
                            <a:avLst/>
                          </a:prstGeom>
                          <a:solidFill>
                            <a:srgbClr val="FFFFFF"/>
                          </a:solidFill>
                          <a:ln>
                            <a:noFill/>
                          </a:ln>
                        </pic:spPr>
                      </pic:pic>
                    </a:graphicData>
                  </a:graphic>
                </wp:inline>
              </w:drawing>
            </w:r>
          </w:p>
        </w:tc>
        <w:tc>
          <w:tcPr>
            <w:tcW w:w="5226" w:type="dxa"/>
          </w:tcPr>
          <w:p w14:paraId="7CAA3F8A" w14:textId="77777777" w:rsidR="008A58DF" w:rsidRPr="00196D5A" w:rsidRDefault="008A58DF" w:rsidP="003B128E">
            <w:pPr>
              <w:pStyle w:val="MDPI52figure"/>
              <w:spacing w:before="0"/>
            </w:pPr>
            <w:r w:rsidRPr="00196D5A">
              <w:rPr>
                <w:noProof/>
                <w:lang w:val="de-DE" w:bidi="ar-SA"/>
              </w:rPr>
              <w:drawing>
                <wp:inline distT="0" distB="0" distL="0" distR="0" wp14:anchorId="7ECE1CAF" wp14:editId="0B88C815">
                  <wp:extent cx="3171826" cy="2114550"/>
                  <wp:effectExtent l="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188463" cy="2125641"/>
                          </a:xfrm>
                          <a:prstGeom prst="rect">
                            <a:avLst/>
                          </a:prstGeom>
                          <a:solidFill>
                            <a:srgbClr val="FFFFFF"/>
                          </a:solidFill>
                          <a:ln>
                            <a:noFill/>
                          </a:ln>
                        </pic:spPr>
                      </pic:pic>
                    </a:graphicData>
                  </a:graphic>
                </wp:inline>
              </w:drawing>
            </w:r>
          </w:p>
        </w:tc>
      </w:tr>
      <w:tr w:rsidR="008A58DF" w:rsidRPr="00196D5A" w14:paraId="42BCE7C3" w14:textId="77777777" w:rsidTr="00A92AB8">
        <w:trPr>
          <w:jc w:val="center"/>
        </w:trPr>
        <w:tc>
          <w:tcPr>
            <w:tcW w:w="4873" w:type="dxa"/>
            <w:shd w:val="clear" w:color="auto" w:fill="auto"/>
            <w:vAlign w:val="center"/>
          </w:tcPr>
          <w:p w14:paraId="58710218" w14:textId="03D30362" w:rsidR="008A58DF" w:rsidRPr="008A58DF" w:rsidRDefault="008A58DF" w:rsidP="008A58DF">
            <w:pPr>
              <w:pStyle w:val="MDPI42tablebody"/>
              <w:rPr>
                <w:b/>
              </w:rPr>
            </w:pPr>
            <w:r w:rsidRPr="008A58DF">
              <w:rPr>
                <w:b/>
              </w:rPr>
              <w:t>(c)</w:t>
            </w:r>
          </w:p>
        </w:tc>
        <w:tc>
          <w:tcPr>
            <w:tcW w:w="5226" w:type="dxa"/>
          </w:tcPr>
          <w:p w14:paraId="026A4A9C" w14:textId="772A85FB" w:rsidR="008A58DF" w:rsidRPr="008A58DF" w:rsidRDefault="008A58DF" w:rsidP="003B128E">
            <w:pPr>
              <w:pStyle w:val="MDPI42tablebody"/>
              <w:rPr>
                <w:b/>
              </w:rPr>
            </w:pPr>
            <w:r w:rsidRPr="008A58DF">
              <w:rPr>
                <w:b/>
              </w:rPr>
              <w:t>(d)</w:t>
            </w:r>
          </w:p>
        </w:tc>
      </w:tr>
    </w:tbl>
    <w:p w14:paraId="25070D0D" w14:textId="168E208C" w:rsidR="008A58DF" w:rsidRPr="00FA04F1" w:rsidRDefault="008A58DF" w:rsidP="008A58DF">
      <w:pPr>
        <w:pStyle w:val="MDPI51figurecaption"/>
        <w:ind w:left="425" w:right="425"/>
        <w:jc w:val="both"/>
      </w:pPr>
      <w:r w:rsidRPr="00F63A9B">
        <w:rPr>
          <w:b/>
        </w:rPr>
        <w:t xml:space="preserve">Figure 2. </w:t>
      </w:r>
      <w:r>
        <w:t>BIOLOG phenotype experiments with carbon sources from PM1 and PM2A. The final OD is measured after 144h for PM1 (a) and 288h for PM2A. The cutoff for growth is set at 0.35 a.u. at OD600 based on a histogram of all OD values.</w:t>
      </w:r>
    </w:p>
    <w:p w14:paraId="2FAC307A" w14:textId="77777777" w:rsidR="00A92AB8" w:rsidRDefault="00A92AB8" w:rsidP="00A92AB8">
      <w:pPr>
        <w:pStyle w:val="MDPI52figure"/>
        <w:ind w:left="2608"/>
        <w:jc w:val="left"/>
        <w:rPr>
          <w:b/>
        </w:rPr>
      </w:pPr>
      <w:r w:rsidRPr="000A079D">
        <w:rPr>
          <w:noProof/>
          <w:lang w:val="de-DE" w:bidi="ar-SA"/>
        </w:rPr>
        <w:lastRenderedPageBreak/>
        <w:drawing>
          <wp:inline distT="0" distB="0" distL="0" distR="0" wp14:anchorId="7027568D" wp14:editId="274CF6D3">
            <wp:extent cx="4490425" cy="2993616"/>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mdpi"/>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490425" cy="2993616"/>
                    </a:xfrm>
                    <a:prstGeom prst="rect">
                      <a:avLst/>
                    </a:prstGeom>
                    <a:noFill/>
                    <a:ln>
                      <a:noFill/>
                    </a:ln>
                  </pic:spPr>
                </pic:pic>
              </a:graphicData>
            </a:graphic>
          </wp:inline>
        </w:drawing>
      </w:r>
    </w:p>
    <w:p w14:paraId="7BCC856B" w14:textId="7848AA8C" w:rsidR="00A92AB8" w:rsidRDefault="00A92AB8" w:rsidP="00A92AB8">
      <w:pPr>
        <w:pStyle w:val="MDPI51figurecaption"/>
      </w:pPr>
      <w:r w:rsidRPr="00FA04F1">
        <w:rPr>
          <w:b/>
        </w:rPr>
        <w:t xml:space="preserve">Figure </w:t>
      </w:r>
      <w:r>
        <w:rPr>
          <w:b/>
        </w:rPr>
        <w:t>3</w:t>
      </w:r>
      <w:r w:rsidRPr="00FA04F1">
        <w:rPr>
          <w:b/>
        </w:rPr>
        <w:t xml:space="preserve">. </w:t>
      </w:r>
      <w:r>
        <w:t>Confusion table of the overlap between model prediction and BIOLOG growth result.</w:t>
      </w:r>
    </w:p>
    <w:p w14:paraId="46088A40" w14:textId="77777777" w:rsidR="008A58DF" w:rsidRPr="0009495E" w:rsidRDefault="008A58DF" w:rsidP="004C7791">
      <w:pPr>
        <w:pStyle w:val="MDPI31text"/>
      </w:pPr>
    </w:p>
    <w:p w14:paraId="04A4314A" w14:textId="72B1BCB0" w:rsidR="00C34A11" w:rsidRPr="00E75611" w:rsidRDefault="00C34A11" w:rsidP="00264842">
      <w:pPr>
        <w:pStyle w:val="MDPI22heading2"/>
        <w:spacing w:before="240"/>
        <w:rPr>
          <w:noProof w:val="0"/>
        </w:rPr>
      </w:pPr>
      <w:r w:rsidRPr="00E75611">
        <w:t>3.</w:t>
      </w:r>
      <w:r w:rsidR="004C1EB1">
        <w:t>3</w:t>
      </w:r>
      <w:r w:rsidRPr="00E75611">
        <w:rPr>
          <w:noProof w:val="0"/>
        </w:rPr>
        <w:t xml:space="preserve">. </w:t>
      </w:r>
      <w:r w:rsidR="004B0FBD">
        <w:rPr>
          <w:noProof w:val="0"/>
        </w:rPr>
        <w:t>Growth rate correlation</w:t>
      </w:r>
    </w:p>
    <w:p w14:paraId="04A4314B" w14:textId="77777777" w:rsidR="00C34A11" w:rsidRDefault="00C34A11" w:rsidP="004C7791">
      <w:pPr>
        <w:pStyle w:val="MDPI31text"/>
      </w:pPr>
      <w:r w:rsidRPr="00325902">
        <w:t xml:space="preserve">All figures and tables should be cited in the main text as </w:t>
      </w:r>
      <w:r w:rsidR="006F2230">
        <w:t>Figure 1, Table 1, etc.</w:t>
      </w:r>
    </w:p>
    <w:p w14:paraId="0569A738" w14:textId="77777777" w:rsidR="004B0FBD" w:rsidRDefault="004B0FBD" w:rsidP="004B0FBD">
      <w:pPr>
        <w:pStyle w:val="MDPI52figure"/>
        <w:ind w:left="2608"/>
        <w:jc w:val="left"/>
        <w:rPr>
          <w:b/>
        </w:rPr>
      </w:pPr>
      <w:r w:rsidRPr="000A079D">
        <w:rPr>
          <w:noProof/>
          <w:lang w:val="de-DE" w:bidi="ar-SA"/>
        </w:rPr>
        <w:drawing>
          <wp:inline distT="0" distB="0" distL="0" distR="0" wp14:anchorId="6EBDAA18" wp14:editId="49787F93">
            <wp:extent cx="4490425" cy="2993616"/>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mdpi"/>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490425" cy="2993616"/>
                    </a:xfrm>
                    <a:prstGeom prst="rect">
                      <a:avLst/>
                    </a:prstGeom>
                    <a:noFill/>
                    <a:ln>
                      <a:noFill/>
                    </a:ln>
                  </pic:spPr>
                </pic:pic>
              </a:graphicData>
            </a:graphic>
          </wp:inline>
        </w:drawing>
      </w:r>
    </w:p>
    <w:p w14:paraId="4140D1CE" w14:textId="5610BA94" w:rsidR="004B0FBD" w:rsidRDefault="004B0FBD" w:rsidP="004B0FBD">
      <w:pPr>
        <w:pStyle w:val="MDPI51figurecaption"/>
      </w:pPr>
      <w:r w:rsidRPr="00FA04F1">
        <w:rPr>
          <w:b/>
        </w:rPr>
        <w:t xml:space="preserve">Figure </w:t>
      </w:r>
      <w:r>
        <w:rPr>
          <w:b/>
        </w:rPr>
        <w:t>4</w:t>
      </w:r>
      <w:r w:rsidRPr="00FA04F1">
        <w:rPr>
          <w:b/>
        </w:rPr>
        <w:t xml:space="preserve">. </w:t>
      </w:r>
      <w:r>
        <w:t>Growth correlation of iUma22 with batch cultures.</w:t>
      </w:r>
    </w:p>
    <w:p w14:paraId="04A4315C" w14:textId="7B1C3D54" w:rsidR="00C34A11" w:rsidRPr="00CB76CF" w:rsidRDefault="00C34A11" w:rsidP="004C7791">
      <w:pPr>
        <w:pStyle w:val="MDPI31text"/>
        <w:spacing w:before="240"/>
      </w:pPr>
    </w:p>
    <w:p w14:paraId="04A43164" w14:textId="77777777" w:rsidR="00C34A11" w:rsidRPr="00FA04F1" w:rsidRDefault="00C34A11" w:rsidP="00C34A11">
      <w:pPr>
        <w:pStyle w:val="MDPI41tablecaption"/>
        <w:ind w:left="0"/>
        <w:jc w:val="center"/>
      </w:pPr>
      <w:r w:rsidRPr="00B07E0E">
        <w:rPr>
          <w:b/>
        </w:rPr>
        <w:t xml:space="preserve">Table 2. </w:t>
      </w:r>
      <w:r w:rsidRPr="00325902">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C34A11" w:rsidRPr="00655E61" w14:paraId="04A43169" w14:textId="77777777" w:rsidTr="00404844">
        <w:trPr>
          <w:jc w:val="center"/>
        </w:trPr>
        <w:tc>
          <w:tcPr>
            <w:tcW w:w="3256" w:type="dxa"/>
            <w:tcBorders>
              <w:top w:val="single" w:sz="8" w:space="0" w:color="auto"/>
              <w:bottom w:val="single" w:sz="4" w:space="0" w:color="auto"/>
            </w:tcBorders>
            <w:shd w:val="clear" w:color="auto" w:fill="auto"/>
            <w:vAlign w:val="center"/>
          </w:tcPr>
          <w:p w14:paraId="04A43165" w14:textId="77777777" w:rsidR="00C34A11" w:rsidRPr="00196D5A" w:rsidRDefault="00C34A11" w:rsidP="0011000A">
            <w:pPr>
              <w:pStyle w:val="MDPI42tablebody"/>
              <w:rPr>
                <w:b/>
                <w:bCs/>
              </w:rPr>
            </w:pPr>
            <w:r w:rsidRPr="00196D5A">
              <w:rPr>
                <w:b/>
                <w:bCs/>
              </w:rPr>
              <w:t>Title 1</w:t>
            </w:r>
          </w:p>
        </w:tc>
        <w:tc>
          <w:tcPr>
            <w:tcW w:w="2551" w:type="dxa"/>
            <w:tcBorders>
              <w:top w:val="single" w:sz="8" w:space="0" w:color="auto"/>
              <w:bottom w:val="single" w:sz="4" w:space="0" w:color="auto"/>
            </w:tcBorders>
            <w:shd w:val="clear" w:color="auto" w:fill="auto"/>
            <w:vAlign w:val="center"/>
          </w:tcPr>
          <w:p w14:paraId="04A43166" w14:textId="77777777" w:rsidR="00C34A11" w:rsidRPr="00196D5A" w:rsidRDefault="00C34A11" w:rsidP="0011000A">
            <w:pPr>
              <w:pStyle w:val="MDPI42tablebody"/>
              <w:rPr>
                <w:b/>
                <w:bCs/>
              </w:rPr>
            </w:pPr>
            <w:r w:rsidRPr="00196D5A">
              <w:rPr>
                <w:b/>
                <w:bCs/>
              </w:rPr>
              <w:t>Title 2</w:t>
            </w:r>
          </w:p>
        </w:tc>
        <w:tc>
          <w:tcPr>
            <w:tcW w:w="1418" w:type="dxa"/>
            <w:tcBorders>
              <w:top w:val="single" w:sz="8" w:space="0" w:color="auto"/>
              <w:bottom w:val="single" w:sz="4" w:space="0" w:color="auto"/>
            </w:tcBorders>
            <w:shd w:val="clear" w:color="auto" w:fill="auto"/>
            <w:vAlign w:val="center"/>
            <w:hideMark/>
          </w:tcPr>
          <w:p w14:paraId="04A43167" w14:textId="77777777" w:rsidR="00C34A11" w:rsidRPr="00196D5A" w:rsidRDefault="00C34A11" w:rsidP="0011000A">
            <w:pPr>
              <w:pStyle w:val="MDPI42tablebody"/>
              <w:rPr>
                <w:b/>
                <w:bCs/>
              </w:rPr>
            </w:pPr>
            <w:r w:rsidRPr="00196D5A">
              <w:rPr>
                <w:b/>
                <w:bCs/>
              </w:rPr>
              <w:t>Title 3</w:t>
            </w:r>
          </w:p>
        </w:tc>
        <w:tc>
          <w:tcPr>
            <w:tcW w:w="1418" w:type="dxa"/>
            <w:tcBorders>
              <w:top w:val="single" w:sz="8" w:space="0" w:color="auto"/>
              <w:bottom w:val="single" w:sz="4" w:space="0" w:color="auto"/>
            </w:tcBorders>
            <w:shd w:val="clear" w:color="auto" w:fill="auto"/>
            <w:vAlign w:val="center"/>
          </w:tcPr>
          <w:p w14:paraId="04A43168" w14:textId="77777777" w:rsidR="00C34A11" w:rsidRPr="00196D5A" w:rsidRDefault="00C34A11" w:rsidP="0011000A">
            <w:pPr>
              <w:pStyle w:val="MDPI42tablebody"/>
              <w:rPr>
                <w:b/>
                <w:bCs/>
              </w:rPr>
            </w:pPr>
            <w:r w:rsidRPr="00196D5A">
              <w:rPr>
                <w:b/>
                <w:bCs/>
              </w:rPr>
              <w:t>Title 4</w:t>
            </w:r>
          </w:p>
        </w:tc>
      </w:tr>
      <w:tr w:rsidR="00C34A11" w:rsidRPr="00655E61" w14:paraId="04A4316E" w14:textId="77777777" w:rsidTr="00404844">
        <w:trPr>
          <w:jc w:val="center"/>
        </w:trPr>
        <w:tc>
          <w:tcPr>
            <w:tcW w:w="3256" w:type="dxa"/>
            <w:vMerge w:val="restart"/>
            <w:tcBorders>
              <w:top w:val="single" w:sz="4" w:space="0" w:color="auto"/>
            </w:tcBorders>
            <w:shd w:val="clear" w:color="auto" w:fill="auto"/>
            <w:vAlign w:val="center"/>
            <w:hideMark/>
          </w:tcPr>
          <w:p w14:paraId="04A4316A" w14:textId="77777777" w:rsidR="00C34A11" w:rsidRPr="00655E61" w:rsidRDefault="00C34A11" w:rsidP="0011000A">
            <w:pPr>
              <w:pStyle w:val="MDPI42tablebody"/>
            </w:pPr>
            <w:r w:rsidRPr="00655E61">
              <w:t>entry 1</w:t>
            </w:r>
          </w:p>
        </w:tc>
        <w:tc>
          <w:tcPr>
            <w:tcW w:w="2551" w:type="dxa"/>
            <w:tcBorders>
              <w:top w:val="single" w:sz="4" w:space="0" w:color="auto"/>
              <w:bottom w:val="nil"/>
            </w:tcBorders>
            <w:shd w:val="clear" w:color="auto" w:fill="auto"/>
            <w:vAlign w:val="center"/>
            <w:hideMark/>
          </w:tcPr>
          <w:p w14:paraId="04A4316B" w14:textId="77777777" w:rsidR="00C34A11" w:rsidRPr="00655E61" w:rsidRDefault="00C34A11" w:rsidP="0011000A">
            <w:pPr>
              <w:pStyle w:val="MDPI42tablebody"/>
            </w:pPr>
            <w:r w:rsidRPr="00655E61">
              <w:t>data</w:t>
            </w:r>
          </w:p>
        </w:tc>
        <w:tc>
          <w:tcPr>
            <w:tcW w:w="1418" w:type="dxa"/>
            <w:tcBorders>
              <w:top w:val="single" w:sz="4" w:space="0" w:color="auto"/>
              <w:bottom w:val="nil"/>
            </w:tcBorders>
            <w:shd w:val="clear" w:color="auto" w:fill="auto"/>
            <w:vAlign w:val="center"/>
          </w:tcPr>
          <w:p w14:paraId="04A4316C" w14:textId="77777777" w:rsidR="00C34A11" w:rsidRPr="00655E61" w:rsidRDefault="00C34A11" w:rsidP="0011000A">
            <w:pPr>
              <w:pStyle w:val="MDPI42tablebody"/>
            </w:pPr>
            <w:r w:rsidRPr="00655E61">
              <w:t>data</w:t>
            </w:r>
          </w:p>
        </w:tc>
        <w:tc>
          <w:tcPr>
            <w:tcW w:w="1418" w:type="dxa"/>
            <w:tcBorders>
              <w:top w:val="single" w:sz="4" w:space="0" w:color="auto"/>
              <w:bottom w:val="nil"/>
            </w:tcBorders>
            <w:shd w:val="clear" w:color="auto" w:fill="auto"/>
            <w:vAlign w:val="center"/>
          </w:tcPr>
          <w:p w14:paraId="04A4316D" w14:textId="77777777" w:rsidR="00C34A11" w:rsidRPr="00655E61" w:rsidRDefault="00C34A11" w:rsidP="0011000A">
            <w:pPr>
              <w:pStyle w:val="MDPI42tablebody"/>
            </w:pPr>
            <w:r w:rsidRPr="00655E61">
              <w:t>data</w:t>
            </w:r>
          </w:p>
        </w:tc>
      </w:tr>
      <w:tr w:rsidR="00C34A11" w:rsidRPr="00655E61" w14:paraId="04A43173" w14:textId="77777777" w:rsidTr="00404844">
        <w:trPr>
          <w:jc w:val="center"/>
        </w:trPr>
        <w:tc>
          <w:tcPr>
            <w:tcW w:w="3256" w:type="dxa"/>
            <w:vMerge/>
            <w:shd w:val="clear" w:color="auto" w:fill="auto"/>
            <w:vAlign w:val="center"/>
            <w:hideMark/>
          </w:tcPr>
          <w:p w14:paraId="04A4316F" w14:textId="77777777" w:rsidR="00C34A11" w:rsidRPr="00655E61" w:rsidRDefault="00C34A11" w:rsidP="0011000A">
            <w:pPr>
              <w:pStyle w:val="MDPI42tablebody"/>
            </w:pPr>
          </w:p>
        </w:tc>
        <w:tc>
          <w:tcPr>
            <w:tcW w:w="2551" w:type="dxa"/>
            <w:tcBorders>
              <w:top w:val="nil"/>
              <w:bottom w:val="nil"/>
            </w:tcBorders>
            <w:shd w:val="clear" w:color="auto" w:fill="auto"/>
            <w:vAlign w:val="center"/>
            <w:hideMark/>
          </w:tcPr>
          <w:p w14:paraId="04A43170" w14:textId="77777777" w:rsidR="00C34A11" w:rsidRPr="00655E61" w:rsidRDefault="00C34A11" w:rsidP="0011000A">
            <w:pPr>
              <w:pStyle w:val="MDPI42tablebody"/>
            </w:pPr>
            <w:r w:rsidRPr="00655E61">
              <w:t>data</w:t>
            </w:r>
          </w:p>
        </w:tc>
        <w:tc>
          <w:tcPr>
            <w:tcW w:w="1418" w:type="dxa"/>
            <w:tcBorders>
              <w:top w:val="nil"/>
              <w:bottom w:val="nil"/>
            </w:tcBorders>
            <w:shd w:val="clear" w:color="auto" w:fill="auto"/>
            <w:vAlign w:val="center"/>
          </w:tcPr>
          <w:p w14:paraId="04A43171" w14:textId="77777777" w:rsidR="00C34A11" w:rsidRPr="00655E61" w:rsidRDefault="00C34A11" w:rsidP="0011000A">
            <w:pPr>
              <w:pStyle w:val="MDPI42tablebody"/>
            </w:pPr>
            <w:r w:rsidRPr="00655E61">
              <w:t>data</w:t>
            </w:r>
          </w:p>
        </w:tc>
        <w:tc>
          <w:tcPr>
            <w:tcW w:w="1418" w:type="dxa"/>
            <w:tcBorders>
              <w:top w:val="nil"/>
              <w:bottom w:val="nil"/>
            </w:tcBorders>
            <w:shd w:val="clear" w:color="auto" w:fill="auto"/>
            <w:vAlign w:val="center"/>
          </w:tcPr>
          <w:p w14:paraId="04A43172" w14:textId="77777777" w:rsidR="00C34A11" w:rsidRPr="00655E61" w:rsidRDefault="00C34A11" w:rsidP="0011000A">
            <w:pPr>
              <w:pStyle w:val="MDPI42tablebody"/>
            </w:pPr>
            <w:r w:rsidRPr="00655E61">
              <w:t>data</w:t>
            </w:r>
          </w:p>
        </w:tc>
      </w:tr>
      <w:tr w:rsidR="00C34A11" w:rsidRPr="00655E61" w14:paraId="04A43178" w14:textId="77777777" w:rsidTr="00404844">
        <w:trPr>
          <w:jc w:val="center"/>
        </w:trPr>
        <w:tc>
          <w:tcPr>
            <w:tcW w:w="3256" w:type="dxa"/>
            <w:vMerge/>
            <w:tcBorders>
              <w:bottom w:val="single" w:sz="4" w:space="0" w:color="auto"/>
            </w:tcBorders>
            <w:shd w:val="clear" w:color="auto" w:fill="auto"/>
            <w:vAlign w:val="center"/>
          </w:tcPr>
          <w:p w14:paraId="04A43174" w14:textId="77777777" w:rsidR="00C34A11" w:rsidRPr="00655E61" w:rsidRDefault="00C34A11" w:rsidP="0011000A">
            <w:pPr>
              <w:pStyle w:val="MDPI42tablebody"/>
            </w:pPr>
          </w:p>
        </w:tc>
        <w:tc>
          <w:tcPr>
            <w:tcW w:w="2551" w:type="dxa"/>
            <w:tcBorders>
              <w:top w:val="nil"/>
              <w:bottom w:val="single" w:sz="4" w:space="0" w:color="auto"/>
            </w:tcBorders>
            <w:shd w:val="clear" w:color="auto" w:fill="auto"/>
            <w:vAlign w:val="center"/>
          </w:tcPr>
          <w:p w14:paraId="04A43175" w14:textId="77777777" w:rsidR="00C34A11" w:rsidRPr="00655E61" w:rsidRDefault="00C34A11" w:rsidP="0011000A">
            <w:pPr>
              <w:pStyle w:val="MDPI42tablebody"/>
            </w:pPr>
            <w:r w:rsidRPr="00655E61">
              <w:t>data</w:t>
            </w:r>
          </w:p>
        </w:tc>
        <w:tc>
          <w:tcPr>
            <w:tcW w:w="1418" w:type="dxa"/>
            <w:tcBorders>
              <w:top w:val="nil"/>
              <w:bottom w:val="single" w:sz="4" w:space="0" w:color="auto"/>
            </w:tcBorders>
            <w:shd w:val="clear" w:color="auto" w:fill="auto"/>
            <w:vAlign w:val="center"/>
          </w:tcPr>
          <w:p w14:paraId="04A43176" w14:textId="77777777" w:rsidR="00C34A11" w:rsidRPr="00655E61" w:rsidRDefault="00C34A11" w:rsidP="0011000A">
            <w:pPr>
              <w:pStyle w:val="MDPI42tablebody"/>
            </w:pPr>
            <w:r w:rsidRPr="00655E61">
              <w:t>data</w:t>
            </w:r>
          </w:p>
        </w:tc>
        <w:tc>
          <w:tcPr>
            <w:tcW w:w="1418" w:type="dxa"/>
            <w:tcBorders>
              <w:top w:val="nil"/>
              <w:bottom w:val="single" w:sz="4" w:space="0" w:color="auto"/>
            </w:tcBorders>
            <w:shd w:val="clear" w:color="auto" w:fill="auto"/>
            <w:vAlign w:val="center"/>
          </w:tcPr>
          <w:p w14:paraId="04A43177" w14:textId="77777777" w:rsidR="00C34A11" w:rsidRPr="00655E61" w:rsidRDefault="00C34A11" w:rsidP="0011000A">
            <w:pPr>
              <w:pStyle w:val="MDPI42tablebody"/>
            </w:pPr>
            <w:r w:rsidRPr="00655E61">
              <w:t>data</w:t>
            </w:r>
          </w:p>
        </w:tc>
      </w:tr>
      <w:tr w:rsidR="00C34A11" w:rsidRPr="00655E61" w14:paraId="04A4317D" w14:textId="77777777" w:rsidTr="00404844">
        <w:trPr>
          <w:jc w:val="center"/>
        </w:trPr>
        <w:tc>
          <w:tcPr>
            <w:tcW w:w="3256" w:type="dxa"/>
            <w:vMerge w:val="restart"/>
            <w:tcBorders>
              <w:top w:val="single" w:sz="4" w:space="0" w:color="auto"/>
              <w:bottom w:val="nil"/>
            </w:tcBorders>
            <w:shd w:val="clear" w:color="auto" w:fill="auto"/>
            <w:vAlign w:val="center"/>
            <w:hideMark/>
          </w:tcPr>
          <w:p w14:paraId="04A43179" w14:textId="77777777" w:rsidR="00C34A11" w:rsidRPr="00655E61" w:rsidRDefault="00C34A11" w:rsidP="0011000A">
            <w:pPr>
              <w:pStyle w:val="MDPI42tablebody"/>
            </w:pPr>
            <w:r w:rsidRPr="00655E61">
              <w:lastRenderedPageBreak/>
              <w:t>entry 2</w:t>
            </w:r>
          </w:p>
        </w:tc>
        <w:tc>
          <w:tcPr>
            <w:tcW w:w="2551" w:type="dxa"/>
            <w:tcBorders>
              <w:top w:val="single" w:sz="4" w:space="0" w:color="auto"/>
              <w:bottom w:val="nil"/>
            </w:tcBorders>
            <w:shd w:val="clear" w:color="auto" w:fill="auto"/>
            <w:vAlign w:val="center"/>
            <w:hideMark/>
          </w:tcPr>
          <w:p w14:paraId="04A4317A" w14:textId="77777777" w:rsidR="00C34A11" w:rsidRPr="00655E61" w:rsidRDefault="00C34A11" w:rsidP="0011000A">
            <w:pPr>
              <w:pStyle w:val="MDPI42tablebody"/>
            </w:pPr>
            <w:r w:rsidRPr="00655E61">
              <w:t>data</w:t>
            </w:r>
          </w:p>
        </w:tc>
        <w:tc>
          <w:tcPr>
            <w:tcW w:w="1418" w:type="dxa"/>
            <w:tcBorders>
              <w:top w:val="single" w:sz="4" w:space="0" w:color="auto"/>
              <w:bottom w:val="nil"/>
            </w:tcBorders>
            <w:shd w:val="clear" w:color="auto" w:fill="auto"/>
            <w:vAlign w:val="center"/>
            <w:hideMark/>
          </w:tcPr>
          <w:p w14:paraId="04A4317B" w14:textId="77777777" w:rsidR="00C34A11" w:rsidRPr="00655E61" w:rsidRDefault="00C34A11" w:rsidP="0011000A">
            <w:pPr>
              <w:pStyle w:val="MDPI42tablebody"/>
            </w:pPr>
            <w:r w:rsidRPr="00655E61">
              <w:t>data</w:t>
            </w:r>
          </w:p>
        </w:tc>
        <w:tc>
          <w:tcPr>
            <w:tcW w:w="1418" w:type="dxa"/>
            <w:tcBorders>
              <w:top w:val="single" w:sz="4" w:space="0" w:color="auto"/>
              <w:bottom w:val="nil"/>
            </w:tcBorders>
            <w:shd w:val="clear" w:color="auto" w:fill="auto"/>
            <w:vAlign w:val="center"/>
          </w:tcPr>
          <w:p w14:paraId="04A4317C" w14:textId="77777777" w:rsidR="00C34A11" w:rsidRPr="00655E61" w:rsidRDefault="00C34A11" w:rsidP="0011000A">
            <w:pPr>
              <w:pStyle w:val="MDPI42tablebody"/>
            </w:pPr>
            <w:r w:rsidRPr="00655E61">
              <w:t>data</w:t>
            </w:r>
          </w:p>
        </w:tc>
      </w:tr>
      <w:tr w:rsidR="00C34A11" w:rsidRPr="00655E61" w14:paraId="04A43182" w14:textId="77777777" w:rsidTr="00404844">
        <w:trPr>
          <w:jc w:val="center"/>
        </w:trPr>
        <w:tc>
          <w:tcPr>
            <w:tcW w:w="3256" w:type="dxa"/>
            <w:vMerge/>
            <w:tcBorders>
              <w:top w:val="nil"/>
              <w:bottom w:val="single" w:sz="4" w:space="0" w:color="auto"/>
            </w:tcBorders>
            <w:shd w:val="clear" w:color="auto" w:fill="auto"/>
            <w:vAlign w:val="center"/>
            <w:hideMark/>
          </w:tcPr>
          <w:p w14:paraId="04A4317E" w14:textId="77777777" w:rsidR="00C34A11" w:rsidRPr="00655E61" w:rsidRDefault="00C34A11" w:rsidP="0011000A">
            <w:pPr>
              <w:pStyle w:val="MDPI42tablebody"/>
            </w:pPr>
          </w:p>
        </w:tc>
        <w:tc>
          <w:tcPr>
            <w:tcW w:w="2551" w:type="dxa"/>
            <w:tcBorders>
              <w:top w:val="nil"/>
              <w:bottom w:val="single" w:sz="4" w:space="0" w:color="auto"/>
            </w:tcBorders>
            <w:shd w:val="clear" w:color="auto" w:fill="auto"/>
            <w:vAlign w:val="center"/>
            <w:hideMark/>
          </w:tcPr>
          <w:p w14:paraId="04A4317F" w14:textId="77777777" w:rsidR="00C34A11" w:rsidRPr="00655E61" w:rsidRDefault="00C34A11" w:rsidP="0011000A">
            <w:pPr>
              <w:pStyle w:val="MDPI42tablebody"/>
            </w:pPr>
            <w:r w:rsidRPr="00655E61">
              <w:t>data</w:t>
            </w:r>
          </w:p>
        </w:tc>
        <w:tc>
          <w:tcPr>
            <w:tcW w:w="1418" w:type="dxa"/>
            <w:tcBorders>
              <w:top w:val="nil"/>
              <w:bottom w:val="single" w:sz="4" w:space="0" w:color="auto"/>
            </w:tcBorders>
            <w:shd w:val="clear" w:color="auto" w:fill="auto"/>
            <w:vAlign w:val="center"/>
            <w:hideMark/>
          </w:tcPr>
          <w:p w14:paraId="04A43180" w14:textId="77777777" w:rsidR="00C34A11" w:rsidRPr="00655E61" w:rsidRDefault="00C34A11" w:rsidP="0011000A">
            <w:pPr>
              <w:pStyle w:val="MDPI42tablebody"/>
            </w:pPr>
            <w:r w:rsidRPr="00655E61">
              <w:t>data</w:t>
            </w:r>
          </w:p>
        </w:tc>
        <w:tc>
          <w:tcPr>
            <w:tcW w:w="1418" w:type="dxa"/>
            <w:tcBorders>
              <w:top w:val="nil"/>
              <w:bottom w:val="single" w:sz="4" w:space="0" w:color="auto"/>
            </w:tcBorders>
            <w:shd w:val="clear" w:color="auto" w:fill="auto"/>
            <w:vAlign w:val="center"/>
          </w:tcPr>
          <w:p w14:paraId="04A43181" w14:textId="77777777" w:rsidR="00C34A11" w:rsidRPr="00655E61" w:rsidRDefault="00C34A11" w:rsidP="0011000A">
            <w:pPr>
              <w:pStyle w:val="MDPI42tablebody"/>
            </w:pPr>
            <w:r w:rsidRPr="00655E61">
              <w:t>data</w:t>
            </w:r>
          </w:p>
        </w:tc>
      </w:tr>
      <w:tr w:rsidR="00C34A11" w:rsidRPr="00655E61" w14:paraId="04A43187" w14:textId="77777777" w:rsidTr="00404844">
        <w:trPr>
          <w:jc w:val="center"/>
        </w:trPr>
        <w:tc>
          <w:tcPr>
            <w:tcW w:w="3256" w:type="dxa"/>
            <w:vMerge w:val="restart"/>
            <w:tcBorders>
              <w:top w:val="single" w:sz="4" w:space="0" w:color="auto"/>
              <w:bottom w:val="nil"/>
            </w:tcBorders>
            <w:shd w:val="clear" w:color="auto" w:fill="auto"/>
            <w:vAlign w:val="center"/>
            <w:hideMark/>
          </w:tcPr>
          <w:p w14:paraId="04A43183" w14:textId="77777777" w:rsidR="00C34A11" w:rsidRPr="00655E61" w:rsidRDefault="00C34A11" w:rsidP="0011000A">
            <w:pPr>
              <w:pStyle w:val="MDPI42tablebody"/>
            </w:pPr>
            <w:r w:rsidRPr="00655E61">
              <w:t>entry 3</w:t>
            </w:r>
          </w:p>
        </w:tc>
        <w:tc>
          <w:tcPr>
            <w:tcW w:w="2551" w:type="dxa"/>
            <w:tcBorders>
              <w:top w:val="single" w:sz="4" w:space="0" w:color="auto"/>
              <w:bottom w:val="nil"/>
            </w:tcBorders>
            <w:shd w:val="clear" w:color="auto" w:fill="auto"/>
            <w:vAlign w:val="center"/>
            <w:hideMark/>
          </w:tcPr>
          <w:p w14:paraId="04A43184" w14:textId="77777777" w:rsidR="00C34A11" w:rsidRPr="00655E61" w:rsidRDefault="00C34A11" w:rsidP="0011000A">
            <w:pPr>
              <w:pStyle w:val="MDPI42tablebody"/>
            </w:pPr>
            <w:r w:rsidRPr="00655E61">
              <w:t>data</w:t>
            </w:r>
          </w:p>
        </w:tc>
        <w:tc>
          <w:tcPr>
            <w:tcW w:w="1418" w:type="dxa"/>
            <w:tcBorders>
              <w:top w:val="single" w:sz="4" w:space="0" w:color="auto"/>
              <w:bottom w:val="nil"/>
            </w:tcBorders>
            <w:shd w:val="clear" w:color="auto" w:fill="auto"/>
            <w:vAlign w:val="center"/>
            <w:hideMark/>
          </w:tcPr>
          <w:p w14:paraId="04A43185" w14:textId="77777777" w:rsidR="00C34A11" w:rsidRPr="00655E61" w:rsidRDefault="00C34A11" w:rsidP="0011000A">
            <w:pPr>
              <w:pStyle w:val="MDPI42tablebody"/>
            </w:pPr>
            <w:r w:rsidRPr="00655E61">
              <w:t>data</w:t>
            </w:r>
          </w:p>
        </w:tc>
        <w:tc>
          <w:tcPr>
            <w:tcW w:w="1418" w:type="dxa"/>
            <w:tcBorders>
              <w:top w:val="single" w:sz="4" w:space="0" w:color="auto"/>
              <w:bottom w:val="nil"/>
            </w:tcBorders>
            <w:shd w:val="clear" w:color="auto" w:fill="auto"/>
            <w:vAlign w:val="center"/>
          </w:tcPr>
          <w:p w14:paraId="04A43186" w14:textId="77777777" w:rsidR="00C34A11" w:rsidRPr="00655E61" w:rsidRDefault="00C34A11" w:rsidP="0011000A">
            <w:pPr>
              <w:pStyle w:val="MDPI42tablebody"/>
            </w:pPr>
            <w:r w:rsidRPr="00655E61">
              <w:t>data</w:t>
            </w:r>
          </w:p>
        </w:tc>
      </w:tr>
      <w:tr w:rsidR="00C34A11" w:rsidRPr="00655E61" w14:paraId="04A4318C" w14:textId="77777777" w:rsidTr="00404844">
        <w:trPr>
          <w:jc w:val="center"/>
        </w:trPr>
        <w:tc>
          <w:tcPr>
            <w:tcW w:w="3256" w:type="dxa"/>
            <w:vMerge/>
            <w:tcBorders>
              <w:top w:val="nil"/>
              <w:bottom w:val="nil"/>
            </w:tcBorders>
            <w:shd w:val="clear" w:color="auto" w:fill="auto"/>
            <w:vAlign w:val="center"/>
            <w:hideMark/>
          </w:tcPr>
          <w:p w14:paraId="04A43188" w14:textId="77777777" w:rsidR="00C34A11" w:rsidRPr="00655E61" w:rsidRDefault="00C34A11" w:rsidP="0011000A">
            <w:pPr>
              <w:pStyle w:val="MDPI42tablebody"/>
            </w:pPr>
          </w:p>
        </w:tc>
        <w:tc>
          <w:tcPr>
            <w:tcW w:w="2551" w:type="dxa"/>
            <w:tcBorders>
              <w:top w:val="nil"/>
              <w:bottom w:val="nil"/>
            </w:tcBorders>
            <w:shd w:val="clear" w:color="auto" w:fill="auto"/>
            <w:vAlign w:val="center"/>
            <w:hideMark/>
          </w:tcPr>
          <w:p w14:paraId="04A43189" w14:textId="77777777" w:rsidR="00C34A11" w:rsidRPr="00655E61" w:rsidRDefault="00C34A11" w:rsidP="0011000A">
            <w:pPr>
              <w:pStyle w:val="MDPI42tablebody"/>
            </w:pPr>
            <w:r w:rsidRPr="00655E61">
              <w:t>data</w:t>
            </w:r>
          </w:p>
        </w:tc>
        <w:tc>
          <w:tcPr>
            <w:tcW w:w="1418" w:type="dxa"/>
            <w:tcBorders>
              <w:top w:val="nil"/>
              <w:bottom w:val="nil"/>
            </w:tcBorders>
            <w:shd w:val="clear" w:color="auto" w:fill="auto"/>
            <w:vAlign w:val="center"/>
            <w:hideMark/>
          </w:tcPr>
          <w:p w14:paraId="04A4318A" w14:textId="77777777" w:rsidR="00C34A11" w:rsidRPr="00655E61" w:rsidRDefault="00C34A11" w:rsidP="0011000A">
            <w:pPr>
              <w:pStyle w:val="MDPI42tablebody"/>
            </w:pPr>
            <w:r w:rsidRPr="00655E61">
              <w:t>data</w:t>
            </w:r>
          </w:p>
        </w:tc>
        <w:tc>
          <w:tcPr>
            <w:tcW w:w="1418" w:type="dxa"/>
            <w:tcBorders>
              <w:top w:val="nil"/>
              <w:bottom w:val="nil"/>
            </w:tcBorders>
            <w:shd w:val="clear" w:color="auto" w:fill="auto"/>
            <w:vAlign w:val="center"/>
          </w:tcPr>
          <w:p w14:paraId="04A4318B" w14:textId="77777777" w:rsidR="00C34A11" w:rsidRPr="00655E61" w:rsidRDefault="00C34A11" w:rsidP="0011000A">
            <w:pPr>
              <w:pStyle w:val="MDPI42tablebody"/>
            </w:pPr>
            <w:r w:rsidRPr="00655E61">
              <w:t>data</w:t>
            </w:r>
          </w:p>
        </w:tc>
      </w:tr>
      <w:tr w:rsidR="00C34A11" w:rsidRPr="00655E61" w14:paraId="04A43191" w14:textId="77777777" w:rsidTr="00404844">
        <w:trPr>
          <w:jc w:val="center"/>
        </w:trPr>
        <w:tc>
          <w:tcPr>
            <w:tcW w:w="3256" w:type="dxa"/>
            <w:vMerge/>
            <w:tcBorders>
              <w:top w:val="nil"/>
              <w:bottom w:val="nil"/>
            </w:tcBorders>
            <w:shd w:val="clear" w:color="auto" w:fill="auto"/>
            <w:vAlign w:val="center"/>
            <w:hideMark/>
          </w:tcPr>
          <w:p w14:paraId="04A4318D" w14:textId="77777777" w:rsidR="00C34A11" w:rsidRPr="00655E61" w:rsidRDefault="00C34A11" w:rsidP="0011000A">
            <w:pPr>
              <w:pStyle w:val="MDPI42tablebody"/>
            </w:pPr>
          </w:p>
        </w:tc>
        <w:tc>
          <w:tcPr>
            <w:tcW w:w="2551" w:type="dxa"/>
            <w:tcBorders>
              <w:top w:val="nil"/>
              <w:bottom w:val="nil"/>
            </w:tcBorders>
            <w:shd w:val="clear" w:color="auto" w:fill="auto"/>
            <w:vAlign w:val="center"/>
            <w:hideMark/>
          </w:tcPr>
          <w:p w14:paraId="04A4318E" w14:textId="77777777" w:rsidR="00C34A11" w:rsidRPr="00655E61" w:rsidRDefault="00C34A11" w:rsidP="0011000A">
            <w:pPr>
              <w:pStyle w:val="MDPI42tablebody"/>
            </w:pPr>
            <w:r w:rsidRPr="00655E61">
              <w:t>data</w:t>
            </w:r>
          </w:p>
        </w:tc>
        <w:tc>
          <w:tcPr>
            <w:tcW w:w="1418" w:type="dxa"/>
            <w:tcBorders>
              <w:top w:val="nil"/>
              <w:bottom w:val="nil"/>
            </w:tcBorders>
            <w:shd w:val="clear" w:color="auto" w:fill="auto"/>
            <w:vAlign w:val="center"/>
            <w:hideMark/>
          </w:tcPr>
          <w:p w14:paraId="04A4318F" w14:textId="77777777" w:rsidR="00C34A11" w:rsidRPr="00655E61" w:rsidRDefault="00C34A11" w:rsidP="0011000A">
            <w:pPr>
              <w:pStyle w:val="MDPI42tablebody"/>
            </w:pPr>
            <w:r w:rsidRPr="00655E61">
              <w:t>data</w:t>
            </w:r>
          </w:p>
        </w:tc>
        <w:tc>
          <w:tcPr>
            <w:tcW w:w="1418" w:type="dxa"/>
            <w:tcBorders>
              <w:top w:val="nil"/>
              <w:bottom w:val="nil"/>
            </w:tcBorders>
            <w:shd w:val="clear" w:color="auto" w:fill="auto"/>
            <w:vAlign w:val="center"/>
          </w:tcPr>
          <w:p w14:paraId="04A43190" w14:textId="77777777" w:rsidR="00C34A11" w:rsidRPr="00655E61" w:rsidRDefault="00C34A11" w:rsidP="0011000A">
            <w:pPr>
              <w:pStyle w:val="MDPI42tablebody"/>
            </w:pPr>
            <w:r w:rsidRPr="00655E61">
              <w:t>data</w:t>
            </w:r>
          </w:p>
        </w:tc>
      </w:tr>
      <w:tr w:rsidR="00C34A11" w:rsidRPr="00655E61" w14:paraId="04A43196" w14:textId="77777777" w:rsidTr="00404844">
        <w:trPr>
          <w:jc w:val="center"/>
        </w:trPr>
        <w:tc>
          <w:tcPr>
            <w:tcW w:w="3256" w:type="dxa"/>
            <w:vMerge/>
            <w:tcBorders>
              <w:top w:val="nil"/>
              <w:bottom w:val="single" w:sz="4" w:space="0" w:color="auto"/>
            </w:tcBorders>
            <w:shd w:val="clear" w:color="auto" w:fill="auto"/>
            <w:vAlign w:val="center"/>
            <w:hideMark/>
          </w:tcPr>
          <w:p w14:paraId="04A43192" w14:textId="77777777" w:rsidR="00C34A11" w:rsidRPr="00655E61" w:rsidRDefault="00C34A11" w:rsidP="0011000A">
            <w:pPr>
              <w:pStyle w:val="MDPI42tablebody"/>
            </w:pPr>
          </w:p>
        </w:tc>
        <w:tc>
          <w:tcPr>
            <w:tcW w:w="2551" w:type="dxa"/>
            <w:tcBorders>
              <w:top w:val="nil"/>
              <w:bottom w:val="single" w:sz="4" w:space="0" w:color="auto"/>
            </w:tcBorders>
            <w:shd w:val="clear" w:color="auto" w:fill="auto"/>
            <w:vAlign w:val="center"/>
            <w:hideMark/>
          </w:tcPr>
          <w:p w14:paraId="04A43193" w14:textId="77777777" w:rsidR="00C34A11" w:rsidRPr="00655E61" w:rsidRDefault="00C34A11" w:rsidP="0011000A">
            <w:pPr>
              <w:pStyle w:val="MDPI42tablebody"/>
            </w:pPr>
            <w:r w:rsidRPr="00655E61">
              <w:t>data</w:t>
            </w:r>
          </w:p>
        </w:tc>
        <w:tc>
          <w:tcPr>
            <w:tcW w:w="1418" w:type="dxa"/>
            <w:tcBorders>
              <w:top w:val="nil"/>
              <w:bottom w:val="single" w:sz="4" w:space="0" w:color="auto"/>
            </w:tcBorders>
            <w:shd w:val="clear" w:color="auto" w:fill="auto"/>
            <w:vAlign w:val="center"/>
            <w:hideMark/>
          </w:tcPr>
          <w:p w14:paraId="04A43194" w14:textId="77777777" w:rsidR="00C34A11" w:rsidRPr="00655E61" w:rsidRDefault="00C34A11" w:rsidP="0011000A">
            <w:pPr>
              <w:pStyle w:val="MDPI42tablebody"/>
            </w:pPr>
            <w:r w:rsidRPr="00655E61">
              <w:t>data</w:t>
            </w:r>
          </w:p>
        </w:tc>
        <w:tc>
          <w:tcPr>
            <w:tcW w:w="1418" w:type="dxa"/>
            <w:tcBorders>
              <w:top w:val="nil"/>
              <w:bottom w:val="single" w:sz="4" w:space="0" w:color="auto"/>
            </w:tcBorders>
            <w:shd w:val="clear" w:color="auto" w:fill="auto"/>
            <w:vAlign w:val="center"/>
          </w:tcPr>
          <w:p w14:paraId="04A43195" w14:textId="77777777" w:rsidR="00C34A11" w:rsidRPr="00655E61" w:rsidRDefault="00C34A11" w:rsidP="0011000A">
            <w:pPr>
              <w:pStyle w:val="MDPI42tablebody"/>
            </w:pPr>
            <w:r w:rsidRPr="00655E61">
              <w:t>data</w:t>
            </w:r>
          </w:p>
        </w:tc>
      </w:tr>
      <w:tr w:rsidR="00C34A11" w:rsidRPr="00655E61" w14:paraId="04A4319B" w14:textId="77777777" w:rsidTr="00404844">
        <w:trPr>
          <w:jc w:val="center"/>
        </w:trPr>
        <w:tc>
          <w:tcPr>
            <w:tcW w:w="3256" w:type="dxa"/>
            <w:vMerge w:val="restart"/>
            <w:tcBorders>
              <w:top w:val="single" w:sz="4" w:space="0" w:color="auto"/>
              <w:bottom w:val="nil"/>
            </w:tcBorders>
            <w:shd w:val="clear" w:color="auto" w:fill="auto"/>
            <w:vAlign w:val="center"/>
          </w:tcPr>
          <w:p w14:paraId="04A43197" w14:textId="77777777" w:rsidR="00C34A11" w:rsidRPr="00655E61" w:rsidRDefault="00C34A11" w:rsidP="0011000A">
            <w:pPr>
              <w:pStyle w:val="MDPI42tablebody"/>
            </w:pPr>
            <w:r w:rsidRPr="00655E61">
              <w:t>entry 4</w:t>
            </w:r>
          </w:p>
        </w:tc>
        <w:tc>
          <w:tcPr>
            <w:tcW w:w="2551" w:type="dxa"/>
            <w:tcBorders>
              <w:top w:val="single" w:sz="4" w:space="0" w:color="auto"/>
              <w:bottom w:val="nil"/>
            </w:tcBorders>
            <w:shd w:val="clear" w:color="auto" w:fill="auto"/>
            <w:vAlign w:val="center"/>
          </w:tcPr>
          <w:p w14:paraId="04A43198" w14:textId="77777777" w:rsidR="00C34A11" w:rsidRPr="00655E61" w:rsidRDefault="00C34A11" w:rsidP="0011000A">
            <w:pPr>
              <w:pStyle w:val="MDPI42tablebody"/>
            </w:pPr>
            <w:r w:rsidRPr="00655E61">
              <w:t>data</w:t>
            </w:r>
          </w:p>
        </w:tc>
        <w:tc>
          <w:tcPr>
            <w:tcW w:w="1418" w:type="dxa"/>
            <w:tcBorders>
              <w:top w:val="single" w:sz="4" w:space="0" w:color="auto"/>
              <w:bottom w:val="nil"/>
            </w:tcBorders>
            <w:shd w:val="clear" w:color="auto" w:fill="auto"/>
            <w:vAlign w:val="center"/>
          </w:tcPr>
          <w:p w14:paraId="04A43199" w14:textId="77777777" w:rsidR="00C34A11" w:rsidRPr="00655E61" w:rsidRDefault="00C34A11" w:rsidP="0011000A">
            <w:pPr>
              <w:pStyle w:val="MDPI42tablebody"/>
            </w:pPr>
            <w:r w:rsidRPr="00655E61">
              <w:t>data</w:t>
            </w:r>
          </w:p>
        </w:tc>
        <w:tc>
          <w:tcPr>
            <w:tcW w:w="1418" w:type="dxa"/>
            <w:tcBorders>
              <w:top w:val="single" w:sz="4" w:space="0" w:color="auto"/>
              <w:bottom w:val="nil"/>
            </w:tcBorders>
            <w:shd w:val="clear" w:color="auto" w:fill="auto"/>
            <w:vAlign w:val="center"/>
          </w:tcPr>
          <w:p w14:paraId="04A4319A" w14:textId="77777777" w:rsidR="00C34A11" w:rsidRPr="00655E61" w:rsidRDefault="00C34A11" w:rsidP="0011000A">
            <w:pPr>
              <w:pStyle w:val="MDPI42tablebody"/>
            </w:pPr>
            <w:r w:rsidRPr="00655E61">
              <w:t>data</w:t>
            </w:r>
          </w:p>
        </w:tc>
      </w:tr>
      <w:tr w:rsidR="00C34A11" w:rsidRPr="00655E61" w14:paraId="04A431A0" w14:textId="77777777" w:rsidTr="00404844">
        <w:trPr>
          <w:jc w:val="center"/>
        </w:trPr>
        <w:tc>
          <w:tcPr>
            <w:tcW w:w="3256" w:type="dxa"/>
            <w:vMerge/>
            <w:tcBorders>
              <w:top w:val="nil"/>
              <w:bottom w:val="single" w:sz="4" w:space="0" w:color="auto"/>
            </w:tcBorders>
            <w:shd w:val="clear" w:color="auto" w:fill="auto"/>
            <w:vAlign w:val="center"/>
          </w:tcPr>
          <w:p w14:paraId="04A4319C" w14:textId="77777777" w:rsidR="00C34A11" w:rsidRPr="00655E61" w:rsidRDefault="00C34A11" w:rsidP="0011000A">
            <w:pPr>
              <w:pStyle w:val="MDPI42tablebody"/>
            </w:pPr>
          </w:p>
        </w:tc>
        <w:tc>
          <w:tcPr>
            <w:tcW w:w="2551" w:type="dxa"/>
            <w:tcBorders>
              <w:top w:val="nil"/>
              <w:bottom w:val="single" w:sz="4" w:space="0" w:color="auto"/>
            </w:tcBorders>
            <w:shd w:val="clear" w:color="auto" w:fill="auto"/>
            <w:vAlign w:val="center"/>
          </w:tcPr>
          <w:p w14:paraId="04A4319D" w14:textId="77777777" w:rsidR="00C34A11" w:rsidRPr="00655E61" w:rsidRDefault="00C34A11" w:rsidP="0011000A">
            <w:pPr>
              <w:pStyle w:val="MDPI42tablebody"/>
            </w:pPr>
            <w:r w:rsidRPr="00655E61">
              <w:t>data</w:t>
            </w:r>
          </w:p>
        </w:tc>
        <w:tc>
          <w:tcPr>
            <w:tcW w:w="1418" w:type="dxa"/>
            <w:tcBorders>
              <w:top w:val="nil"/>
              <w:bottom w:val="single" w:sz="4" w:space="0" w:color="auto"/>
            </w:tcBorders>
            <w:shd w:val="clear" w:color="auto" w:fill="auto"/>
            <w:vAlign w:val="center"/>
          </w:tcPr>
          <w:p w14:paraId="04A4319E" w14:textId="77777777" w:rsidR="00C34A11" w:rsidRPr="00655E61" w:rsidRDefault="00C34A11" w:rsidP="0011000A">
            <w:pPr>
              <w:pStyle w:val="MDPI42tablebody"/>
            </w:pPr>
            <w:r w:rsidRPr="00655E61">
              <w:t>data</w:t>
            </w:r>
          </w:p>
        </w:tc>
        <w:tc>
          <w:tcPr>
            <w:tcW w:w="1418" w:type="dxa"/>
            <w:tcBorders>
              <w:top w:val="nil"/>
              <w:bottom w:val="single" w:sz="4" w:space="0" w:color="auto"/>
            </w:tcBorders>
            <w:shd w:val="clear" w:color="auto" w:fill="auto"/>
            <w:vAlign w:val="center"/>
          </w:tcPr>
          <w:p w14:paraId="04A4319F" w14:textId="77777777" w:rsidR="00C34A11" w:rsidRPr="00655E61" w:rsidRDefault="00C34A11" w:rsidP="0011000A">
            <w:pPr>
              <w:pStyle w:val="MDPI42tablebody"/>
            </w:pPr>
            <w:r w:rsidRPr="00655E61">
              <w:t>data</w:t>
            </w:r>
          </w:p>
        </w:tc>
      </w:tr>
    </w:tbl>
    <w:p w14:paraId="04A431A1" w14:textId="77777777" w:rsidR="00C34A11" w:rsidRPr="00325902" w:rsidRDefault="00C34A11" w:rsidP="00264842">
      <w:pPr>
        <w:pStyle w:val="MDPI22heading2"/>
        <w:spacing w:before="240"/>
      </w:pPr>
      <w:r w:rsidRPr="00325902">
        <w:t>3.3. Formatting of Mathematical Components</w:t>
      </w:r>
    </w:p>
    <w:p w14:paraId="04A431A2" w14:textId="77777777" w:rsidR="00C34A11" w:rsidRDefault="00F4573B" w:rsidP="004C7791">
      <w:pPr>
        <w:pStyle w:val="MDPI31text"/>
      </w:pPr>
      <w:r>
        <w:t>This is example 1 of an equation</w:t>
      </w:r>
      <w:r w:rsidR="00C34A11" w:rsidRPr="00325902">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34A11" w:rsidRPr="0011000A" w14:paraId="04A431A5" w14:textId="77777777" w:rsidTr="0011000A">
        <w:tc>
          <w:tcPr>
            <w:tcW w:w="7428" w:type="dxa"/>
          </w:tcPr>
          <w:p w14:paraId="04A431A3" w14:textId="77777777" w:rsidR="00C34A11" w:rsidRPr="003030D2" w:rsidRDefault="00C34A11" w:rsidP="0011000A">
            <w:pPr>
              <w:pStyle w:val="MDPI39equation"/>
            </w:pPr>
            <w:r w:rsidRPr="003030D2">
              <w:t>a = 1,</w:t>
            </w:r>
          </w:p>
        </w:tc>
        <w:tc>
          <w:tcPr>
            <w:tcW w:w="431" w:type="dxa"/>
            <w:vAlign w:val="center"/>
          </w:tcPr>
          <w:p w14:paraId="04A431A4" w14:textId="77777777" w:rsidR="00C34A11" w:rsidRPr="003030D2" w:rsidRDefault="00C34A11" w:rsidP="0011000A">
            <w:pPr>
              <w:pStyle w:val="MDPI3aequationnumber"/>
              <w:spacing w:line="260" w:lineRule="atLeast"/>
            </w:pPr>
            <w:r w:rsidRPr="003030D2">
              <w:t>(1)</w:t>
            </w:r>
          </w:p>
        </w:tc>
      </w:tr>
    </w:tbl>
    <w:p w14:paraId="04A431A6" w14:textId="77777777" w:rsidR="00C34A11" w:rsidRDefault="00C34A11" w:rsidP="004C7791">
      <w:pPr>
        <w:pStyle w:val="MDPI32textnoindent"/>
      </w:pPr>
      <w:r w:rsidRPr="007F5918">
        <w:t>the text following an equation need not be a new paragraph. Please punctuate equations as regular text.</w:t>
      </w:r>
    </w:p>
    <w:p w14:paraId="04A431A7" w14:textId="77777777" w:rsidR="00C34A11" w:rsidRDefault="00F4573B" w:rsidP="004C7791">
      <w:pPr>
        <w:pStyle w:val="MDPI31text"/>
      </w:pPr>
      <w:r>
        <w:t>This is example 2 of an equation</w:t>
      </w:r>
      <w:r w:rsidR="00C34A11">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C34A11" w:rsidRPr="0011000A" w14:paraId="04A431AA" w14:textId="77777777" w:rsidTr="0011000A">
        <w:trPr>
          <w:jc w:val="center"/>
        </w:trPr>
        <w:tc>
          <w:tcPr>
            <w:tcW w:w="10036" w:type="dxa"/>
          </w:tcPr>
          <w:p w14:paraId="04A431A8" w14:textId="77777777" w:rsidR="00C34A11" w:rsidRPr="003030D2" w:rsidRDefault="00C34A11" w:rsidP="0011000A">
            <w:pPr>
              <w:pStyle w:val="MDPI39equation"/>
            </w:pPr>
            <w:r w:rsidRPr="003030D2">
              <w:t xml:space="preserve">a = </w:t>
            </w:r>
            <w:r>
              <w:t>b + c + d + e + f + g + h + i + j + k + l + m + n + o + p + q + r + s + t + u + v + w + x + y + z</w:t>
            </w:r>
          </w:p>
        </w:tc>
        <w:tc>
          <w:tcPr>
            <w:tcW w:w="431" w:type="dxa"/>
            <w:vAlign w:val="center"/>
          </w:tcPr>
          <w:p w14:paraId="04A431A9" w14:textId="77777777" w:rsidR="00C34A11" w:rsidRPr="003030D2" w:rsidRDefault="00C34A11" w:rsidP="0011000A">
            <w:pPr>
              <w:pStyle w:val="MDPI3aequationnumber"/>
              <w:spacing w:line="260" w:lineRule="atLeast"/>
            </w:pPr>
            <w:r w:rsidRPr="003030D2">
              <w:t>(</w:t>
            </w:r>
            <w:r>
              <w:t>2</w:t>
            </w:r>
            <w:r w:rsidRPr="003030D2">
              <w:t>)</w:t>
            </w:r>
          </w:p>
        </w:tc>
      </w:tr>
    </w:tbl>
    <w:p w14:paraId="04A431AB" w14:textId="77777777" w:rsidR="0098748A" w:rsidRDefault="00C34A11" w:rsidP="004C7791">
      <w:pPr>
        <w:pStyle w:val="MDPI32textnoindent"/>
      </w:pPr>
      <w:r w:rsidRPr="007F5918">
        <w:t>the text following an equation need not be a new paragraph. Please punctuate equations as regular text.</w:t>
      </w:r>
    </w:p>
    <w:p w14:paraId="04A431AC" w14:textId="77777777" w:rsidR="0098748A" w:rsidRPr="005E4148" w:rsidRDefault="0098748A" w:rsidP="004C7791">
      <w:pPr>
        <w:pStyle w:val="MDPI31text"/>
      </w:pPr>
      <w:r w:rsidRPr="005E4148">
        <w:t xml:space="preserve">Theorem-type environments (including propositions, lemmas, corollaries </w:t>
      </w:r>
      <w:r w:rsidRPr="00172493">
        <w:t>etc.</w:t>
      </w:r>
      <w:r w:rsidRPr="005E4148">
        <w:t>) can be formatted as follows:</w:t>
      </w:r>
    </w:p>
    <w:p w14:paraId="04A431AD" w14:textId="77777777" w:rsidR="0098748A" w:rsidRPr="005E4148" w:rsidRDefault="0098748A" w:rsidP="0098748A">
      <w:pPr>
        <w:pStyle w:val="MDPI81theorem"/>
        <w:spacing w:before="240" w:after="240"/>
      </w:pPr>
      <w:r w:rsidRPr="005E4148">
        <w:rPr>
          <w:b/>
          <w:i w:val="0"/>
        </w:rPr>
        <w:t>Theorem 1.</w:t>
      </w:r>
      <w:r w:rsidRPr="005E4148">
        <w:t xml:space="preserve"> Example text of a theorem. Theorems, propositions, lemmas, </w:t>
      </w:r>
      <w:r w:rsidRPr="00172493">
        <w:rPr>
          <w:i w:val="0"/>
        </w:rPr>
        <w:t>etc.</w:t>
      </w:r>
      <w:r w:rsidRPr="005E4148">
        <w:t xml:space="preserve"> should be numbered sequentially (i.e., Proposition 2 follows Theorem 1). Examples or Remarks use the same formatting, </w:t>
      </w:r>
      <w:r w:rsidRPr="0098748A">
        <w:rPr>
          <w:w w:val="97"/>
          <w:fitText w:val="7938" w:id="-1942189303"/>
        </w:rPr>
        <w:t>but should be numbered separately, so a document may contain Theorem 1, Remark 1 and Example 1</w:t>
      </w:r>
      <w:r w:rsidRPr="0098748A">
        <w:rPr>
          <w:spacing w:val="30"/>
          <w:w w:val="97"/>
          <w:fitText w:val="7938" w:id="-1942189303"/>
        </w:rPr>
        <w:t>.</w:t>
      </w:r>
    </w:p>
    <w:p w14:paraId="04A431AE" w14:textId="77777777" w:rsidR="0098748A" w:rsidRPr="005E4148" w:rsidRDefault="0098748A" w:rsidP="004C7791">
      <w:pPr>
        <w:pStyle w:val="MDPI31text"/>
      </w:pPr>
      <w:r w:rsidRPr="005E4148">
        <w:t>The text continues here. Proofs must be formatted as follows:</w:t>
      </w:r>
    </w:p>
    <w:p w14:paraId="04A431AF" w14:textId="77777777" w:rsidR="0098748A" w:rsidRPr="005E4148" w:rsidRDefault="0098748A" w:rsidP="0098748A">
      <w:pPr>
        <w:pStyle w:val="MDPI82proof"/>
        <w:spacing w:after="240"/>
      </w:pPr>
      <w:r w:rsidRPr="005E4148">
        <w:rPr>
          <w:b/>
        </w:rPr>
        <w:t>Proof of Theorem 1.</w:t>
      </w:r>
      <w:r w:rsidRPr="005E4148">
        <w:t xml:space="preserve"> Text of the proof. </w:t>
      </w:r>
      <w:r w:rsidR="00F4573B">
        <w:t xml:space="preserve">Note that the phrase “of Theorem 1” is optional if it is </w:t>
      </w:r>
      <w:r w:rsidR="007B3474">
        <w:t>clear which theorem is being re</w:t>
      </w:r>
      <w:r w:rsidR="00F4573B">
        <w:t>ferred to</w:t>
      </w:r>
      <w:r w:rsidRPr="005E4148">
        <w:t>. Always finish a proof with the following symbol. □</w:t>
      </w:r>
    </w:p>
    <w:p w14:paraId="04A431B0" w14:textId="77777777" w:rsidR="0098748A" w:rsidRPr="007F5918" w:rsidRDefault="0098748A" w:rsidP="004C7791">
      <w:pPr>
        <w:pStyle w:val="MDPI31text"/>
      </w:pPr>
      <w:r w:rsidRPr="005E4148">
        <w:t>The text continues here.</w:t>
      </w:r>
    </w:p>
    <w:p w14:paraId="04A431B1" w14:textId="77777777" w:rsidR="00C34A11" w:rsidRPr="00325902" w:rsidRDefault="00C34A11" w:rsidP="00C34A11">
      <w:pPr>
        <w:pStyle w:val="MDPI21heading1"/>
      </w:pPr>
      <w:r w:rsidRPr="00325902">
        <w:t>4. Discussion</w:t>
      </w:r>
    </w:p>
    <w:p w14:paraId="04A431B2" w14:textId="77777777" w:rsidR="00C34A11" w:rsidRPr="00325902" w:rsidRDefault="00C34A11" w:rsidP="004C7791">
      <w:pPr>
        <w:pStyle w:val="MDPI31text"/>
      </w:pPr>
      <w:r w:rsidRPr="00325902">
        <w:t xml:space="preserve">Authors should discuss the results and how they can be </w:t>
      </w:r>
      <w:r w:rsidR="00F4573B">
        <w:t xml:space="preserve">interpreted from the perspective </w:t>
      </w:r>
      <w:r w:rsidRPr="00325902">
        <w:t>of previous studies and of the working hypotheses. The findings and their implications should be discussed in the broadest context possible. Future research directions may also be highlighted.</w:t>
      </w:r>
    </w:p>
    <w:p w14:paraId="04A431B3" w14:textId="77777777" w:rsidR="00C34A11" w:rsidRPr="00325902" w:rsidRDefault="00C34A11" w:rsidP="0098748A">
      <w:pPr>
        <w:pStyle w:val="MDPI21heading1"/>
      </w:pPr>
      <w:r>
        <w:t>5. Conclusions</w:t>
      </w:r>
    </w:p>
    <w:p w14:paraId="04A431B4" w14:textId="77777777" w:rsidR="00C34A11" w:rsidRDefault="00C34A11" w:rsidP="004C7791">
      <w:pPr>
        <w:pStyle w:val="MDPI31text"/>
      </w:pPr>
      <w:r w:rsidRPr="00325902">
        <w:t xml:space="preserve">This section is </w:t>
      </w:r>
      <w:r w:rsidR="00F4573B">
        <w:t xml:space="preserve">not mandatory but </w:t>
      </w:r>
      <w:r w:rsidRPr="00325902">
        <w:t>can be added to the manuscript if the discussion is unusually long or complex.</w:t>
      </w:r>
    </w:p>
    <w:p w14:paraId="04A431B5" w14:textId="77777777" w:rsidR="00C34A11" w:rsidRDefault="00C34A11" w:rsidP="00C34A11">
      <w:pPr>
        <w:pStyle w:val="MDPI21heading1"/>
      </w:pPr>
      <w:r>
        <w:t>6. Patents</w:t>
      </w:r>
    </w:p>
    <w:p w14:paraId="04A431B6" w14:textId="77777777" w:rsidR="00C34A11" w:rsidRDefault="00C34A11" w:rsidP="004C7791">
      <w:pPr>
        <w:pStyle w:val="MDPI31text"/>
      </w:pPr>
      <w:r>
        <w:t xml:space="preserve">This section is </w:t>
      </w:r>
      <w:r w:rsidR="00F4573B">
        <w:t xml:space="preserve">not mandatory but </w:t>
      </w:r>
      <w:r>
        <w:t>may be added if there are patents resulting from the work reported in this manuscript.</w:t>
      </w:r>
    </w:p>
    <w:p w14:paraId="04A431B7" w14:textId="77777777" w:rsidR="00C34A11" w:rsidRDefault="00C34A11" w:rsidP="00264842">
      <w:pPr>
        <w:pStyle w:val="MDPI62BackMatter"/>
        <w:spacing w:before="240"/>
      </w:pPr>
      <w:r w:rsidRPr="00FA04F1">
        <w:rPr>
          <w:b/>
        </w:rPr>
        <w:t>Supplementary Materials:</w:t>
      </w:r>
      <w:r w:rsidRPr="00FA04F1">
        <w:t xml:space="preserve"> </w:t>
      </w:r>
      <w:r w:rsidRPr="009E170A">
        <w:t>The following are available online at www.mdpi.com/xxx/s1, Figure S1: title, Table S1: title, Video S1: title.</w:t>
      </w:r>
    </w:p>
    <w:p w14:paraId="04A431B8" w14:textId="77777777" w:rsidR="00C34A11" w:rsidRPr="00613B31" w:rsidRDefault="00C34A11" w:rsidP="00C34A11">
      <w:pPr>
        <w:pStyle w:val="MDPI62BackMatter"/>
      </w:pPr>
      <w:r w:rsidRPr="00613B31">
        <w:rPr>
          <w:b/>
        </w:rPr>
        <w:lastRenderedPageBreak/>
        <w:t>Author Contributions:</w:t>
      </w:r>
      <w:r w:rsidRPr="00613B31">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F4573B">
        <w:t xml:space="preserve"> </w:t>
      </w:r>
      <w:r w:rsidR="0053506D">
        <w:t xml:space="preserve">Please turn to the CRediT taxonomy </w:t>
      </w:r>
      <w:r w:rsidRPr="00613B31">
        <w:t>for the term explanation. Authorship must be limited to those who have contributed substantially to the work reported.</w:t>
      </w:r>
    </w:p>
    <w:p w14:paraId="04A431B9" w14:textId="77777777" w:rsidR="00C34A11" w:rsidRPr="00613B31" w:rsidRDefault="00C34A11" w:rsidP="00C34A11">
      <w:pPr>
        <w:pStyle w:val="MDPI62BackMatter"/>
      </w:pPr>
      <w:r w:rsidRPr="00613B31">
        <w:rPr>
          <w:b/>
        </w:rPr>
        <w:t>Funding:</w:t>
      </w:r>
      <w:r w:rsidRPr="00613B31">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F4573B">
        <w:t xml:space="preserve">funding. </w:t>
      </w:r>
      <w:r w:rsidR="0053506D">
        <w:t xml:space="preserve">Any errors may affect your future </w:t>
      </w:r>
      <w:r w:rsidRPr="00613B31">
        <w:t>funding.</w:t>
      </w:r>
    </w:p>
    <w:p w14:paraId="04A431BA" w14:textId="77777777" w:rsidR="00D14FCF" w:rsidRPr="007D75A8" w:rsidRDefault="00D14FCF" w:rsidP="00D14FCF">
      <w:pPr>
        <w:pStyle w:val="MDPI62BackMatter"/>
        <w:rPr>
          <w:b/>
        </w:rPr>
      </w:pPr>
      <w:bookmarkStart w:id="1" w:name="_Hlk60054323"/>
      <w:r w:rsidRPr="007D75A8">
        <w:rPr>
          <w:b/>
        </w:rPr>
        <w:t xml:space="preserve">Institutional Review Board Statement: </w:t>
      </w:r>
      <w:r w:rsidRPr="007D75A8">
        <w:t>In this section, please add the Institutional Review Board Statement and approval number for studies involving humans or animals. Please note that the Editorial Office might ask you for further information. Please add “The study was conducted according to the guidelines of the Declaration of Helsinki, and approved by the Institutional Review Board (or Ethics Committee) of NAME OF INSTITUTE (protocol code XXX and date of approval).” OR “Ethical review and approval were waived for this study, due to REASON (please provide a detailed justification).” OR “</w:t>
      </w:r>
      <w:r w:rsidR="009238E2">
        <w:t>Not applicable.</w:t>
      </w:r>
      <w:r w:rsidRPr="007D75A8">
        <w:t>” for studies not involving humans or animals. You might also choose to exclude this statement if the study did not involve humans or animals.</w:t>
      </w:r>
    </w:p>
    <w:p w14:paraId="04A431BB" w14:textId="77777777" w:rsidR="00D14FCF" w:rsidRPr="007D75A8" w:rsidRDefault="00D14FCF" w:rsidP="00D14FCF">
      <w:pPr>
        <w:pStyle w:val="MDPI62BackMatter"/>
        <w:spacing w:after="0"/>
      </w:pPr>
      <w:r w:rsidRPr="007D75A8">
        <w:rPr>
          <w:b/>
        </w:rPr>
        <w:t xml:space="preserve">Informed Consent Statement: </w:t>
      </w:r>
      <w:r w:rsidRPr="007D75A8">
        <w:t>Any research article describing a study involving humans should contain this statement. Please add “Informed consent was obtained from all subjects involved in the study.” OR “Patient consent was waived due to REASON (please provide a detailed justification).” OR “</w:t>
      </w:r>
      <w:r w:rsidR="009238E2">
        <w:t>Not applicable.</w:t>
      </w:r>
      <w:r w:rsidRPr="007D75A8">
        <w:t>” for studies not involving humans. You might also choose to exclude this statement if the study did not involve humans.</w:t>
      </w:r>
    </w:p>
    <w:p w14:paraId="04A431BC" w14:textId="77777777" w:rsidR="00D14FCF" w:rsidRPr="007D75A8" w:rsidRDefault="00D14FCF" w:rsidP="00D14FCF">
      <w:pPr>
        <w:pStyle w:val="MDPI62BackMatter"/>
        <w:ind w:firstLine="425"/>
      </w:pPr>
      <w:r w:rsidRPr="007D75A8">
        <w:t>Written informed consent for publication must be obtained from participating patients who can be identified (including by the patients themselves). Please state “Written informed consent has been obtained from the patient(s) to publish this paper” if applicable.</w:t>
      </w:r>
    </w:p>
    <w:p w14:paraId="04A431BD" w14:textId="77777777" w:rsidR="00D14FCF" w:rsidRPr="00613B31" w:rsidRDefault="00D14FCF" w:rsidP="00D14FCF">
      <w:pPr>
        <w:pStyle w:val="MDPI62BackMatter"/>
      </w:pPr>
      <w:r w:rsidRPr="007D75A8">
        <w:rPr>
          <w:b/>
        </w:rPr>
        <w:t xml:space="preserve">Data Availability Statement: </w:t>
      </w:r>
      <w:r w:rsidRPr="007D75A8">
        <w:t>In this section, please provide details regarding where data supporting reported results can be found, including links to publicly archived datasets analyzed or generated during the study. Please refer to suggested Data Availability Statements in section “MDPI Research Data Policies” at https://www.mdpi.com/ethics. You might choose to exclude this statement if the study did not report any data.</w:t>
      </w:r>
    </w:p>
    <w:bookmarkEnd w:id="1"/>
    <w:p w14:paraId="4E76A243" w14:textId="77777777" w:rsidR="0097746B" w:rsidRDefault="00C34A11" w:rsidP="00C34A11">
      <w:pPr>
        <w:pStyle w:val="MDPI62BackMatter"/>
      </w:pPr>
      <w:r w:rsidRPr="00613B31">
        <w:rPr>
          <w:b/>
        </w:rPr>
        <w:t>Acknowledgments:</w:t>
      </w:r>
      <w:r w:rsidRPr="00613B31">
        <w:t xml:space="preserve"> </w:t>
      </w:r>
    </w:p>
    <w:p w14:paraId="11119F55" w14:textId="5367734E" w:rsidR="0097746B" w:rsidRDefault="0097746B" w:rsidP="00C34A11">
      <w:pPr>
        <w:pStyle w:val="MDPI62BackMatter"/>
      </w:pPr>
      <w:r>
        <w:t>We are grateful to Jennifer Scheuplein and Brigida Fabry for support at pathway visualization.</w:t>
      </w:r>
    </w:p>
    <w:p w14:paraId="04A431BE" w14:textId="64224082" w:rsidR="00C34A11" w:rsidRPr="00613B31" w:rsidRDefault="00F4573B" w:rsidP="00C34A11">
      <w:pPr>
        <w:pStyle w:val="MDPI62BackMatter"/>
      </w:pPr>
      <w:r>
        <w:t xml:space="preserve">In this section, you can acknowledge </w:t>
      </w:r>
      <w:r w:rsidR="00C34A11" w:rsidRPr="00613B31">
        <w:t>any support given which is not covered by the author contribution or funding sections. This may include administrative and technical support, or donations in kind (e.g., materials used for experiments).</w:t>
      </w:r>
    </w:p>
    <w:p w14:paraId="04A431BF" w14:textId="77777777" w:rsidR="00C34A11" w:rsidRPr="00613B31" w:rsidRDefault="00C34A11" w:rsidP="00C34A11">
      <w:pPr>
        <w:pStyle w:val="MDPI62BackMatter"/>
      </w:pPr>
      <w:r w:rsidRPr="00613B31">
        <w:rPr>
          <w:b/>
        </w:rPr>
        <w:t>Conflicts of Interest:</w:t>
      </w:r>
      <w:r w:rsidRPr="00613B31">
        <w:t xml:space="preserve"> Declare conflicts of interest or state “The authors declare no conflict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14:paraId="04A431C0" w14:textId="77777777" w:rsidR="00C34A11" w:rsidRPr="00613B31" w:rsidRDefault="00C34A11" w:rsidP="00C34A11">
      <w:pPr>
        <w:adjustRightInd w:val="0"/>
        <w:snapToGrid w:val="0"/>
        <w:spacing w:before="240" w:after="60" w:line="228" w:lineRule="auto"/>
        <w:ind w:left="2608"/>
        <w:rPr>
          <w:b/>
          <w:bCs/>
          <w:szCs w:val="18"/>
          <w:lang w:bidi="en-US"/>
        </w:rPr>
      </w:pPr>
      <w:r w:rsidRPr="00613B31">
        <w:rPr>
          <w:b/>
          <w:bCs/>
          <w:szCs w:val="18"/>
          <w:lang w:bidi="en-US"/>
        </w:rPr>
        <w:t>Appendix A</w:t>
      </w:r>
    </w:p>
    <w:p w14:paraId="04A431C1" w14:textId="77777777" w:rsidR="00C34A11" w:rsidRPr="00613B31" w:rsidRDefault="00C34A11" w:rsidP="004C7791">
      <w:pPr>
        <w:pStyle w:val="MDPI31text"/>
      </w:pPr>
      <w:r w:rsidRPr="00613B31">
        <w:t>The appendix is an optional section that can contain details and data supplemental to the main text</w:t>
      </w:r>
      <w:r w:rsidR="0053506D">
        <w:t xml:space="preserve">—for example, explanations of experimental </w:t>
      </w:r>
      <w:r w:rsidR="00F4573B">
        <w:t>details that would disrupt the flow of the main text</w:t>
      </w:r>
      <w:r w:rsidRPr="00613B31">
        <w:t xml:space="preserve">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04A431C2" w14:textId="77777777" w:rsidR="00C34A11" w:rsidRPr="00613B31" w:rsidRDefault="00C34A11" w:rsidP="0098748A">
      <w:pPr>
        <w:adjustRightInd w:val="0"/>
        <w:snapToGrid w:val="0"/>
        <w:spacing w:before="240" w:after="60" w:line="228" w:lineRule="auto"/>
        <w:ind w:left="2608"/>
        <w:rPr>
          <w:b/>
          <w:bCs/>
          <w:szCs w:val="18"/>
          <w:lang w:bidi="en-US"/>
        </w:rPr>
      </w:pPr>
      <w:r w:rsidRPr="00613B31">
        <w:rPr>
          <w:b/>
          <w:bCs/>
          <w:szCs w:val="18"/>
          <w:lang w:bidi="en-US"/>
        </w:rPr>
        <w:lastRenderedPageBreak/>
        <w:t>Appendix B</w:t>
      </w:r>
    </w:p>
    <w:p w14:paraId="04A431C3" w14:textId="77777777" w:rsidR="00C34A11" w:rsidRPr="00613B31" w:rsidRDefault="00C34A11" w:rsidP="004C7791">
      <w:pPr>
        <w:pStyle w:val="MDPI31text"/>
      </w:pPr>
      <w:r w:rsidRPr="00613B31">
        <w:t xml:space="preserve">All appendix sections must </w:t>
      </w:r>
      <w:r w:rsidR="00F4573B">
        <w:t>be cited in the main text. In the appendices, Figures, Tables, etc. should be labeled starting with “A”—e.g., Figure A1, Figure A2, etc.</w:t>
      </w:r>
    </w:p>
    <w:p w14:paraId="04A431C4" w14:textId="77777777" w:rsidR="00C34A11" w:rsidRPr="00FA04F1" w:rsidRDefault="00C34A11" w:rsidP="00264842">
      <w:pPr>
        <w:pStyle w:val="MDPI21heading1"/>
        <w:ind w:left="0"/>
      </w:pPr>
      <w:r w:rsidRPr="00FA04F1">
        <w:t>References</w:t>
      </w:r>
    </w:p>
    <w:p w14:paraId="04A431C5" w14:textId="77777777" w:rsidR="00C34A11" w:rsidRPr="00325902" w:rsidRDefault="00C34A11" w:rsidP="004A1F4F">
      <w:pPr>
        <w:pStyle w:val="MDPI71References"/>
        <w:numPr>
          <w:ilvl w:val="0"/>
          <w:numId w:val="0"/>
        </w:numPr>
        <w:ind w:left="425"/>
      </w:pPr>
      <w:r w:rsidRPr="00325902">
        <w:t xml:space="preserve">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w:t>
      </w:r>
      <w:r>
        <w:t>duplicated references. Include the digital object identifier (DOI) for all references where available.</w:t>
      </w:r>
    </w:p>
    <w:p w14:paraId="04A431C6" w14:textId="77777777" w:rsidR="00C34A11" w:rsidRPr="00325902" w:rsidRDefault="00C34A11" w:rsidP="004A1F4F">
      <w:pPr>
        <w:pStyle w:val="MDPI71References"/>
        <w:numPr>
          <w:ilvl w:val="0"/>
          <w:numId w:val="0"/>
        </w:numPr>
        <w:ind w:left="425"/>
      </w:pPr>
    </w:p>
    <w:p w14:paraId="04A431C7" w14:textId="77777777" w:rsidR="00C34A11" w:rsidRPr="00325902" w:rsidRDefault="00A529EE" w:rsidP="004A1F4F">
      <w:pPr>
        <w:pStyle w:val="MDPI71References"/>
        <w:numPr>
          <w:ilvl w:val="0"/>
          <w:numId w:val="0"/>
        </w:numPr>
        <w:ind w:left="425"/>
      </w:pPr>
      <w:r>
        <w:t>Citations and references in the Supplementary Materials</w:t>
      </w:r>
      <w:r w:rsidR="00F4573B">
        <w:t xml:space="preserve"> are permitted </w:t>
      </w:r>
      <w:r w:rsidR="00C34A11" w:rsidRPr="00325902">
        <w:t xml:space="preserve">provided that they also appear in the reference list here. </w:t>
      </w:r>
    </w:p>
    <w:p w14:paraId="04A431C8" w14:textId="77777777" w:rsidR="00C34A11" w:rsidRPr="00325902" w:rsidRDefault="00C34A11" w:rsidP="004A1F4F">
      <w:pPr>
        <w:pStyle w:val="MDPI71References"/>
        <w:numPr>
          <w:ilvl w:val="0"/>
          <w:numId w:val="0"/>
        </w:numPr>
        <w:ind w:left="425"/>
      </w:pPr>
    </w:p>
    <w:p w14:paraId="04A431C9" w14:textId="77777777" w:rsidR="00C34A11" w:rsidRPr="00325902" w:rsidRDefault="00C34A11" w:rsidP="004A1F4F">
      <w:pPr>
        <w:pStyle w:val="MDPI71References"/>
        <w:numPr>
          <w:ilvl w:val="0"/>
          <w:numId w:val="0"/>
        </w:numPr>
        <w:ind w:left="425"/>
      </w:pPr>
      <w:r w:rsidRPr="00325902">
        <w:t>In the text, reference numbers should be placed in square brackets [ ]</w:t>
      </w:r>
      <w:r w:rsidR="00F4573B">
        <w:t xml:space="preserve"> and placed before the punctuation; for example </w:t>
      </w:r>
      <w:r w:rsidRPr="00325902">
        <w:t>[1], [1–3] or [1,3]. For embedded citations in the text with pagination, use both parentheses and brackets to indicate the reference number and page numbers; for example [5] (p. 10), or [6] (pp. 101–105).</w:t>
      </w:r>
    </w:p>
    <w:p w14:paraId="04A431CA" w14:textId="77777777" w:rsidR="00C34A11" w:rsidRPr="00325902" w:rsidRDefault="00C34A11" w:rsidP="004A1F4F">
      <w:pPr>
        <w:pStyle w:val="MDPI71References"/>
        <w:numPr>
          <w:ilvl w:val="0"/>
          <w:numId w:val="0"/>
        </w:numPr>
        <w:ind w:left="425"/>
      </w:pPr>
    </w:p>
    <w:p w14:paraId="04A431CB" w14:textId="77777777" w:rsidR="00C34A11" w:rsidRDefault="00C34A11" w:rsidP="00C34A11">
      <w:pPr>
        <w:pStyle w:val="MDPI71References"/>
        <w:numPr>
          <w:ilvl w:val="0"/>
          <w:numId w:val="4"/>
        </w:numPr>
        <w:ind w:left="425" w:hanging="425"/>
      </w:pPr>
      <w:r>
        <w:t xml:space="preserve">Author 1, A.B.; Author 2, C.D. Title of the article. </w:t>
      </w:r>
      <w:r>
        <w:rPr>
          <w:i/>
        </w:rPr>
        <w:t>Abbreviated Journal Name</w:t>
      </w:r>
      <w:r>
        <w:t xml:space="preserve"> </w:t>
      </w:r>
      <w:r>
        <w:rPr>
          <w:b/>
        </w:rPr>
        <w:t>Year</w:t>
      </w:r>
      <w:r>
        <w:t xml:space="preserve">, </w:t>
      </w:r>
      <w:r>
        <w:rPr>
          <w:i/>
        </w:rPr>
        <w:t>Volume</w:t>
      </w:r>
      <w:r>
        <w:t>, page range.</w:t>
      </w:r>
    </w:p>
    <w:p w14:paraId="04A431CC" w14:textId="77777777" w:rsidR="00C34A11" w:rsidRDefault="00C34A11" w:rsidP="00C34A11">
      <w:pPr>
        <w:pStyle w:val="MDPI71References"/>
        <w:numPr>
          <w:ilvl w:val="0"/>
          <w:numId w:val="4"/>
        </w:numPr>
        <w:ind w:left="425" w:hanging="425"/>
      </w:pPr>
      <w:r>
        <w:t xml:space="preserve">Author 1, A.; Author 2, B. Title of the chapter. In </w:t>
      </w:r>
      <w:r>
        <w:rPr>
          <w:i/>
        </w:rPr>
        <w:t>Book Title</w:t>
      </w:r>
      <w:r>
        <w:t>, 2nd ed.; Editor 1, A., Editor 2, B., Eds.; Publisher: Publisher Location, Country, 2007; Volume 3, pp. 154–196.</w:t>
      </w:r>
    </w:p>
    <w:p w14:paraId="04A431CD" w14:textId="77777777" w:rsidR="00C34A11" w:rsidRDefault="00C34A11" w:rsidP="00C34A11">
      <w:pPr>
        <w:pStyle w:val="MDPI71References"/>
        <w:numPr>
          <w:ilvl w:val="0"/>
          <w:numId w:val="4"/>
        </w:numPr>
        <w:ind w:left="425" w:hanging="425"/>
      </w:pPr>
      <w:r>
        <w:t xml:space="preserve">Author 1, A.; Author 2, B. </w:t>
      </w:r>
      <w:r>
        <w:rPr>
          <w:i/>
        </w:rPr>
        <w:t>Book Title</w:t>
      </w:r>
      <w:r>
        <w:t>, 3rd ed.; Publisher: Publisher Location, Country, 2008; pp. 154–196.</w:t>
      </w:r>
    </w:p>
    <w:p w14:paraId="04A431CE" w14:textId="77777777" w:rsidR="00C34A11" w:rsidRPr="00325902" w:rsidRDefault="00C34A11" w:rsidP="00C34A11">
      <w:pPr>
        <w:pStyle w:val="MDPI71References"/>
        <w:numPr>
          <w:ilvl w:val="0"/>
          <w:numId w:val="3"/>
        </w:numPr>
        <w:ind w:left="425" w:hanging="425"/>
      </w:pPr>
      <w:r w:rsidRPr="00325902">
        <w:t xml:space="preserve">Author 1, A.B.; Author 2, C. Title of Unpublished Work. </w:t>
      </w:r>
      <w:r w:rsidRPr="00325902">
        <w:rPr>
          <w:i/>
        </w:rPr>
        <w:t>Abbreviated Journal Name</w:t>
      </w:r>
      <w:r w:rsidRPr="00FD4509">
        <w:t xml:space="preserve"> stage of publication </w:t>
      </w:r>
      <w:r w:rsidRPr="00325902">
        <w:t>(under review; accepted; in press).</w:t>
      </w:r>
    </w:p>
    <w:p w14:paraId="04A431CF" w14:textId="77777777" w:rsidR="00C34A11" w:rsidRPr="00325902" w:rsidRDefault="00C34A11" w:rsidP="00C34A11">
      <w:pPr>
        <w:pStyle w:val="MDPI71References"/>
        <w:numPr>
          <w:ilvl w:val="0"/>
          <w:numId w:val="3"/>
        </w:numPr>
        <w:ind w:left="425" w:hanging="425"/>
      </w:pPr>
      <w:r w:rsidRPr="00325902">
        <w:t>Author 1, A.B. (University, City, State, Country); Author 2, C. (Institute, City, State, Country). Personal communication, 2012.</w:t>
      </w:r>
    </w:p>
    <w:p w14:paraId="04A431D0" w14:textId="77777777" w:rsidR="00C34A11" w:rsidRPr="00325902" w:rsidRDefault="00C34A11" w:rsidP="00C34A11">
      <w:pPr>
        <w:pStyle w:val="MDPI71References"/>
        <w:numPr>
          <w:ilvl w:val="0"/>
          <w:numId w:val="3"/>
        </w:numPr>
        <w:ind w:left="425" w:hanging="425"/>
      </w:pPr>
      <w:r w:rsidRPr="00325902">
        <w:t>Author 1, A.B.; Author 2, C.D.; Author 3, E.F. Title of Presentation. In Title of the Collected Work (if available), Proceedings of the Name of the Conference, Location of Conference, Country, Date of Conference; Editor 1, Editor 2, Eds. (if available); Publisher: City, Country, Year (if available); Abstract Number (optional), Pagination (optional).</w:t>
      </w:r>
    </w:p>
    <w:p w14:paraId="04A431D1" w14:textId="77777777" w:rsidR="00C34A11" w:rsidRPr="00325902" w:rsidRDefault="00C34A11" w:rsidP="00C34A11">
      <w:pPr>
        <w:pStyle w:val="MDPI71References"/>
        <w:numPr>
          <w:ilvl w:val="0"/>
          <w:numId w:val="3"/>
        </w:numPr>
        <w:ind w:left="425" w:hanging="425"/>
      </w:pPr>
      <w:r w:rsidRPr="00325902">
        <w:t>Author 1, A.B. Title of Thesis. Level of Thesis, Degree-Granting University, Location of University, Date of Completion.</w:t>
      </w:r>
    </w:p>
    <w:p w14:paraId="04A431D2" w14:textId="77777777" w:rsidR="00C34A11" w:rsidRDefault="00C34A11" w:rsidP="00C34A11">
      <w:pPr>
        <w:pStyle w:val="MDPI71References"/>
        <w:numPr>
          <w:ilvl w:val="0"/>
          <w:numId w:val="3"/>
        </w:numPr>
        <w:ind w:left="425" w:hanging="425"/>
      </w:pPr>
      <w:r w:rsidRPr="00325902">
        <w:t>Title of Site. Available online: URL (accessed on Day Month Year).</w:t>
      </w:r>
    </w:p>
    <w:sectPr w:rsidR="00C34A11" w:rsidSect="00404844">
      <w:headerReference w:type="even" r:id="rId14"/>
      <w:headerReference w:type="default" r:id="rId15"/>
      <w:footerReference w:type="even" r:id="rId16"/>
      <w:footerReference w:type="default" r:id="rId17"/>
      <w:headerReference w:type="first" r:id="rId18"/>
      <w:footerReference w:type="first" r:id="rId19"/>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431DD" w14:textId="77777777" w:rsidR="00805E90" w:rsidRDefault="00805E90">
      <w:pPr>
        <w:spacing w:line="240" w:lineRule="auto"/>
      </w:pPr>
      <w:r>
        <w:separator/>
      </w:r>
    </w:p>
  </w:endnote>
  <w:endnote w:type="continuationSeparator" w:id="0">
    <w:p w14:paraId="04A431DE" w14:textId="77777777" w:rsidR="00805E90" w:rsidRDefault="00805E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swiss"/>
    <w:pitch w:val="variable"/>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SimSun"/>
    <w:panose1 w:val="02010600030101010101"/>
    <w:charset w:val="86"/>
    <w:family w:val="auto"/>
    <w:pitch w:val="variable"/>
    <w:sig w:usb0="A00002BF" w:usb1="38CF7CFA" w:usb2="00000016" w:usb3="00000000" w:csb0="0004000F" w:csb1="00000000"/>
  </w:font>
  <w:font w:name="Times-Italic">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DengXian Light">
    <w:altName w:val="Microsoft YaHei"/>
    <w:charset w:val="86"/>
    <w:family w:val="auto"/>
    <w:pitch w:val="variable"/>
    <w:sig w:usb0="00000000"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2" w14:textId="77777777" w:rsidR="004A1F4F" w:rsidRDefault="004A1F4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3" w14:textId="77777777" w:rsidR="008765C7" w:rsidRPr="00327793" w:rsidRDefault="008765C7" w:rsidP="008765C7">
    <w:pPr>
      <w:pStyle w:val="Footer"/>
      <w:spacing w:line="240" w:lineRule="auto"/>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9" w14:textId="77777777" w:rsidR="00A920FE" w:rsidRDefault="00A920FE" w:rsidP="00D165AC">
    <w:pPr>
      <w:pBdr>
        <w:top w:val="single" w:sz="4" w:space="0" w:color="000000"/>
      </w:pBdr>
      <w:tabs>
        <w:tab w:val="right" w:pos="8844"/>
      </w:tabs>
      <w:adjustRightInd w:val="0"/>
      <w:snapToGrid w:val="0"/>
      <w:spacing w:before="480" w:line="100" w:lineRule="exact"/>
      <w:jc w:val="left"/>
      <w:rPr>
        <w:i/>
        <w:sz w:val="16"/>
        <w:szCs w:val="16"/>
        <w:lang w:val="it-IT"/>
      </w:rPr>
    </w:pPr>
  </w:p>
  <w:p w14:paraId="04A431EA" w14:textId="77777777" w:rsidR="008765C7" w:rsidRPr="00253DE1" w:rsidRDefault="008765C7" w:rsidP="00AA048A">
    <w:pPr>
      <w:tabs>
        <w:tab w:val="right" w:pos="10466"/>
      </w:tabs>
      <w:adjustRightInd w:val="0"/>
      <w:snapToGrid w:val="0"/>
      <w:spacing w:line="240" w:lineRule="auto"/>
      <w:rPr>
        <w:sz w:val="16"/>
        <w:szCs w:val="16"/>
        <w:lang w:val="de-DE"/>
      </w:rPr>
    </w:pPr>
    <w:r w:rsidRPr="00B67F2D">
      <w:rPr>
        <w:i/>
        <w:sz w:val="16"/>
        <w:szCs w:val="16"/>
        <w:lang w:val="it-IT"/>
      </w:rPr>
      <w:t xml:space="preserve">J. Fungi </w:t>
    </w:r>
    <w:r w:rsidR="00FD3A68" w:rsidRPr="00FD3A68">
      <w:rPr>
        <w:b/>
        <w:bCs/>
        <w:iCs/>
        <w:sz w:val="16"/>
        <w:szCs w:val="16"/>
        <w:lang w:val="it-IT"/>
      </w:rPr>
      <w:t>2021</w:t>
    </w:r>
    <w:r w:rsidR="003174AC" w:rsidRPr="003174AC">
      <w:rPr>
        <w:bCs/>
        <w:iCs/>
        <w:sz w:val="16"/>
        <w:szCs w:val="16"/>
        <w:lang w:val="it-IT"/>
      </w:rPr>
      <w:t xml:space="preserve">, </w:t>
    </w:r>
    <w:r w:rsidR="00FD3A68" w:rsidRPr="00FD3A68">
      <w:rPr>
        <w:bCs/>
        <w:i/>
        <w:iCs/>
        <w:sz w:val="16"/>
        <w:szCs w:val="16"/>
        <w:lang w:val="it-IT"/>
      </w:rPr>
      <w:t>7</w:t>
    </w:r>
    <w:r w:rsidR="003174AC" w:rsidRPr="003174AC">
      <w:rPr>
        <w:bCs/>
        <w:iCs/>
        <w:sz w:val="16"/>
        <w:szCs w:val="16"/>
        <w:lang w:val="it-IT"/>
      </w:rPr>
      <w:t xml:space="preserve">, </w:t>
    </w:r>
    <w:r w:rsidR="00133C79">
      <w:rPr>
        <w:bCs/>
        <w:iCs/>
        <w:sz w:val="16"/>
        <w:szCs w:val="16"/>
        <w:lang w:val="it-IT"/>
      </w:rPr>
      <w:t>x</w:t>
    </w:r>
    <w:r w:rsidR="00A920FE">
      <w:rPr>
        <w:bCs/>
        <w:iCs/>
        <w:sz w:val="16"/>
        <w:szCs w:val="16"/>
        <w:lang w:val="it-IT"/>
      </w:rPr>
      <w:t>. https://doi.org/10.3390/xxxxx</w:t>
    </w:r>
    <w:r w:rsidR="00AA048A" w:rsidRPr="00253DE1">
      <w:rPr>
        <w:sz w:val="16"/>
        <w:szCs w:val="16"/>
        <w:lang w:val="de-DE"/>
      </w:rPr>
      <w:tab/>
    </w:r>
    <w:r w:rsidRPr="00253DE1">
      <w:rPr>
        <w:sz w:val="16"/>
        <w:szCs w:val="16"/>
        <w:lang w:val="de-DE"/>
      </w:rPr>
      <w:t>www.mdpi.com/journal/</w:t>
    </w:r>
    <w:r w:rsidRPr="00B67F2D">
      <w:rPr>
        <w:sz w:val="16"/>
        <w:szCs w:val="16"/>
        <w:lang w:val="it-IT"/>
      </w:rPr>
      <w:t>jof</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A431DB" w14:textId="77777777" w:rsidR="00805E90" w:rsidRDefault="00805E90">
      <w:pPr>
        <w:spacing w:line="240" w:lineRule="auto"/>
      </w:pPr>
      <w:r>
        <w:separator/>
      </w:r>
    </w:p>
  </w:footnote>
  <w:footnote w:type="continuationSeparator" w:id="0">
    <w:p w14:paraId="04A431DC" w14:textId="77777777" w:rsidR="00805E90" w:rsidRDefault="00805E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DF" w14:textId="77777777" w:rsidR="008765C7" w:rsidRDefault="008765C7" w:rsidP="008765C7">
    <w:pPr>
      <w:pStyle w:val="Header"/>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0" w14:textId="1DD43C4F" w:rsidR="00A920FE" w:rsidRDefault="008765C7" w:rsidP="00AA048A">
    <w:pPr>
      <w:tabs>
        <w:tab w:val="right" w:pos="10466"/>
      </w:tabs>
      <w:adjustRightInd w:val="0"/>
      <w:snapToGrid w:val="0"/>
      <w:spacing w:line="240" w:lineRule="auto"/>
      <w:rPr>
        <w:sz w:val="16"/>
      </w:rPr>
    </w:pPr>
    <w:r>
      <w:rPr>
        <w:i/>
        <w:sz w:val="16"/>
      </w:rPr>
      <w:t xml:space="preserve">J. Fungi </w:t>
    </w:r>
    <w:r w:rsidR="000D4838" w:rsidRPr="000D4838">
      <w:rPr>
        <w:b/>
        <w:sz w:val="16"/>
      </w:rPr>
      <w:t>2021</w:t>
    </w:r>
    <w:r w:rsidR="003174AC" w:rsidRPr="003174AC">
      <w:rPr>
        <w:sz w:val="16"/>
      </w:rPr>
      <w:t xml:space="preserve">, </w:t>
    </w:r>
    <w:r w:rsidR="000D4838" w:rsidRPr="000D4838">
      <w:rPr>
        <w:i/>
        <w:sz w:val="16"/>
      </w:rPr>
      <w:t>7</w:t>
    </w:r>
    <w:r w:rsidR="00133C79">
      <w:rPr>
        <w:sz w:val="16"/>
      </w:rPr>
      <w:t>, x FOR PEER REVIEW</w:t>
    </w:r>
    <w:r w:rsidR="00AA048A">
      <w:rPr>
        <w:sz w:val="16"/>
      </w:rPr>
      <w:tab/>
    </w:r>
    <w:r w:rsidR="00133C79">
      <w:rPr>
        <w:sz w:val="16"/>
      </w:rPr>
      <w:fldChar w:fldCharType="begin"/>
    </w:r>
    <w:r w:rsidR="00133C79">
      <w:rPr>
        <w:sz w:val="16"/>
      </w:rPr>
      <w:instrText xml:space="preserve"> PAGE   \* MERGEFORMAT </w:instrText>
    </w:r>
    <w:r w:rsidR="00133C79">
      <w:rPr>
        <w:sz w:val="16"/>
      </w:rPr>
      <w:fldChar w:fldCharType="separate"/>
    </w:r>
    <w:r w:rsidR="00741E3C">
      <w:rPr>
        <w:sz w:val="16"/>
      </w:rPr>
      <w:t>4</w:t>
    </w:r>
    <w:r w:rsidR="00133C79">
      <w:rPr>
        <w:sz w:val="16"/>
      </w:rPr>
      <w:fldChar w:fldCharType="end"/>
    </w:r>
    <w:r w:rsidR="00133C79">
      <w:rPr>
        <w:sz w:val="16"/>
      </w:rPr>
      <w:t xml:space="preserve"> of </w:t>
    </w:r>
    <w:r w:rsidR="00133C79">
      <w:rPr>
        <w:sz w:val="16"/>
      </w:rPr>
      <w:fldChar w:fldCharType="begin"/>
    </w:r>
    <w:r w:rsidR="00133C79">
      <w:rPr>
        <w:sz w:val="16"/>
      </w:rPr>
      <w:instrText xml:space="preserve"> NUMPAGES   \* MERGEFORMAT </w:instrText>
    </w:r>
    <w:r w:rsidR="00133C79">
      <w:rPr>
        <w:sz w:val="16"/>
      </w:rPr>
      <w:fldChar w:fldCharType="separate"/>
    </w:r>
    <w:r w:rsidR="00741E3C">
      <w:rPr>
        <w:sz w:val="16"/>
      </w:rPr>
      <w:t>8</w:t>
    </w:r>
    <w:r w:rsidR="00133C79">
      <w:rPr>
        <w:sz w:val="16"/>
      </w:rPr>
      <w:fldChar w:fldCharType="end"/>
    </w:r>
  </w:p>
  <w:p w14:paraId="04A431E1" w14:textId="77777777" w:rsidR="008765C7" w:rsidRPr="00D13D31" w:rsidRDefault="008765C7" w:rsidP="00D165A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00A920FE" w:rsidRPr="00AA048A" w14:paraId="04A431E7" w14:textId="77777777" w:rsidTr="00AA048A">
      <w:trPr>
        <w:trHeight w:val="686"/>
      </w:trPr>
      <w:tc>
        <w:tcPr>
          <w:tcW w:w="3679" w:type="dxa"/>
          <w:shd w:val="clear" w:color="auto" w:fill="auto"/>
          <w:vAlign w:val="center"/>
        </w:tcPr>
        <w:p w14:paraId="04A431E4" w14:textId="77777777" w:rsidR="00A920FE" w:rsidRPr="0011000A" w:rsidRDefault="00714FFC" w:rsidP="00AA048A">
          <w:pPr>
            <w:pStyle w:val="Header"/>
            <w:pBdr>
              <w:bottom w:val="none" w:sz="0" w:space="0" w:color="auto"/>
            </w:pBdr>
            <w:jc w:val="left"/>
            <w:rPr>
              <w:rFonts w:eastAsia="DengXian"/>
              <w:b/>
              <w:bCs/>
            </w:rPr>
          </w:pPr>
          <w:r w:rsidRPr="0011000A">
            <w:rPr>
              <w:rFonts w:eastAsia="DengXian"/>
              <w:b/>
              <w:bCs/>
              <w:lang w:val="de-DE" w:eastAsia="de-DE"/>
            </w:rPr>
            <w:drawing>
              <wp:inline distT="0" distB="0" distL="0" distR="0" wp14:anchorId="04A431EB" wp14:editId="04A431EC">
                <wp:extent cx="1156970" cy="429260"/>
                <wp:effectExtent l="0" t="0" r="0" b="0"/>
                <wp:docPr id="1" name="Picture 3" descr="C:\Users\home\AppData\Local\Temp\HZ$D.661.3551\jof-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AppData\Local\Temp\HZ$D.661.3551\jof-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970" cy="429260"/>
                        </a:xfrm>
                        <a:prstGeom prst="rect">
                          <a:avLst/>
                        </a:prstGeom>
                        <a:noFill/>
                        <a:ln>
                          <a:noFill/>
                        </a:ln>
                      </pic:spPr>
                    </pic:pic>
                  </a:graphicData>
                </a:graphic>
              </wp:inline>
            </w:drawing>
          </w:r>
        </w:p>
      </w:tc>
      <w:tc>
        <w:tcPr>
          <w:tcW w:w="4535" w:type="dxa"/>
          <w:shd w:val="clear" w:color="auto" w:fill="auto"/>
          <w:vAlign w:val="center"/>
        </w:tcPr>
        <w:p w14:paraId="04A431E5" w14:textId="77777777" w:rsidR="00A920FE" w:rsidRPr="0011000A" w:rsidRDefault="00A920FE" w:rsidP="00AA048A">
          <w:pPr>
            <w:pStyle w:val="Header"/>
            <w:pBdr>
              <w:bottom w:val="none" w:sz="0" w:space="0" w:color="auto"/>
            </w:pBdr>
            <w:rPr>
              <w:rFonts w:eastAsia="DengXian"/>
              <w:b/>
              <w:bCs/>
            </w:rPr>
          </w:pPr>
        </w:p>
      </w:tc>
      <w:tc>
        <w:tcPr>
          <w:tcW w:w="2273" w:type="dxa"/>
          <w:shd w:val="clear" w:color="auto" w:fill="auto"/>
          <w:vAlign w:val="center"/>
        </w:tcPr>
        <w:p w14:paraId="04A431E6" w14:textId="77777777" w:rsidR="00A920FE" w:rsidRPr="0011000A" w:rsidRDefault="00714FFC" w:rsidP="00AA048A">
          <w:pPr>
            <w:pStyle w:val="Header"/>
            <w:pBdr>
              <w:bottom w:val="none" w:sz="0" w:space="0" w:color="auto"/>
            </w:pBdr>
            <w:jc w:val="right"/>
            <w:rPr>
              <w:rFonts w:eastAsia="DengXian"/>
              <w:b/>
              <w:bCs/>
            </w:rPr>
          </w:pPr>
          <w:r w:rsidRPr="0011000A">
            <w:rPr>
              <w:rFonts w:eastAsia="DengXian"/>
              <w:b/>
              <w:bCs/>
              <w:lang w:val="de-DE" w:eastAsia="de-DE"/>
            </w:rPr>
            <w:drawing>
              <wp:inline distT="0" distB="0" distL="0" distR="0" wp14:anchorId="04A431ED" wp14:editId="04A431EE">
                <wp:extent cx="540385" cy="353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0385" cy="353060"/>
                        </a:xfrm>
                        <a:prstGeom prst="rect">
                          <a:avLst/>
                        </a:prstGeom>
                        <a:noFill/>
                        <a:ln>
                          <a:noFill/>
                        </a:ln>
                      </pic:spPr>
                    </pic:pic>
                  </a:graphicData>
                </a:graphic>
              </wp:inline>
            </w:drawing>
          </w:r>
        </w:p>
      </w:tc>
    </w:tr>
  </w:tbl>
  <w:p w14:paraId="04A431E8" w14:textId="77777777" w:rsidR="008765C7" w:rsidRPr="00A920FE" w:rsidRDefault="008765C7" w:rsidP="00D165AC">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num w:numId="1">
    <w:abstractNumId w:val="3"/>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7"/>
  </w:num>
  <w:num w:numId="7">
    <w:abstractNumId w:val="1"/>
  </w:num>
  <w:num w:numId="8">
    <w:abstractNumId w:val="7"/>
  </w:num>
  <w:num w:numId="9">
    <w:abstractNumId w:val="1"/>
  </w:num>
  <w:num w:numId="10">
    <w:abstractNumId w:val="7"/>
  </w:num>
  <w:num w:numId="11">
    <w:abstractNumId w:val="1"/>
  </w:num>
  <w:num w:numId="12">
    <w:abstractNumId w:val="8"/>
  </w:num>
  <w:num w:numId="13">
    <w:abstractNumId w:val="7"/>
  </w:num>
  <w:num w:numId="14">
    <w:abstractNumId w:val="1"/>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1740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xMTcxMbY0Mre0MDRV0lEKTi0uzszPAykwqQUAs0dtuSwAAAA="/>
  </w:docVars>
  <w:rsids>
    <w:rsidRoot w:val="00EB1C2F"/>
    <w:rsid w:val="0001218A"/>
    <w:rsid w:val="00016829"/>
    <w:rsid w:val="00031FDC"/>
    <w:rsid w:val="00047D32"/>
    <w:rsid w:val="000625D4"/>
    <w:rsid w:val="00070871"/>
    <w:rsid w:val="00070A79"/>
    <w:rsid w:val="00081EE0"/>
    <w:rsid w:val="00082508"/>
    <w:rsid w:val="00086B81"/>
    <w:rsid w:val="00094CCA"/>
    <w:rsid w:val="000B4B75"/>
    <w:rsid w:val="000C05A7"/>
    <w:rsid w:val="000D4838"/>
    <w:rsid w:val="000F1E23"/>
    <w:rsid w:val="000F7EFB"/>
    <w:rsid w:val="0011000A"/>
    <w:rsid w:val="00112537"/>
    <w:rsid w:val="00133C79"/>
    <w:rsid w:val="00136ECA"/>
    <w:rsid w:val="00191C1F"/>
    <w:rsid w:val="00195D76"/>
    <w:rsid w:val="001C276D"/>
    <w:rsid w:val="001D16DD"/>
    <w:rsid w:val="001E2AEB"/>
    <w:rsid w:val="00207C95"/>
    <w:rsid w:val="00222EC6"/>
    <w:rsid w:val="00231FA1"/>
    <w:rsid w:val="00253DE1"/>
    <w:rsid w:val="00260117"/>
    <w:rsid w:val="0026338A"/>
    <w:rsid w:val="00264842"/>
    <w:rsid w:val="00280F4E"/>
    <w:rsid w:val="00283D98"/>
    <w:rsid w:val="002E389C"/>
    <w:rsid w:val="00314A54"/>
    <w:rsid w:val="003174AC"/>
    <w:rsid w:val="00326141"/>
    <w:rsid w:val="00363548"/>
    <w:rsid w:val="00374744"/>
    <w:rsid w:val="00381364"/>
    <w:rsid w:val="003828BF"/>
    <w:rsid w:val="003932C7"/>
    <w:rsid w:val="003C69C6"/>
    <w:rsid w:val="003D6750"/>
    <w:rsid w:val="00401D30"/>
    <w:rsid w:val="00404844"/>
    <w:rsid w:val="004050D7"/>
    <w:rsid w:val="00415F38"/>
    <w:rsid w:val="00435B93"/>
    <w:rsid w:val="00451FC4"/>
    <w:rsid w:val="004550E7"/>
    <w:rsid w:val="004564B3"/>
    <w:rsid w:val="0046590B"/>
    <w:rsid w:val="00475960"/>
    <w:rsid w:val="004A1F4F"/>
    <w:rsid w:val="004B0FBD"/>
    <w:rsid w:val="004C1EB1"/>
    <w:rsid w:val="004C7791"/>
    <w:rsid w:val="004E2A54"/>
    <w:rsid w:val="004F1319"/>
    <w:rsid w:val="0051082B"/>
    <w:rsid w:val="005225B6"/>
    <w:rsid w:val="0052293D"/>
    <w:rsid w:val="005341B5"/>
    <w:rsid w:val="0053506D"/>
    <w:rsid w:val="00536ECE"/>
    <w:rsid w:val="0053797A"/>
    <w:rsid w:val="005412C8"/>
    <w:rsid w:val="0054138E"/>
    <w:rsid w:val="005536DA"/>
    <w:rsid w:val="00563A1F"/>
    <w:rsid w:val="00580E84"/>
    <w:rsid w:val="005819C0"/>
    <w:rsid w:val="005841CC"/>
    <w:rsid w:val="005A4FF1"/>
    <w:rsid w:val="005C0093"/>
    <w:rsid w:val="005C1465"/>
    <w:rsid w:val="005D4BE0"/>
    <w:rsid w:val="005D6928"/>
    <w:rsid w:val="005E1B1C"/>
    <w:rsid w:val="006130D6"/>
    <w:rsid w:val="00615A06"/>
    <w:rsid w:val="006326B4"/>
    <w:rsid w:val="006378C5"/>
    <w:rsid w:val="00642AD1"/>
    <w:rsid w:val="00685360"/>
    <w:rsid w:val="00685DC7"/>
    <w:rsid w:val="00692393"/>
    <w:rsid w:val="00695008"/>
    <w:rsid w:val="006C09DD"/>
    <w:rsid w:val="006D7035"/>
    <w:rsid w:val="006F2230"/>
    <w:rsid w:val="007122BA"/>
    <w:rsid w:val="0071380F"/>
    <w:rsid w:val="00714FFC"/>
    <w:rsid w:val="007152DB"/>
    <w:rsid w:val="00722802"/>
    <w:rsid w:val="00741E3C"/>
    <w:rsid w:val="00755A2A"/>
    <w:rsid w:val="00757D0C"/>
    <w:rsid w:val="007716D1"/>
    <w:rsid w:val="00775DA5"/>
    <w:rsid w:val="0078635F"/>
    <w:rsid w:val="00793178"/>
    <w:rsid w:val="007B3474"/>
    <w:rsid w:val="00801959"/>
    <w:rsid w:val="00805E90"/>
    <w:rsid w:val="0080636C"/>
    <w:rsid w:val="00840540"/>
    <w:rsid w:val="008765C7"/>
    <w:rsid w:val="008A1CB6"/>
    <w:rsid w:val="008A58DF"/>
    <w:rsid w:val="008D5BDE"/>
    <w:rsid w:val="008E01B6"/>
    <w:rsid w:val="008E2AA8"/>
    <w:rsid w:val="008F687A"/>
    <w:rsid w:val="00903AAA"/>
    <w:rsid w:val="0091033D"/>
    <w:rsid w:val="009238E2"/>
    <w:rsid w:val="00927E51"/>
    <w:rsid w:val="0095642E"/>
    <w:rsid w:val="00970088"/>
    <w:rsid w:val="0097746B"/>
    <w:rsid w:val="0098748A"/>
    <w:rsid w:val="009900C1"/>
    <w:rsid w:val="00992618"/>
    <w:rsid w:val="00996CC4"/>
    <w:rsid w:val="009A1510"/>
    <w:rsid w:val="009E2A9C"/>
    <w:rsid w:val="009E4892"/>
    <w:rsid w:val="009F5229"/>
    <w:rsid w:val="009F70E6"/>
    <w:rsid w:val="00A30FEA"/>
    <w:rsid w:val="00A529EE"/>
    <w:rsid w:val="00A57EE8"/>
    <w:rsid w:val="00A67A21"/>
    <w:rsid w:val="00A920FE"/>
    <w:rsid w:val="00A92AB8"/>
    <w:rsid w:val="00A96D61"/>
    <w:rsid w:val="00AA048A"/>
    <w:rsid w:val="00B056AB"/>
    <w:rsid w:val="00B05A2D"/>
    <w:rsid w:val="00B07A59"/>
    <w:rsid w:val="00B41ED3"/>
    <w:rsid w:val="00B50D8A"/>
    <w:rsid w:val="00B6448A"/>
    <w:rsid w:val="00B715D5"/>
    <w:rsid w:val="00B85268"/>
    <w:rsid w:val="00B93137"/>
    <w:rsid w:val="00BC5F3A"/>
    <w:rsid w:val="00BF4467"/>
    <w:rsid w:val="00C026B6"/>
    <w:rsid w:val="00C2397A"/>
    <w:rsid w:val="00C34A11"/>
    <w:rsid w:val="00C50FB3"/>
    <w:rsid w:val="00C55F02"/>
    <w:rsid w:val="00C5722C"/>
    <w:rsid w:val="00C6154D"/>
    <w:rsid w:val="00CA1AD2"/>
    <w:rsid w:val="00CB6CBA"/>
    <w:rsid w:val="00CC0F0D"/>
    <w:rsid w:val="00CD1874"/>
    <w:rsid w:val="00CF3F44"/>
    <w:rsid w:val="00D14FCF"/>
    <w:rsid w:val="00D165AC"/>
    <w:rsid w:val="00D26187"/>
    <w:rsid w:val="00DD6792"/>
    <w:rsid w:val="00DE321B"/>
    <w:rsid w:val="00DF102F"/>
    <w:rsid w:val="00DF4F0C"/>
    <w:rsid w:val="00E36E82"/>
    <w:rsid w:val="00E63428"/>
    <w:rsid w:val="00E82FBE"/>
    <w:rsid w:val="00EB1C2F"/>
    <w:rsid w:val="00EB37A8"/>
    <w:rsid w:val="00ED2031"/>
    <w:rsid w:val="00F0704D"/>
    <w:rsid w:val="00F10404"/>
    <w:rsid w:val="00F21BDA"/>
    <w:rsid w:val="00F21FEE"/>
    <w:rsid w:val="00F4573B"/>
    <w:rsid w:val="00F46BA1"/>
    <w:rsid w:val="00F64361"/>
    <w:rsid w:val="00FA5401"/>
    <w:rsid w:val="00FC100C"/>
    <w:rsid w:val="00FC3C92"/>
    <w:rsid w:val="00FD3A68"/>
    <w:rsid w:val="00FE22CA"/>
    <w:rsid w:val="2D0D56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1"/>
    </o:shapelayout>
  </w:shapeDefaults>
  <w:decimalSymbol w:val="."/>
  <w:listSeparator w:val=";"/>
  <w14:docId w14:val="04A43122"/>
  <w15:chartTrackingRefBased/>
  <w15:docId w15:val="{1DBFA8CD-E478-46C9-A3C1-096F077F9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A11"/>
    <w:pPr>
      <w:spacing w:line="26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34A1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34A1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34A1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C34A1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34A11"/>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C34A11"/>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C34A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34A11"/>
    <w:rPr>
      <w:rFonts w:ascii="Palatino Linotype" w:hAnsi="Palatino Linotype"/>
      <w:noProof/>
      <w:color w:val="000000"/>
      <w:szCs w:val="18"/>
    </w:rPr>
  </w:style>
  <w:style w:type="paragraph" w:customStyle="1" w:styleId="MDPIheaderjournallogo">
    <w:name w:val="MDPI_header_journal_logo"/>
    <w:qFormat/>
    <w:rsid w:val="00C34A11"/>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C34A11"/>
    <w:pPr>
      <w:ind w:firstLine="0"/>
    </w:pPr>
  </w:style>
  <w:style w:type="paragraph" w:customStyle="1" w:styleId="MDPI31text">
    <w:name w:val="MDPI_3.1_text"/>
    <w:qFormat/>
    <w:rsid w:val="00E36E82"/>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34A11"/>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34A11"/>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34A11"/>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34A11"/>
    <w:pPr>
      <w:numPr>
        <w:numId w:val="13"/>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34A11"/>
    <w:pPr>
      <w:numPr>
        <w:numId w:val="14"/>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34A11"/>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34A11"/>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34A11"/>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75DA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34A11"/>
    <w:pPr>
      <w:adjustRightInd w:val="0"/>
      <w:snapToGrid w:val="0"/>
      <w:spacing w:line="228" w:lineRule="auto"/>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34A11"/>
    <w:pPr>
      <w:adjustRightInd w:val="0"/>
      <w:snapToGrid w:val="0"/>
      <w:spacing w:before="120" w:after="240" w:line="228" w:lineRule="auto"/>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C34A1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C34A11"/>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34A11"/>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C34A11"/>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4A1F4F"/>
    <w:pPr>
      <w:numPr>
        <w:numId w:val="15"/>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customStyle="1" w:styleId="BalloonTextChar">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customStyle="1" w:styleId="MDPI41threelinetable">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C34A11"/>
    <w:rPr>
      <w:color w:val="0000FF"/>
      <w:u w:val="single"/>
    </w:rPr>
  </w:style>
  <w:style w:type="character" w:customStyle="1" w:styleId="UnresolvedMention">
    <w:name w:val="Unresolved Mention"/>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C34A11"/>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C34A11"/>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C34A11"/>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C34A11"/>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customStyle="1" w:styleId="MDPI15academiceditor">
    <w:name w:val="MDPI_1.5_academic_editor"/>
    <w:qFormat/>
    <w:rsid w:val="00C34A11"/>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C34A11"/>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C34A11"/>
    <w:pPr>
      <w:adjustRightInd w:val="0"/>
      <w:snapToGrid w:val="0"/>
      <w:spacing w:before="240" w:line="240" w:lineRule="atLeast"/>
      <w:ind w:right="113"/>
    </w:pPr>
    <w:rPr>
      <w:rFonts w:ascii="Palatino Linotype" w:eastAsia="Times New Roman" w:hAnsi="Palatino Linotype"/>
      <w:noProof/>
      <w:snapToGrid w:val="0"/>
      <w:color w:val="000000"/>
      <w:spacing w:val="-2"/>
      <w:sz w:val="14"/>
      <w:lang w:val="en-GB" w:eastAsia="en-GB"/>
    </w:rPr>
  </w:style>
  <w:style w:type="paragraph" w:customStyle="1" w:styleId="MDPI73CopyrightImage">
    <w:name w:val="MDPI_7.3_CopyrightImage"/>
    <w:rsid w:val="00C34A11"/>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C34A11"/>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C34A11"/>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C34A11"/>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C34A11"/>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C34A11"/>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C34A11"/>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C34A11"/>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C34A11"/>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customStyle="1" w:styleId="CommentTextChar">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customStyle="1" w:styleId="CommentSubjectChar">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customStyle="1" w:styleId="EndnoteTextChar">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customStyle="1" w:styleId="FootnoteTextChar">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customStyle="1" w:styleId="MsoFootnoteText0">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customStyle="1" w:styleId="MDPI71FootNotes">
    <w:name w:val="MDPI_7.1_FootNotes"/>
    <w:qFormat/>
    <w:rsid w:val="00ED2031"/>
    <w:pPr>
      <w:numPr>
        <w:numId w:val="16"/>
      </w:numPr>
      <w:adjustRightInd w:val="0"/>
      <w:snapToGrid w:val="0"/>
      <w:spacing w:line="228" w:lineRule="auto"/>
      <w:jc w:val="both"/>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2655</Words>
  <Characters>16727</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Ulf Liebal</cp:lastModifiedBy>
  <cp:revision>2</cp:revision>
  <dcterms:created xsi:type="dcterms:W3CDTF">2021-12-16T15:23:00Z</dcterms:created>
  <dcterms:modified xsi:type="dcterms:W3CDTF">2021-12-16T15:23:00Z</dcterms:modified>
</cp:coreProperties>
</file>