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郑凯</w:t>
      </w:r>
    </w:p>
    <w:p>
      <w:r>
        <w:t>男 | 1985.07 | 13000009999 | zhengkai@example.com | 北京</w:t>
      </w:r>
    </w:p>
    <w:p>
      <w:r>
        <w:t>求职意向：技术专家 / 架构师</w:t>
      </w:r>
    </w:p>
    <w:p>
      <w:r>
        <w:rPr>
          <w:b/>
          <w:sz w:val="28"/>
        </w:rPr>
        <w:t>教育背景</w:t>
      </w:r>
    </w:p>
    <w:p>
      <w:r>
        <w:t>2004.09 - 2008.06  清华大学  计算机科学与技术  本科</w:t>
      </w:r>
    </w:p>
    <w:p>
      <w:r>
        <w:t>2008.09 - 2011.06  清华大学  计算机技术  硕士</w:t>
      </w:r>
    </w:p>
    <w:p>
      <w:r>
        <w:rPr>
          <w:b/>
          <w:sz w:val="28"/>
        </w:rPr>
        <w:t>工作经历</w:t>
      </w:r>
    </w:p>
    <w:p>
      <w:r>
        <w:t>2018.05 - 至今  某头部互联网公司  首席架构师</w:t>
      </w:r>
    </w:p>
    <w:p>
      <w:r>
        <w:t>· 负责集团中间件与基础架构演进，主导 Service Mesh 落地，覆盖 800+ 服务</w:t>
      </w:r>
    </w:p>
    <w:p>
      <w:r>
        <w:t>· 设计异地多活方案，核心交易系统 RTO &lt; 30s，RPO ≈ 0</w:t>
      </w:r>
    </w:p>
    <w:p>
      <w:r>
        <w:t>· 建设研发效能平台，构建统一 CI/CD 与灰度体系，发布成功率提升至 99.5%</w:t>
      </w:r>
    </w:p>
    <w:p>
      <w:r>
        <w:t>2014.03 - 2018.04  某支付公司  资深工程师 / 技术经理</w:t>
      </w:r>
    </w:p>
    <w:p>
      <w:r>
        <w:t>· 主导支付核心链路重构，QPS 从 8 千提升至 6 万，资损率下降 90%</w:t>
      </w:r>
    </w:p>
    <w:p>
      <w:r>
        <w:t>· 管理 12 人研发团队，负责技术规划与人才培养</w:t>
      </w:r>
    </w:p>
    <w:p>
      <w:r>
        <w:t>2011.07 - 2014.02  某软件公司  Java 开发工程师</w:t>
      </w:r>
    </w:p>
    <w:p>
      <w:r>
        <w:t>· 参与企业级中间件开发</w:t>
      </w:r>
    </w:p>
    <w:p>
      <w:r>
        <w:rPr>
          <w:b/>
          <w:sz w:val="28"/>
        </w:rPr>
        <w:t>项目经历</w:t>
      </w:r>
    </w:p>
    <w:p>
      <w:r>
        <w:t>异地多活架构改造（2019.03 - 2021.06）</w:t>
      </w:r>
    </w:p>
    <w:p>
      <w:r>
        <w:t>主导单元化架构设计与流量调度，支撑双 11 峰值 40 万 QPS，实现分钟级容灾切换</w:t>
      </w:r>
    </w:p>
    <w:p>
      <w:r>
        <w:t>统一研发效能平台（2022.01 - 2023.08）</w:t>
      </w:r>
    </w:p>
    <w:p>
      <w:r>
        <w:t>设计流水线与质量门禁体系，覆盖 2000+ 研发人员，平均交付周期缩短 45%</w:t>
      </w:r>
    </w:p>
    <w:p>
      <w:r>
        <w:rPr>
          <w:b/>
          <w:sz w:val="28"/>
        </w:rPr>
        <w:t>专业技能</w:t>
      </w:r>
    </w:p>
    <w:p>
      <w:r>
        <w:t>Java、Go、Python、Spring Cloud、Kubernetes、Docker、Kafka、Redis、MySQL、Elasticsearch</w:t>
      </w:r>
    </w:p>
    <w:p>
      <w:r>
        <w:t>精通分布式架构、高并发、微服务治理、性能优化、领域驱动设计、CI/CD、Linux</w:t>
      </w:r>
    </w:p>
    <w:p>
      <w:r>
        <w:rPr>
          <w:b/>
          <w:sz w:val="28"/>
        </w:rPr>
        <w:t>荣誉证书</w:t>
      </w:r>
    </w:p>
    <w:p>
      <w:r>
        <w:t>系统架构设计师（软考高级）、PMP</w:t>
      </w:r>
    </w:p>
    <w:p>
      <w:r>
        <w:rPr>
          <w:b/>
          <w:sz w:val="28"/>
        </w:rPr>
        <w:t>自我评价</w:t>
      </w:r>
    </w:p>
    <w:p>
      <w:r>
        <w:t>14 年研发经验，8 年架构与团队管理经验，擅长高并发与稳定性体系建设。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