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363"/>
          <w:tab w:val="center" w:pos="4153"/>
        </w:tabs>
        <w:spacing w:line="360" w:lineRule="auto"/>
        <w:jc w:val="center"/>
        <w:rPr>
          <w:rFonts w:eastAsia="黑体" w:cs="Times New Roman"/>
          <w:b/>
          <w:bCs/>
          <w:sz w:val="24"/>
          <w:szCs w:val="28"/>
          <w:highlight w:val="yellow"/>
        </w:rPr>
      </w:pPr>
      <w:r>
        <w:rPr>
          <w:rFonts w:hint="eastAsia" w:eastAsia="黑体" w:cs="Times New Roman"/>
          <w:b/>
          <w:bCs/>
          <w:sz w:val="24"/>
          <w:szCs w:val="28"/>
          <w:highlight w:val="yellow"/>
        </w:rPr>
        <w:t>Reinforcement learning electric bus scheduling algorithm based on joint agents</w:t>
      </w:r>
      <w:r>
        <w:rPr>
          <w:rFonts w:eastAsia="黑体" w:cs="Times New Roman"/>
          <w:b/>
          <w:bCs/>
          <w:sz w:val="24"/>
          <w:szCs w:val="28"/>
          <w:highlight w:val="yellow"/>
        </w:rPr>
        <w:t xml:space="preserve"> </w:t>
      </w:r>
    </w:p>
    <w:p>
      <w:pPr>
        <w:tabs>
          <w:tab w:val="left" w:pos="363"/>
          <w:tab w:val="center" w:pos="4153"/>
        </w:tabs>
        <w:spacing w:line="480" w:lineRule="auto"/>
        <w:jc w:val="center"/>
        <w:rPr>
          <w:rFonts w:eastAsia="Times New Roman" w:cs="Times New Roman"/>
        </w:rPr>
      </w:pPr>
      <w:r>
        <w:rPr>
          <w:rFonts w:eastAsia="Times New Roman" w:cs="Times New Roman"/>
        </w:rPr>
        <w:t>XXX</w:t>
      </w:r>
      <w:r>
        <w:rPr>
          <w:rFonts w:eastAsia="Times New Roman" w:cs="Times New Roman"/>
          <w:vertAlign w:val="superscript"/>
        </w:rPr>
        <w:t>*</w:t>
      </w:r>
    </w:p>
    <w:p>
      <w:pPr>
        <w:widowControl/>
        <w:spacing w:after="200" w:line="276" w:lineRule="auto"/>
        <w:contextualSpacing/>
        <w:jc w:val="center"/>
        <w:rPr>
          <w:rFonts w:eastAsia="Times New Roman" w:cs="Times New Roman"/>
          <w:bCs/>
          <w:i/>
          <w:iCs/>
          <w:sz w:val="18"/>
          <w:szCs w:val="21"/>
        </w:rPr>
      </w:pPr>
      <w:r>
        <w:rPr>
          <w:rFonts w:eastAsia="Times New Roman" w:cs="Times New Roman"/>
          <w:bCs/>
          <w:i/>
          <w:iCs/>
          <w:sz w:val="18"/>
          <w:szCs w:val="21"/>
        </w:rPr>
        <w:t>XXXX Engineering, Xi'an Jiaotong University, Xi'an, China</w:t>
      </w:r>
    </w:p>
    <w:p>
      <w:pPr>
        <w:widowControl/>
        <w:spacing w:after="200" w:line="276" w:lineRule="auto"/>
        <w:contextualSpacing/>
        <w:jc w:val="center"/>
        <w:rPr>
          <w:rFonts w:eastAsia="等线" w:cs="Times New Roman"/>
          <w:color w:val="0563C1" w:themeColor="hyperlink"/>
          <w:u w:val="single"/>
          <w14:textFill>
            <w14:solidFill>
              <w14:schemeClr w14:val="hlink"/>
            </w14:solidFill>
          </w14:textFill>
        </w:rPr>
      </w:pPr>
      <w:r>
        <w:rPr>
          <w:rFonts w:eastAsia="Times New Roman" w:cs="Times New Roman"/>
          <w:bCs/>
          <w:i/>
          <w:iCs/>
          <w:sz w:val="18"/>
          <w:szCs w:val="21"/>
        </w:rPr>
        <w:t>*Corresponding author: E-mail:</w:t>
      </w:r>
      <w:r>
        <w:rPr>
          <w:rFonts w:eastAsia="等线" w:cs="Times New Roman"/>
          <w:color w:val="0563C1" w:themeColor="hyperlink"/>
          <w:sz w:val="18"/>
          <w:u w:val="single"/>
          <w14:textFill>
            <w14:solidFill>
              <w14:schemeClr w14:val="hlink"/>
            </w14:solidFill>
          </w14:textFill>
        </w:rPr>
        <w:t xml:space="preserve"> </w:t>
      </w:r>
      <w:r>
        <w:fldChar w:fldCharType="begin"/>
      </w:r>
      <w:r>
        <w:instrText xml:space="preserve"> HYPERLINK "mailto:huanxi@mail.xjtu.edu.cn" </w:instrText>
      </w:r>
      <w:r>
        <w:fldChar w:fldCharType="separate"/>
      </w:r>
      <w:r>
        <w:rPr>
          <w:rFonts w:eastAsia="Times New Roman" w:cs="Times New Roman"/>
          <w:i/>
          <w:iCs/>
          <w:color w:val="0563C1" w:themeColor="hyperlink"/>
          <w:sz w:val="18"/>
          <w:szCs w:val="21"/>
          <w:u w:val="single"/>
          <w14:textFill>
            <w14:solidFill>
              <w14:schemeClr w14:val="hlink"/>
            </w14:solidFill>
          </w14:textFill>
        </w:rPr>
        <w:t>XXXX</w:t>
      </w:r>
      <w:r>
        <w:rPr>
          <w:rFonts w:eastAsia="Times New Roman" w:cs="Times New Roman"/>
          <w:i/>
          <w:iCs/>
          <w:color w:val="0563C1" w:themeColor="hyperlink"/>
          <w:sz w:val="18"/>
          <w:szCs w:val="21"/>
          <w:u w:val="single"/>
          <w14:textFill>
            <w14:solidFill>
              <w14:schemeClr w14:val="hlink"/>
            </w14:solidFill>
          </w14:textFill>
        </w:rPr>
        <w:fldChar w:fldCharType="end"/>
      </w:r>
    </w:p>
    <w:p>
      <w:pPr>
        <w:keepNext/>
        <w:keepLines/>
        <w:spacing w:before="312" w:beforeLines="100" w:line="360" w:lineRule="auto"/>
        <w:ind w:left="360" w:hanging="360"/>
        <w:outlineLvl w:val="0"/>
        <w:rPr>
          <w:rFonts w:eastAsia="等线" w:cs="Times New Roman"/>
          <w:b/>
        </w:rPr>
      </w:pPr>
      <w:r>
        <w:rPr>
          <w:rFonts w:eastAsia="等线" w:cs="Times New Roman"/>
          <w:b/>
        </w:rPr>
        <w:t>Abstract</w:t>
      </w:r>
    </w:p>
    <w:p>
      <w:r>
        <w:rPr>
          <w:rFonts w:hint="eastAsia"/>
          <w:highlight w:val="yellow"/>
        </w:rPr>
        <w:t>最后写</w:t>
      </w:r>
    </w:p>
    <w:p>
      <w:pPr>
        <w:keepNext/>
        <w:keepLines/>
        <w:spacing w:before="312" w:beforeLines="100" w:line="360" w:lineRule="auto"/>
        <w:outlineLvl w:val="0"/>
        <w:rPr>
          <w:rFonts w:cs="Times New Roman"/>
          <w:bCs/>
          <w:kern w:val="44"/>
          <w:szCs w:val="44"/>
        </w:rPr>
      </w:pPr>
      <w:r>
        <w:rPr>
          <w:rFonts w:eastAsia="宋体" w:cs="Times New Roman"/>
          <w:b/>
          <w:bCs/>
          <w:kern w:val="44"/>
          <w:szCs w:val="44"/>
        </w:rPr>
        <w:t>K</w:t>
      </w:r>
      <w:r>
        <w:rPr>
          <w:rFonts w:hint="eastAsia" w:eastAsia="宋体" w:cs="Times New Roman"/>
          <w:b/>
          <w:bCs/>
          <w:kern w:val="44"/>
          <w:szCs w:val="44"/>
        </w:rPr>
        <w:t>eywor</w:t>
      </w:r>
      <w:r>
        <w:rPr>
          <w:rFonts w:eastAsia="宋体" w:cs="Times New Roman"/>
          <w:b/>
          <w:bCs/>
          <w:kern w:val="44"/>
          <w:szCs w:val="44"/>
        </w:rPr>
        <w:t>d</w:t>
      </w:r>
      <w:r>
        <w:rPr>
          <w:rFonts w:hint="eastAsia" w:eastAsia="宋体" w:cs="Times New Roman"/>
          <w:b/>
          <w:bCs/>
          <w:kern w:val="44"/>
          <w:szCs w:val="44"/>
        </w:rPr>
        <w:t>s:</w:t>
      </w:r>
      <w:r>
        <w:rPr>
          <w:rFonts w:eastAsia="宋体" w:cs="Times New Roman"/>
          <w:bCs/>
          <w:kern w:val="44"/>
          <w:szCs w:val="44"/>
        </w:rPr>
        <w:t xml:space="preserve"> Distributed hybrid energy storage system; retired power battery; </w:t>
      </w:r>
      <w:r>
        <w:rPr>
          <w:rFonts w:hint="eastAsia" w:eastAsia="宋体" w:cs="Times New Roman"/>
          <w:bCs/>
          <w:kern w:val="44"/>
          <w:szCs w:val="44"/>
        </w:rPr>
        <w:t>heat</w:t>
      </w:r>
      <w:r>
        <w:rPr>
          <w:rFonts w:eastAsia="宋体" w:cs="Times New Roman"/>
          <w:bCs/>
          <w:kern w:val="44"/>
          <w:szCs w:val="44"/>
        </w:rPr>
        <w:t xml:space="preserve"> </w:t>
      </w:r>
      <w:r>
        <w:rPr>
          <w:rFonts w:hint="eastAsia" w:eastAsia="宋体" w:cs="Times New Roman"/>
          <w:bCs/>
          <w:kern w:val="44"/>
          <w:szCs w:val="44"/>
        </w:rPr>
        <w:t>storage</w:t>
      </w:r>
      <w:r>
        <w:rPr>
          <w:rFonts w:eastAsia="宋体" w:cs="Times New Roman"/>
          <w:bCs/>
          <w:kern w:val="44"/>
          <w:szCs w:val="44"/>
        </w:rPr>
        <w:t>;</w:t>
      </w:r>
      <w:r>
        <w:rPr>
          <w:rFonts w:hint="eastAsia" w:eastAsia="宋体" w:cs="Times New Roman"/>
          <w:bCs/>
          <w:kern w:val="44"/>
          <w:szCs w:val="44"/>
        </w:rPr>
        <w:t xml:space="preserve"> </w:t>
      </w:r>
      <w:r>
        <w:rPr>
          <w:rFonts w:eastAsia="宋体" w:cs="Times New Roman"/>
          <w:bCs/>
          <w:kern w:val="44"/>
          <w:szCs w:val="44"/>
        </w:rPr>
        <w:t xml:space="preserve">xxxxx  </w:t>
      </w:r>
      <w:r>
        <w:rPr>
          <w:rFonts w:hint="eastAsia" w:eastAsia="宋体" w:cs="Times New Roman"/>
          <w:bCs/>
          <w:kern w:val="44"/>
          <w:szCs w:val="44"/>
          <w:highlight w:val="yellow"/>
        </w:rPr>
        <w:t>最后改</w:t>
      </w:r>
    </w:p>
    <w:p>
      <w:pPr>
        <w:keepNext/>
        <w:keepLines/>
        <w:spacing w:before="312" w:beforeLines="100" w:line="360" w:lineRule="auto"/>
        <w:outlineLvl w:val="0"/>
        <w:rPr>
          <w:rFonts w:eastAsia="Times New Roman" w:cs="Times New Roman"/>
          <w:b/>
          <w:bCs/>
          <w:kern w:val="44"/>
          <w:szCs w:val="44"/>
        </w:rPr>
      </w:pPr>
      <w:bookmarkStart w:id="0" w:name="_Hlk60764464"/>
      <w:r>
        <w:rPr>
          <w:rFonts w:eastAsia="Times New Roman" w:cs="Times New Roman"/>
          <w:b/>
          <w:bCs/>
          <w:kern w:val="44"/>
          <w:szCs w:val="44"/>
        </w:rPr>
        <w:t>Introduction</w:t>
      </w:r>
    </w:p>
    <w:bookmarkEnd w:id="0"/>
    <w:p>
      <w:pPr>
        <w:spacing w:line="360" w:lineRule="auto"/>
        <w:ind w:firstLine="420" w:firstLineChars="200"/>
        <w:rPr>
          <w:rFonts w:hint="default" w:eastAsiaTheme="minorEastAsia"/>
          <w:highlight w:val="yellow"/>
          <w:lang w:val="en-US" w:eastAsia="zh-CN"/>
        </w:rPr>
      </w:pPr>
      <w:r>
        <w:rPr>
          <w:rFonts w:hint="eastAsia"/>
          <w:highlight w:val="yellow"/>
          <w:lang w:val="en-US" w:eastAsia="zh-CN"/>
        </w:rPr>
        <w:t>第一段：介绍智能交通，智能交通调度的大背景，从自动驾驶层面到智能控制层面。</w:t>
      </w:r>
    </w:p>
    <w:p>
      <w:pPr>
        <w:spacing w:line="360" w:lineRule="auto"/>
        <w:ind w:firstLine="420" w:firstLineChars="200"/>
        <w:rPr>
          <w:rFonts w:hint="eastAsia"/>
          <w:highlight w:val="yellow"/>
          <w:lang w:val="en-US" w:eastAsia="zh-CN"/>
        </w:rPr>
      </w:pPr>
      <w:r>
        <w:rPr>
          <w:rFonts w:hint="eastAsia"/>
          <w:highlight w:val="yellow"/>
          <w:lang w:val="en-US" w:eastAsia="zh-CN"/>
        </w:rPr>
        <w:t>第二段：引出电动公交车，电动公交车在未来自动驾驶普及后，</w:t>
      </w:r>
      <w:r>
        <w:rPr>
          <w:rFonts w:hint="eastAsia"/>
          <w:b/>
          <w:bCs/>
          <w:highlight w:val="yellow"/>
          <w:lang w:val="en-US" w:eastAsia="zh-CN"/>
        </w:rPr>
        <w:t>控制重要</w:t>
      </w:r>
      <w:r>
        <w:rPr>
          <w:rFonts w:hint="eastAsia"/>
          <w:highlight w:val="yellow"/>
          <w:lang w:val="en-US" w:eastAsia="zh-CN"/>
        </w:rPr>
        <w:t>。分有两个方面，（1）（2）。引出几个论文，介绍现在的电动公交车的工作，有什么不足。</w:t>
      </w:r>
    </w:p>
    <w:p>
      <w:pPr>
        <w:spacing w:line="360" w:lineRule="auto"/>
        <w:ind w:firstLine="420" w:firstLineChars="200"/>
        <w:rPr>
          <w:rFonts w:hint="eastAsia"/>
          <w:highlight w:val="yellow"/>
          <w:lang w:val="en-US" w:eastAsia="zh-CN"/>
        </w:rPr>
      </w:pPr>
      <w:r>
        <w:rPr>
          <w:rFonts w:hint="eastAsia"/>
          <w:highlight w:val="yellow"/>
          <w:lang w:val="en-US" w:eastAsia="zh-CN"/>
        </w:rPr>
        <w:t>第三度：电动公交车的调度，有两个关键挑战：1两方面不同决策（异构决策）,2决策动态性，不是同时做决策的。从挑战上说（算法，理论部分）。为了解决上述挑战，我们xxxx。。。</w:t>
      </w:r>
    </w:p>
    <w:p>
      <w:pPr>
        <w:spacing w:line="360" w:lineRule="auto"/>
        <w:ind w:firstLine="420" w:firstLineChars="200"/>
        <w:rPr>
          <w:rFonts w:hint="eastAsia"/>
          <w:highlight w:val="yellow"/>
          <w:lang w:val="en-US" w:eastAsia="zh-CN"/>
        </w:rPr>
      </w:pPr>
      <w:r>
        <w:rPr>
          <w:rFonts w:hint="eastAsia"/>
          <w:highlight w:val="yellow"/>
          <w:lang w:val="en-US" w:eastAsia="zh-CN"/>
        </w:rPr>
        <w:t>第四段：To this end， we proposed xxxx方法。Contribution 如下：1,2,3.</w:t>
      </w:r>
    </w:p>
    <w:p>
      <w:pPr>
        <w:spacing w:line="360" w:lineRule="auto"/>
        <w:ind w:firstLine="420" w:firstLineChars="200"/>
        <w:rPr>
          <w:rFonts w:hint="eastAsia"/>
          <w:highlight w:val="yellow"/>
          <w:lang w:val="en-US" w:eastAsia="zh-CN"/>
        </w:rPr>
      </w:pPr>
      <w:r>
        <w:rPr>
          <w:rFonts w:hint="eastAsia"/>
          <w:highlight w:val="yellow"/>
          <w:lang w:val="en-US" w:eastAsia="zh-CN"/>
        </w:rPr>
        <w:t>最后介绍每一章节干啥。</w:t>
      </w:r>
    </w:p>
    <w:p>
      <w:pPr>
        <w:spacing w:line="360" w:lineRule="auto"/>
        <w:ind w:firstLine="420" w:firstLineChars="200"/>
        <w:rPr>
          <w:rFonts w:hint="eastAsia"/>
          <w:highlight w:val="yellow"/>
          <w:lang w:val="en-US" w:eastAsia="zh-CN"/>
        </w:rPr>
      </w:pPr>
      <w:bookmarkStart w:id="1" w:name="OLE_LINK1"/>
      <w:r>
        <w:rPr>
          <w:rFonts w:hint="eastAsia"/>
          <w:highlight w:val="yellow"/>
          <w:lang w:val="en-US" w:eastAsia="zh-CN"/>
        </w:rPr>
        <w:t>The realm of transportation is undergoing a profound transformation, driven by breakthroughs in autonomous driving technologies and the growing emphasis on intelligent transportation systems. As self-driving vehicles steadily advance towards becoming a reality on our streets, the potential for revolutionizing urban mobility is becoming increasingly evident. The fusion of automation, data analytics, and advanced control systems is giving rise to what can be aptly termed "smart transportation."</w:t>
      </w:r>
    </w:p>
    <w:p>
      <w:pPr>
        <w:spacing w:line="360" w:lineRule="auto"/>
        <w:ind w:firstLine="420" w:firstLineChars="200"/>
        <w:rPr>
          <w:rFonts w:hint="eastAsia"/>
          <w:highlight w:val="yellow"/>
          <w:lang w:val="en-US" w:eastAsia="zh-CN"/>
        </w:rPr>
      </w:pPr>
      <w:r>
        <w:rPr>
          <w:rFonts w:hint="eastAsia"/>
          <w:highlight w:val="yellow"/>
          <w:lang w:val="en-US" w:eastAsia="zh-CN"/>
        </w:rPr>
        <w:t>While in recent years, the transition towards sustainable transportation systems has gained significant momentum, with electric buses emerging as a pivotal component of this shift. Electric buses not only reduce greenhouse gas emissions and improve urban air quality but also offer economic advantages in the form of lower operating costs and decreased dependence on fossil fuels. As cities around the world strive to make their public transportation fleets more environmentally friendly, the electrification of bus fleets has become an essential element of their strategies. However, the successful deployment and operation of electric buses present multifaceted challenges, with one of the most critical being the effective management of their operational decisions, including departure schedules and recharging strategies.</w:t>
      </w:r>
    </w:p>
    <w:p>
      <w:pPr>
        <w:spacing w:line="360" w:lineRule="auto"/>
        <w:ind w:firstLine="420" w:firstLineChars="200"/>
        <w:rPr>
          <w:rFonts w:hint="eastAsia"/>
          <w:highlight w:val="yellow"/>
          <w:lang w:val="en-US" w:eastAsia="zh-CN"/>
        </w:rPr>
      </w:pPr>
    </w:p>
    <w:p>
      <w:pPr>
        <w:spacing w:line="360" w:lineRule="auto"/>
        <w:ind w:firstLine="420" w:firstLineChars="200"/>
        <w:rPr>
          <w:rFonts w:hint="eastAsia"/>
          <w:highlight w:val="yellow"/>
          <w:lang w:val="en-US" w:eastAsia="zh-CN"/>
        </w:rPr>
      </w:pPr>
      <w:r>
        <w:rPr>
          <w:rFonts w:hint="eastAsia"/>
          <w:highlight w:val="yellow"/>
          <w:lang w:val="en-US" w:eastAsia="zh-CN"/>
        </w:rPr>
        <w:t>The operation of electric bus fleets involves complex decision-making processes. Specifically, the coordination of departure schedules and the timely recharging of buses is a multifarious task. In the context of electric bus operations, each bus can be viewed as an autonomous agent that must make decisions regarding when to depart from a station and when to recharge its battery. However, these decisions are interrelated; if a bus decides to recharge, it cannot simultaneously serve passengers, leading to a trade-off between maintaining service frequency and ensuring adequate battery charge levels. This inherent duality of actions makes the decision-making process exceptionally challenging.</w:t>
      </w:r>
    </w:p>
    <w:bookmarkEnd w:id="1"/>
    <w:p>
      <w:pPr>
        <w:spacing w:line="360" w:lineRule="auto"/>
        <w:ind w:firstLine="420" w:firstLineChars="200"/>
        <w:rPr>
          <w:rFonts w:hint="eastAsia"/>
          <w:highlight w:val="yellow"/>
          <w:lang w:val="en-US" w:eastAsia="zh-CN"/>
        </w:rPr>
      </w:pPr>
    </w:p>
    <w:p>
      <w:pPr>
        <w:spacing w:line="360" w:lineRule="auto"/>
        <w:ind w:firstLine="420" w:firstLineChars="200"/>
        <w:rPr>
          <w:rFonts w:hint="eastAsia"/>
          <w:highlight w:val="yellow"/>
          <w:lang w:val="en-US" w:eastAsia="zh-CN"/>
        </w:rPr>
      </w:pPr>
      <w:r>
        <w:rPr>
          <w:rFonts w:hint="eastAsia"/>
          <w:highlight w:val="yellow"/>
          <w:lang w:val="en-US" w:eastAsia="zh-CN"/>
        </w:rPr>
        <w:t>This paper addresses these challenges by leveraging reinforcement learning (RL) techniques to develop a decision support system for electric bus fleet operations. RL has proven to be a powerful approach for solving complex decision-making problems, offering the potential to learn optimal policies through trial and error while considering the dynamic nature of the environment. However, applying RL to the electric bus domain introduces unique complexities due to the heterogeneous nature of actions (departure and recharging) and the dynamic temporal aspects of the problem. Consequently, we propose a novel approach that employs two separate RL networks, one dedicated to departure scheduling decisions and the other to recharging strategies, allowing for more effective handling of this complex and dynamic decision space.</w:t>
      </w:r>
    </w:p>
    <w:p>
      <w:pPr>
        <w:keepNext/>
        <w:keepLines/>
        <w:spacing w:before="312" w:beforeLines="100" w:line="360" w:lineRule="auto"/>
        <w:outlineLvl w:val="0"/>
        <w:rPr>
          <w:rFonts w:hint="default" w:eastAsia="宋体" w:cs="Times New Roman"/>
          <w:b/>
          <w:bCs/>
          <w:kern w:val="44"/>
          <w:szCs w:val="44"/>
          <w:lang w:val="en-US" w:eastAsia="zh-CN"/>
        </w:rPr>
      </w:pPr>
      <w:r>
        <w:rPr>
          <w:rFonts w:hint="eastAsia" w:eastAsia="宋体" w:cs="Times New Roman"/>
          <w:b/>
          <w:bCs/>
          <w:kern w:val="44"/>
          <w:szCs w:val="44"/>
          <w:lang w:val="en-US" w:eastAsia="zh-CN"/>
        </w:rPr>
        <w:t>Related work（藏国库）</w:t>
      </w:r>
      <w:bookmarkStart w:id="5" w:name="_GoBack"/>
      <w:bookmarkEnd w:id="5"/>
    </w:p>
    <w:p>
      <w:pPr>
        <w:spacing w:line="360" w:lineRule="auto"/>
        <w:ind w:firstLine="420" w:firstLineChars="200"/>
        <w:rPr>
          <w:rFonts w:hint="default"/>
          <w:highlight w:val="yellow"/>
          <w:lang w:val="en-US" w:eastAsia="zh-CN"/>
        </w:rPr>
      </w:pPr>
      <w:r>
        <w:rPr>
          <w:rFonts w:hint="eastAsia"/>
          <w:highlight w:val="yellow"/>
          <w:lang w:val="en-US" w:eastAsia="zh-CN"/>
        </w:rPr>
        <w:t>第一段：从智能交通调度方面介绍几篇文章，不一定是强化学习的。以这样的形式Li提出了一种xxxx方法，实现了什么功能，有什么缺陷。重点在最后要给出结论：结合电动公交车的背景，首先很少有人用人工智能的方法解决这个问题，所以导致利用率低，效率低，不灵活。</w:t>
      </w:r>
    </w:p>
    <w:p>
      <w:pPr>
        <w:spacing w:line="360" w:lineRule="auto"/>
        <w:ind w:firstLine="420" w:firstLineChars="200"/>
        <w:rPr>
          <w:rFonts w:hint="eastAsia"/>
          <w:highlight w:val="yellow"/>
          <w:lang w:val="en-US" w:eastAsia="zh-CN"/>
        </w:rPr>
      </w:pPr>
      <w:r>
        <w:rPr>
          <w:rFonts w:hint="eastAsia"/>
          <w:highlight w:val="yellow"/>
          <w:lang w:val="en-US" w:eastAsia="zh-CN"/>
        </w:rPr>
        <w:t>第二段：从电动汽车充电加调度两方面决策介绍，也不一定是强化学习的。最终落脚点在于两方面决策的复杂性，给已有的方法带来了很大的难点，已有方法无法直接解决这个问题（强化学习）。</w:t>
      </w:r>
    </w:p>
    <w:p>
      <w:pPr>
        <w:spacing w:line="360" w:lineRule="auto"/>
        <w:ind w:firstLine="420" w:firstLineChars="200"/>
        <w:rPr>
          <w:rFonts w:hint="eastAsia"/>
          <w:highlight w:val="yellow"/>
          <w:lang w:val="en-US" w:eastAsia="zh-CN"/>
        </w:rPr>
      </w:pPr>
      <w:r>
        <w:rPr>
          <w:rFonts w:hint="eastAsia"/>
          <w:highlight w:val="yellow"/>
          <w:lang w:val="en-US" w:eastAsia="zh-CN"/>
        </w:rPr>
        <w:t>为此，本文准备提出一个啥东西。</w:t>
      </w:r>
    </w:p>
    <w:p>
      <w:pPr>
        <w:keepNext/>
        <w:keepLines/>
        <w:spacing w:before="312" w:beforeLines="100" w:line="360" w:lineRule="auto"/>
        <w:outlineLvl w:val="0"/>
        <w:rPr>
          <w:rFonts w:hint="default" w:eastAsia="宋体" w:cs="Times New Roman"/>
          <w:b/>
          <w:bCs/>
          <w:kern w:val="44"/>
          <w:szCs w:val="44"/>
          <w:lang w:val="en-US" w:eastAsia="zh-CN"/>
        </w:rPr>
      </w:pPr>
      <w:r>
        <w:rPr>
          <w:rFonts w:hint="eastAsia" w:eastAsia="宋体" w:cs="Times New Roman"/>
          <w:b/>
          <w:bCs/>
          <w:kern w:val="44"/>
          <w:szCs w:val="44"/>
          <w:lang w:val="en-US" w:eastAsia="zh-CN"/>
        </w:rPr>
        <w:t>System Model</w:t>
      </w:r>
    </w:p>
    <w:p>
      <w:pPr>
        <w:numPr>
          <w:ilvl w:val="0"/>
          <w:numId w:val="1"/>
        </w:numPr>
        <w:spacing w:line="360" w:lineRule="auto"/>
        <w:ind w:firstLine="420" w:firstLineChars="200"/>
        <w:rPr>
          <w:rFonts w:hint="eastAsia"/>
          <w:highlight w:val="yellow"/>
          <w:lang w:val="en-US" w:eastAsia="zh-CN"/>
        </w:rPr>
      </w:pPr>
      <w:r>
        <w:rPr>
          <w:rFonts w:hint="eastAsia"/>
          <w:highlight w:val="yellow"/>
          <w:lang w:val="en-US" w:eastAsia="zh-CN"/>
        </w:rPr>
        <w:t>系统模型文字描述</w:t>
      </w:r>
    </w:p>
    <w:p>
      <w:pPr>
        <w:numPr>
          <w:numId w:val="0"/>
        </w:numPr>
        <w:spacing w:line="360" w:lineRule="auto"/>
        <w:rPr>
          <w:rFonts w:hint="eastAsia"/>
          <w:highlight w:val="yellow"/>
          <w:lang w:val="en-US" w:eastAsia="zh-CN"/>
        </w:rPr>
      </w:pPr>
      <w:r>
        <w:rPr>
          <w:rFonts w:hint="eastAsia"/>
          <w:highlight w:val="yellow"/>
          <w:lang w:val="en-US" w:eastAsia="zh-CN"/>
        </w:rPr>
        <w:t>纯文字，介绍目的和包含啥东西</w:t>
      </w:r>
    </w:p>
    <w:p>
      <w:pPr>
        <w:numPr>
          <w:numId w:val="0"/>
        </w:numPr>
        <w:spacing w:line="360" w:lineRule="auto"/>
        <w:rPr>
          <w:rFonts w:hint="default"/>
          <w:highlight w:val="yellow"/>
          <w:lang w:val="en-US" w:eastAsia="zh-CN"/>
        </w:rPr>
      </w:pPr>
    </w:p>
    <w:p>
      <w:pPr>
        <w:numPr>
          <w:ilvl w:val="0"/>
          <w:numId w:val="1"/>
        </w:numPr>
        <w:spacing w:line="360" w:lineRule="auto"/>
        <w:ind w:firstLine="420" w:firstLineChars="200"/>
        <w:rPr>
          <w:rFonts w:hint="default"/>
          <w:highlight w:val="yellow"/>
          <w:lang w:val="en-US" w:eastAsia="zh-CN"/>
        </w:rPr>
      </w:pPr>
      <w:r>
        <w:rPr>
          <w:rFonts w:hint="eastAsia"/>
          <w:highlight w:val="yellow"/>
          <w:lang w:val="en-US" w:eastAsia="zh-CN"/>
        </w:rPr>
        <w:t>系统模型数据设置</w:t>
      </w:r>
    </w:p>
    <w:p>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每天分为T个时间段</w:t>
      </w:r>
    </w:p>
    <w:p>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分别用</w:t>
      </w:r>
      <w:r>
        <w:rPr>
          <w:rFonts w:hint="eastAsia" w:ascii="等线" w:hAnsi="等线" w:eastAsia="等线" w:cs="Times New Roman"/>
          <w:kern w:val="2"/>
          <w:sz w:val="21"/>
          <w:szCs w:val="22"/>
          <w:lang w:val="en-US" w:eastAsia="zh-CN" w:bidi="ar"/>
        </w:rPr>
        <w:object>
          <v:shape id="_x0000_i1028" o:spt="75" type="#_x0000_t75" style="height:14pt;width:12pt;" o:ole="t" filled="f" o:preferrelative="t" stroked="f" coordsize="21600,21600">
            <v:path/>
            <v:fill on="f" focussize="0,0"/>
            <v:stroke on="f" joinstyle="miter"/>
            <v:imagedata r:id="rId5" o:title=""/>
            <o:lock v:ext="edit" aspectratio="t"/>
            <w10:wrap type="none"/>
            <w10:anchorlock/>
          </v:shape>
          <o:OLEObject Type="Embed" ProgID="Equation.DSMT4" ShapeID="_x0000_i1028" DrawAspect="Content" ObjectID="_1468075725" r:id="rId4">
            <o:LockedField>false</o:LockedField>
          </o:OLEObject>
        </w:object>
      </w:r>
      <w:r>
        <w:rPr>
          <w:rFonts w:hint="eastAsia" w:ascii="等线" w:hAnsi="等线" w:eastAsia="等线" w:cs="Times New Roman"/>
          <w:kern w:val="2"/>
          <w:sz w:val="21"/>
          <w:szCs w:val="22"/>
          <w:lang w:val="en-US" w:eastAsia="zh-CN" w:bidi="ar"/>
        </w:rPr>
        <w:t>和</w:t>
      </w:r>
      <w:r>
        <w:rPr>
          <w:rFonts w:hint="eastAsia" w:ascii="等线" w:hAnsi="等线" w:eastAsia="等线" w:cs="Times New Roman"/>
          <w:kern w:val="2"/>
          <w:sz w:val="21"/>
          <w:szCs w:val="22"/>
          <w:lang w:val="en-US" w:eastAsia="zh-CN" w:bidi="ar"/>
        </w:rPr>
        <w:object>
          <v:shape id="_x0000_i1029" o:spt="75" type="#_x0000_t75" style="height:14pt;width:19pt;" o:ole="t" filled="f" o:preferrelative="t" stroked="f" coordsize="21600,21600">
            <v:path/>
            <v:fill on="f" focussize="0,0"/>
            <v:stroke on="f" joinstyle="miter"/>
            <v:imagedata r:id="rId7" o:title=""/>
            <o:lock v:ext="edit" aspectratio="t"/>
            <w10:wrap type="none"/>
            <w10:anchorlock/>
          </v:shape>
          <o:OLEObject Type="Embed" ProgID="Equation.DSMT4" ShapeID="_x0000_i1029" DrawAspect="Content" ObjectID="_1468075726" r:id="rId6">
            <o:LockedField>false</o:LockedField>
          </o:OLEObject>
        </w:object>
      </w:r>
      <w:r>
        <w:rPr>
          <w:rFonts w:hint="eastAsia" w:ascii="等线" w:hAnsi="等线" w:eastAsia="等线" w:cs="Times New Roman"/>
          <w:kern w:val="2"/>
          <w:sz w:val="21"/>
          <w:szCs w:val="22"/>
          <w:lang w:val="en-US" w:eastAsia="zh-CN" w:bidi="ar"/>
        </w:rPr>
        <w:t>表示电动公交车和充电站，用m, n分别来表示电动公交车的数量和充电桩的数量，分别用i，k来表示电动公交车和充电桩的标号。</w:t>
      </w:r>
    </w:p>
    <w:p>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object>
          <v:shape id="_x0000_i1030" o:spt="75" type="#_x0000_t75" style="height:19pt;width:67pt;" o:ole="t" filled="f" o:preferrelative="t" stroked="f" coordsize="21600,21600">
            <v:path/>
            <v:fill on="f" focussize="0,0"/>
            <v:stroke on="f" joinstyle="miter"/>
            <v:imagedata r:id="rId9" o:title=""/>
            <o:lock v:ext="edit" aspectratio="t"/>
            <w10:wrap type="none"/>
            <w10:anchorlock/>
          </v:shape>
          <o:OLEObject Type="Embed" ProgID="Equation.DSMT4" ShapeID="_x0000_i1030" DrawAspect="Content" ObjectID="_1468075727" r:id="rId8">
            <o:LockedField>false</o:LockedField>
          </o:OLEObject>
        </w:object>
      </w:r>
      <w:r>
        <w:rPr>
          <w:rFonts w:hint="eastAsia" w:ascii="等线" w:hAnsi="等线" w:eastAsia="等线" w:cs="Times New Roman"/>
          <w:kern w:val="2"/>
          <w:sz w:val="21"/>
          <w:szCs w:val="22"/>
          <w:lang w:val="en-US" w:eastAsia="zh-CN" w:bidi="ar"/>
        </w:rPr>
        <w:t>表示在时段t中的标号为i的交车的发车动作，其中</w:t>
      </w:r>
      <w:r>
        <w:rPr>
          <w:rFonts w:hint="eastAsia" w:ascii="等线" w:hAnsi="等线" w:eastAsia="等线" w:cs="Times New Roman"/>
          <w:kern w:val="2"/>
          <w:sz w:val="21"/>
          <w:szCs w:val="22"/>
          <w:lang w:val="en-US" w:eastAsia="zh-CN" w:bidi="ar"/>
        </w:rPr>
        <w:object>
          <v:shape id="_x0000_i1031" o:spt="75" type="#_x0000_t75" style="height:19pt;width:27pt;" o:ole="t" filled="f" o:preferrelative="t" stroked="f" coordsize="21600,21600">
            <v:path/>
            <v:fill on="f" focussize="0,0"/>
            <v:stroke on="f" joinstyle="miter"/>
            <v:imagedata r:id="rId11" o:title=""/>
            <o:lock v:ext="edit" aspectratio="t"/>
            <w10:wrap type="none"/>
            <w10:anchorlock/>
          </v:shape>
          <o:OLEObject Type="Embed" ProgID="Equation.DSMT4" ShapeID="_x0000_i1031" DrawAspect="Content" ObjectID="_1468075728" r:id="rId10">
            <o:LockedField>false</o:LockedField>
          </o:OLEObject>
        </w:object>
      </w:r>
      <w:r>
        <w:rPr>
          <w:rFonts w:hint="eastAsia" w:ascii="等线" w:hAnsi="等线" w:eastAsia="等线" w:cs="Times New Roman"/>
          <w:kern w:val="2"/>
          <w:sz w:val="21"/>
          <w:szCs w:val="22"/>
          <w:lang w:val="en-US" w:eastAsia="zh-CN" w:bidi="ar"/>
        </w:rPr>
        <w:t>和</w:t>
      </w:r>
      <w:r>
        <w:rPr>
          <w:rFonts w:hint="eastAsia" w:ascii="等线" w:hAnsi="等线" w:eastAsia="等线" w:cs="Times New Roman"/>
          <w:kern w:val="2"/>
          <w:sz w:val="21"/>
          <w:szCs w:val="22"/>
          <w:lang w:val="en-US" w:eastAsia="zh-CN" w:bidi="ar"/>
        </w:rPr>
        <w:object>
          <v:shape id="_x0000_i1032" o:spt="75" type="#_x0000_t75" style="height:19pt;width:29pt;" o:ole="t" filled="f" o:preferrelative="t" stroked="f" coordsize="21600,21600">
            <v:path/>
            <v:fill on="f" focussize="0,0"/>
            <v:stroke on="f" joinstyle="miter"/>
            <v:imagedata r:id="rId13" o:title=""/>
            <o:lock v:ext="edit" aspectratio="t"/>
            <w10:wrap type="none"/>
            <w10:anchorlock/>
          </v:shape>
          <o:OLEObject Type="Embed" ProgID="Equation.DSMT4" ShapeID="_x0000_i1032" DrawAspect="Content" ObjectID="_1468075729" r:id="rId12">
            <o:LockedField>false</o:LockedField>
          </o:OLEObject>
        </w:object>
      </w:r>
      <w:r>
        <w:rPr>
          <w:rFonts w:hint="eastAsia" w:ascii="等线" w:hAnsi="等线" w:eastAsia="等线" w:cs="Times New Roman"/>
          <w:kern w:val="2"/>
          <w:sz w:val="21"/>
          <w:szCs w:val="22"/>
          <w:lang w:val="en-US" w:eastAsia="zh-CN" w:bidi="ar"/>
        </w:rPr>
        <w:t>分别决定在时段t中处于起点和终点的标号为i的电动公交车是否发车。</w:t>
      </w:r>
      <w:r>
        <w:rPr>
          <w:rFonts w:hint="eastAsia" w:ascii="等线" w:hAnsi="等线" w:eastAsia="等线" w:cs="Times New Roman"/>
          <w:kern w:val="2"/>
          <w:sz w:val="21"/>
          <w:szCs w:val="22"/>
          <w:lang w:val="en-US" w:eastAsia="zh-CN" w:bidi="ar"/>
        </w:rPr>
        <w:object>
          <v:shape id="_x0000_i1033" o:spt="75" type="#_x0000_t75" style="height:20pt;width:28.5pt;" o:ole="t" filled="f" o:preferrelative="t" stroked="f" coordsize="21600,21600">
            <v:path/>
            <v:fill on="f" focussize="0,0"/>
            <v:stroke on="f" joinstyle="miter"/>
            <v:imagedata r:id="rId15" o:title=""/>
            <o:lock v:ext="edit" aspectratio="t"/>
            <w10:wrap type="none"/>
            <w10:anchorlock/>
          </v:shape>
          <o:OLEObject Type="Embed" ProgID="Equation.DSMT4" ShapeID="_x0000_i1033" DrawAspect="Content" ObjectID="_1468075730" r:id="rId14">
            <o:LockedField>false</o:LockedField>
          </o:OLEObject>
        </w:object>
      </w:r>
      <w:r>
        <w:rPr>
          <w:rFonts w:hint="eastAsia" w:ascii="等线" w:hAnsi="等线" w:eastAsia="等线" w:cs="Times New Roman"/>
          <w:kern w:val="2"/>
          <w:sz w:val="21"/>
          <w:szCs w:val="22"/>
          <w:lang w:val="en-US" w:eastAsia="zh-CN" w:bidi="ar"/>
        </w:rPr>
        <w:t>表示在时段t中的充电动作，即标号为i的电动公交车和标号为k的充电桩的匹配状态。</w:t>
      </w:r>
    </w:p>
    <w:p>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object>
          <v:shape id="_x0000_i1034" o:spt="75" type="#_x0000_t75" style="height:19pt;width:15pt;" o:ole="t" filled="f" o:preferrelative="t" stroked="f" coordsize="21600,21600">
            <v:path/>
            <v:fill on="f" focussize="0,0"/>
            <v:stroke on="f" joinstyle="miter"/>
            <v:imagedata r:id="rId17" o:title=""/>
            <o:lock v:ext="edit" aspectratio="t"/>
            <w10:wrap type="none"/>
            <w10:anchorlock/>
          </v:shape>
          <o:OLEObject Type="Embed" ProgID="Equation.DSMT4" ShapeID="_x0000_i1034" DrawAspect="Content" ObjectID="_1468075731" r:id="rId16">
            <o:LockedField>false</o:LockedField>
          </o:OLEObject>
        </w:object>
      </w:r>
      <w:r>
        <w:rPr>
          <w:rFonts w:hint="eastAsia" w:ascii="等线" w:hAnsi="等线" w:eastAsia="等线" w:cs="Times New Roman"/>
          <w:kern w:val="2"/>
          <w:sz w:val="21"/>
          <w:szCs w:val="22"/>
          <w:lang w:val="en-US" w:eastAsia="zh-CN" w:bidi="ar"/>
        </w:rPr>
        <w:t xml:space="preserve">  表示在时段t中标号为i的电动公交车的剩余电量，</w:t>
      </w:r>
      <w:r>
        <w:rPr>
          <w:rFonts w:hint="eastAsia" w:ascii="等线" w:hAnsi="等线" w:eastAsia="等线" w:cs="Times New Roman"/>
          <w:kern w:val="2"/>
          <w:sz w:val="21"/>
          <w:szCs w:val="22"/>
          <w:lang w:val="en-US" w:eastAsia="zh-CN" w:bidi="ar"/>
        </w:rPr>
        <w:object>
          <v:shape id="_x0000_i1035" o:spt="75" type="#_x0000_t75" style="height:19pt;width:16pt;" o:ole="t" filled="f" o:preferrelative="t" stroked="f" coordsize="21600,21600">
            <v:path/>
            <v:fill on="f" focussize="0,0"/>
            <v:stroke on="f" joinstyle="miter"/>
            <v:imagedata r:id="rId19" o:title=""/>
            <o:lock v:ext="edit" aspectratio="t"/>
            <w10:wrap type="none"/>
            <w10:anchorlock/>
          </v:shape>
          <o:OLEObject Type="Embed" ProgID="Equation.DSMT4" ShapeID="_x0000_i1035" DrawAspect="Content" ObjectID="_1468075732" r:id="rId18">
            <o:LockedField>false</o:LockedField>
          </o:OLEObject>
        </w:object>
      </w:r>
      <w:r>
        <w:rPr>
          <w:rFonts w:hint="eastAsia" w:ascii="等线" w:hAnsi="等线" w:eastAsia="等线" w:cs="Times New Roman"/>
          <w:kern w:val="2"/>
          <w:sz w:val="21"/>
          <w:szCs w:val="22"/>
          <w:lang w:val="en-US" w:eastAsia="zh-CN" w:bidi="ar"/>
        </w:rPr>
        <w:t xml:space="preserve"> 表示在时段t中标号为i的      电动公交车的当前可使用状态。</w:t>
      </w:r>
    </w:p>
    <w:p>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用</w:t>
      </w:r>
      <w:r>
        <w:rPr>
          <w:rFonts w:hint="eastAsia" w:ascii="等线" w:hAnsi="等线" w:eastAsia="等线" w:cs="Times New Roman"/>
          <w:kern w:val="2"/>
          <w:sz w:val="21"/>
          <w:szCs w:val="22"/>
          <w:lang w:val="en-US" w:eastAsia="zh-CN" w:bidi="ar"/>
        </w:rPr>
        <w:object>
          <v:shape id="_x0000_i1036" o:spt="75" type="#_x0000_t75" style="height:19pt;width:69.5pt;" o:ole="t" filled="f" o:preferrelative="t" stroked="f" coordsize="21600,21600">
            <v:path/>
            <v:fill on="f" focussize="0,0"/>
            <v:stroke on="f" joinstyle="miter"/>
            <v:imagedata r:id="rId21" o:title=""/>
            <o:lock v:ext="edit" aspectratio="t"/>
            <w10:wrap type="none"/>
            <w10:anchorlock/>
          </v:shape>
          <o:OLEObject Type="Embed" ProgID="Equation.DSMT4" ShapeID="_x0000_i1036" DrawAspect="Content" ObjectID="_1468075733" r:id="rId20">
            <o:LockedField>false</o:LockedField>
          </o:OLEObject>
        </w:object>
      </w:r>
      <w:r>
        <w:rPr>
          <w:rFonts w:hint="eastAsia" w:ascii="等线" w:hAnsi="等线" w:eastAsia="等线" w:cs="Times New Roman"/>
          <w:kern w:val="2"/>
          <w:sz w:val="21"/>
          <w:szCs w:val="22"/>
          <w:lang w:val="en-US" w:eastAsia="zh-CN" w:bidi="ar"/>
        </w:rPr>
        <w:t>来分别表示在时段t中标号为i的电动公交车的所在位置，剩余运行时间和电动公交车的上一停留位置，用</w:t>
      </w:r>
      <w:r>
        <w:rPr>
          <w:rFonts w:hint="eastAsia" w:ascii="等线" w:hAnsi="等线" w:eastAsia="等线" w:cs="Times New Roman"/>
          <w:kern w:val="2"/>
          <w:sz w:val="21"/>
          <w:szCs w:val="22"/>
          <w:lang w:val="en-US" w:eastAsia="zh-CN" w:bidi="ar"/>
        </w:rPr>
        <w:object>
          <v:shape id="_x0000_i1037" o:spt="75" type="#_x0000_t75" style="height:15pt;width:29pt;" o:ole="t" filled="f" o:preferrelative="t" stroked="f" coordsize="21600,21600">
            <v:path/>
            <v:fill on="f" focussize="0,0"/>
            <v:stroke on="f" joinstyle="miter"/>
            <v:imagedata r:id="rId23" o:title=""/>
            <o:lock v:ext="edit" aspectratio="t"/>
            <w10:wrap type="none"/>
            <w10:anchorlock/>
          </v:shape>
          <o:OLEObject Type="Embed" ProgID="Equation.DSMT4" ShapeID="_x0000_i1037" DrawAspect="Content" ObjectID="_1468075734" r:id="rId22">
            <o:LockedField>false</o:LockedField>
          </o:OLEObject>
        </w:object>
      </w:r>
      <w:r>
        <w:rPr>
          <w:rFonts w:hint="eastAsia" w:ascii="等线" w:hAnsi="等线" w:eastAsia="等线" w:cs="Times New Roman"/>
          <w:kern w:val="2"/>
          <w:sz w:val="21"/>
          <w:szCs w:val="22"/>
          <w:lang w:val="en-US" w:eastAsia="zh-CN" w:bidi="ar"/>
        </w:rPr>
        <w:t>来分别表示在时段t中标号为k的充电桩的占用状态和剩余使用时间，</w:t>
      </w:r>
      <w:r>
        <w:rPr>
          <w:rFonts w:hint="eastAsia" w:ascii="等线" w:hAnsi="等线" w:eastAsia="等线" w:cs="Times New Roman"/>
          <w:kern w:val="2"/>
          <w:sz w:val="21"/>
          <w:szCs w:val="22"/>
          <w:lang w:val="en-US" w:eastAsia="zh-CN" w:bidi="ar"/>
        </w:rPr>
        <w:object>
          <v:shape id="_x0000_i1038" o:spt="75" type="#_x0000_t75" style="height:16pt;width:23.5pt;" o:ole="t" filled="f" o:preferrelative="t" stroked="f" coordsize="21600,21600">
            <v:path/>
            <v:fill on="f" focussize="0,0"/>
            <v:stroke on="f" joinstyle="miter"/>
            <v:imagedata r:id="rId25" o:title=""/>
            <o:lock v:ext="edit" aspectratio="t"/>
            <w10:wrap type="none"/>
            <w10:anchorlock/>
          </v:shape>
          <o:OLEObject Type="Embed" ProgID="Equation.DSMT4" ShapeID="_x0000_i1038" DrawAspect="Content" ObjectID="_1468075735" r:id="rId24">
            <o:LockedField>false</o:LockedField>
          </o:OLEObject>
        </w:object>
      </w:r>
      <w:r>
        <w:rPr>
          <w:rFonts w:hint="eastAsia" w:ascii="等线" w:hAnsi="等线" w:eastAsia="等线" w:cs="Times New Roman"/>
          <w:kern w:val="2"/>
          <w:sz w:val="21"/>
          <w:szCs w:val="22"/>
          <w:lang w:val="en-US" w:eastAsia="zh-CN" w:bidi="ar"/>
        </w:rPr>
        <w:t>表示在时段t中乘客的平均等待时间，</w:t>
      </w:r>
      <w:r>
        <w:rPr>
          <w:rFonts w:hint="eastAsia" w:ascii="等线" w:hAnsi="等线" w:eastAsia="等线" w:cs="Times New Roman"/>
          <w:kern w:val="2"/>
          <w:sz w:val="21"/>
          <w:szCs w:val="22"/>
          <w:lang w:val="en-US" w:eastAsia="zh-CN" w:bidi="ar"/>
        </w:rPr>
        <w:object>
          <v:shape id="_x0000_i1039" o:spt="75" type="#_x0000_t75" style="height:16pt;width:21pt;" o:ole="t" filled="f" o:preferrelative="t" stroked="f" coordsize="21600,21600">
            <v:path/>
            <v:fill on="f" focussize="0,0"/>
            <v:stroke on="f" joinstyle="miter"/>
            <v:imagedata r:id="rId27" o:title=""/>
            <o:lock v:ext="edit" aspectratio="t"/>
            <w10:wrap type="none"/>
            <w10:anchorlock/>
          </v:shape>
          <o:OLEObject Type="Embed" ProgID="Equation.DSMT4" ShapeID="_x0000_i1039" DrawAspect="Content" ObjectID="_1468075736" r:id="rId26">
            <o:LockedField>false</o:LockedField>
          </o:OLEObject>
        </w:object>
      </w:r>
      <w:r>
        <w:rPr>
          <w:rFonts w:hint="eastAsia" w:ascii="等线" w:hAnsi="等线" w:eastAsia="等线" w:cs="Times New Roman"/>
          <w:kern w:val="2"/>
          <w:sz w:val="21"/>
          <w:szCs w:val="22"/>
          <w:lang w:val="en-US" w:eastAsia="zh-CN" w:bidi="ar"/>
        </w:rPr>
        <w:t>表示在时段t中的乘客变化量，即乘客增量，</w:t>
      </w:r>
      <w:r>
        <w:rPr>
          <w:rFonts w:hint="eastAsia" w:ascii="等线" w:hAnsi="等线" w:eastAsia="等线" w:cs="Times New Roman"/>
          <w:kern w:val="2"/>
          <w:sz w:val="21"/>
          <w:szCs w:val="22"/>
          <w:lang w:val="en-US" w:eastAsia="zh-CN" w:bidi="ar"/>
        </w:rPr>
        <w:object>
          <v:shape id="_x0000_i1040" o:spt="75" type="#_x0000_t75" style="height:16pt;width:16pt;" o:ole="t" filled="f" o:preferrelative="t" stroked="f" coordsize="21600,21600">
            <v:path/>
            <v:fill on="f" focussize="0,0"/>
            <v:stroke on="f" joinstyle="miter"/>
            <v:imagedata r:id="rId29" o:title=""/>
            <o:lock v:ext="edit" aspectratio="t"/>
            <w10:wrap type="none"/>
            <w10:anchorlock/>
          </v:shape>
          <o:OLEObject Type="Embed" ProgID="Equation.DSMT4" ShapeID="_x0000_i1040" DrawAspect="Content" ObjectID="_1468075737" r:id="rId28">
            <o:LockedField>false</o:LockedField>
          </o:OLEObject>
        </w:object>
      </w:r>
      <w:r>
        <w:rPr>
          <w:rFonts w:hint="eastAsia" w:ascii="等线" w:hAnsi="等线" w:eastAsia="等线" w:cs="Times New Roman"/>
          <w:kern w:val="2"/>
          <w:sz w:val="21"/>
          <w:szCs w:val="22"/>
          <w:lang w:val="en-US" w:eastAsia="zh-CN" w:bidi="ar"/>
        </w:rPr>
        <w:t>表示在时段t中处于等待状态的乘客量，</w:t>
      </w:r>
      <w:r>
        <w:rPr>
          <w:rFonts w:hint="eastAsia" w:ascii="等线" w:hAnsi="等线" w:eastAsia="等线" w:cs="Times New Roman"/>
          <w:kern w:val="2"/>
          <w:sz w:val="21"/>
          <w:szCs w:val="22"/>
          <w:lang w:val="en-US" w:eastAsia="zh-CN" w:bidi="ar"/>
        </w:rPr>
        <w:object>
          <v:shape id="_x0000_i1041" o:spt="75" type="#_x0000_t75" style="height:16pt;width:14pt;" o:ole="t" filled="f" o:preferrelative="t" stroked="f" coordsize="21600,21600">
            <v:path/>
            <v:fill on="f" focussize="0,0"/>
            <v:stroke on="f" joinstyle="miter"/>
            <v:imagedata r:id="rId31" o:title=""/>
            <o:lock v:ext="edit" aspectratio="t"/>
            <w10:wrap type="none"/>
            <w10:anchorlock/>
          </v:shape>
          <o:OLEObject Type="Embed" ProgID="Equation.DSMT4" ShapeID="_x0000_i1041" DrawAspect="Content" ObjectID="_1468075738" r:id="rId30">
            <o:LockedField>false</o:LockedField>
          </o:OLEObject>
        </w:object>
      </w:r>
      <w:r>
        <w:rPr>
          <w:rFonts w:hint="eastAsia" w:ascii="等线" w:hAnsi="等线" w:eastAsia="等线" w:cs="Times New Roman"/>
          <w:kern w:val="2"/>
          <w:sz w:val="21"/>
          <w:szCs w:val="22"/>
          <w:lang w:val="en-US" w:eastAsia="zh-CN" w:bidi="ar"/>
        </w:rPr>
        <w:t>表示在时段t中电动公交车的接送乘客量，</w:t>
      </w:r>
      <w:r>
        <w:rPr>
          <w:rFonts w:hint="eastAsia" w:ascii="等线" w:hAnsi="等线" w:eastAsia="等线" w:cs="Times New Roman"/>
          <w:kern w:val="2"/>
          <w:sz w:val="21"/>
          <w:szCs w:val="22"/>
          <w:lang w:val="en-US" w:eastAsia="zh-CN" w:bidi="ar"/>
        </w:rPr>
        <w:object>
          <v:shape id="_x0000_i1042" o:spt="75" type="#_x0000_t75" style="height:15pt;width:22pt;" o:ole="t" filled="f" o:preferrelative="t" stroked="f" coordsize="21600,21600">
            <v:path/>
            <v:fill on="f" focussize="0,0"/>
            <v:stroke on="f" joinstyle="miter"/>
            <v:imagedata r:id="rId33" o:title=""/>
            <o:lock v:ext="edit" aspectratio="t"/>
            <w10:wrap type="none"/>
            <w10:anchorlock/>
          </v:shape>
          <o:OLEObject Type="Embed" ProgID="Equation.DSMT4" ShapeID="_x0000_i1042" DrawAspect="Content" ObjectID="_1468075739" r:id="rId32">
            <o:LockedField>false</o:LockedField>
          </o:OLEObject>
        </w:object>
      </w:r>
      <w:r>
        <w:rPr>
          <w:rFonts w:hint="eastAsia" w:ascii="等线" w:hAnsi="等线" w:eastAsia="等线" w:cs="Times New Roman"/>
          <w:kern w:val="2"/>
          <w:sz w:val="21"/>
          <w:szCs w:val="22"/>
          <w:lang w:val="en-US" w:eastAsia="zh-CN" w:bidi="ar"/>
        </w:rPr>
        <w:t>表示分时电价，即每个时段t中对应的电价，</w:t>
      </w:r>
      <w:r>
        <w:rPr>
          <w:rFonts w:hint="eastAsia" w:ascii="等线" w:hAnsi="等线" w:eastAsia="等线" w:cs="Times New Roman"/>
          <w:kern w:val="2"/>
          <w:sz w:val="21"/>
          <w:szCs w:val="22"/>
          <w:lang w:val="en-US" w:eastAsia="zh-CN" w:bidi="ar"/>
        </w:rPr>
        <w:object>
          <v:shape id="_x0000_i1043" o:spt="75" type="#_x0000_t75" style="height:18.5pt;width:15pt;" o:ole="t" filled="f" o:preferrelative="t" stroked="f" coordsize="21600,21600">
            <v:path/>
            <v:fill on="f" focussize="0,0"/>
            <v:stroke on="f" joinstyle="miter"/>
            <v:imagedata r:id="rId35" o:title=""/>
            <o:lock v:ext="edit" aspectratio="t"/>
            <w10:wrap type="none"/>
            <w10:anchorlock/>
          </v:shape>
          <o:OLEObject Type="Embed" ProgID="Equation.DSMT4" ShapeID="_x0000_i1043" DrawAspect="Content" ObjectID="_1468075740" r:id="rId34">
            <o:LockedField>false</o:LockedField>
          </o:OLEObject>
        </w:object>
      </w:r>
      <w:r>
        <w:rPr>
          <w:rFonts w:hint="eastAsia" w:ascii="等线" w:hAnsi="等线" w:eastAsia="等线" w:cs="Times New Roman"/>
          <w:kern w:val="2"/>
          <w:sz w:val="21"/>
          <w:szCs w:val="22"/>
          <w:lang w:val="en-US" w:eastAsia="zh-CN" w:bidi="ar"/>
        </w:rPr>
        <w:t>表示电动公交车运行一次的用电量，</w:t>
      </w:r>
      <w:r>
        <w:rPr>
          <w:rFonts w:hint="eastAsia" w:ascii="等线" w:hAnsi="等线" w:eastAsia="等线" w:cs="Times New Roman"/>
          <w:kern w:val="2"/>
          <w:sz w:val="21"/>
          <w:szCs w:val="22"/>
          <w:lang w:val="en-US" w:eastAsia="zh-CN" w:bidi="ar"/>
        </w:rPr>
        <w:object>
          <v:shape id="_x0000_i1044" o:spt="75" type="#_x0000_t75" style="height:18.5pt;width:21pt;" o:ole="t" filled="f" o:preferrelative="t" stroked="f" coordsize="21600,21600">
            <v:path/>
            <v:fill on="f" focussize="0,0"/>
            <v:stroke on="f" joinstyle="miter"/>
            <v:imagedata r:id="rId37" o:title=""/>
            <o:lock v:ext="edit" aspectratio="t"/>
            <w10:wrap type="none"/>
            <w10:anchorlock/>
          </v:shape>
          <o:OLEObject Type="Embed" ProgID="Equation.DSMT4" ShapeID="_x0000_i1044" DrawAspect="Content" ObjectID="_1468075741" r:id="rId36">
            <o:LockedField>false</o:LockedField>
          </o:OLEObject>
        </w:object>
      </w:r>
      <w:r>
        <w:rPr>
          <w:rFonts w:hint="eastAsia" w:ascii="等线" w:hAnsi="等线" w:eastAsia="等线" w:cs="Times New Roman"/>
          <w:kern w:val="2"/>
          <w:sz w:val="21"/>
          <w:szCs w:val="22"/>
          <w:lang w:val="en-US" w:eastAsia="zh-CN" w:bidi="ar"/>
        </w:rPr>
        <w:t>表示充电桩的充电速度。</w:t>
      </w:r>
    </w:p>
    <w:p>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object>
          <v:shape id="_x0000_i1045" o:spt="75" type="#_x0000_t75" style="height:13pt;width:11pt;" o:ole="t" filled="f" o:preferrelative="t" stroked="f" coordsize="21600,21600">
            <v:path/>
            <v:fill on="f" focussize="0,0"/>
            <v:stroke on="f" joinstyle="miter"/>
            <v:imagedata r:id="rId39" o:title=""/>
            <o:lock v:ext="edit" aspectratio="t"/>
            <w10:wrap type="none"/>
            <w10:anchorlock/>
          </v:shape>
          <o:OLEObject Type="Embed" ProgID="Equation.DSMT4" ShapeID="_x0000_i1045" DrawAspect="Content" ObjectID="_1468075742" r:id="rId38">
            <o:LockedField>false</o:LockedField>
          </o:OLEObject>
        </w:object>
      </w:r>
      <w:r>
        <w:rPr>
          <w:rFonts w:hint="eastAsia" w:ascii="等线" w:hAnsi="等线" w:eastAsia="等线" w:cs="Times New Roman"/>
          <w:kern w:val="2"/>
          <w:sz w:val="21"/>
          <w:szCs w:val="22"/>
          <w:lang w:val="en-US" w:eastAsia="zh-CN" w:bidi="ar"/>
        </w:rPr>
        <w:t xml:space="preserve">     时间段</w:t>
      </w:r>
    </w:p>
    <w:p>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object>
          <v:shape id="_x0000_i1046" o:spt="75" type="#_x0000_t75" style="height:14pt;width:12pt;" o:ole="t" filled="f" o:preferrelative="t" stroked="f" coordsize="21600,21600">
            <v:path/>
            <v:fill on="f" focussize="0,0"/>
            <v:stroke on="f" joinstyle="miter"/>
            <v:imagedata r:id="rId5" o:title=""/>
            <o:lock v:ext="edit" aspectratio="t"/>
            <w10:wrap type="none"/>
            <w10:anchorlock/>
          </v:shape>
          <o:OLEObject Type="Embed" ProgID="Equation.DSMT4" ShapeID="_x0000_i1046" DrawAspect="Content" ObjectID="_1468075743" r:id="rId40">
            <o:LockedField>false</o:LockedField>
          </o:OLEObject>
        </w:object>
      </w:r>
      <w:r>
        <w:rPr>
          <w:rFonts w:hint="eastAsia" w:ascii="等线" w:hAnsi="等线" w:eastAsia="等线" w:cs="Times New Roman"/>
          <w:kern w:val="2"/>
          <w:sz w:val="21"/>
          <w:szCs w:val="22"/>
          <w:lang w:val="en-US" w:eastAsia="zh-CN" w:bidi="ar"/>
        </w:rPr>
        <w:object>
          <v:shape id="_x0000_i1047" o:spt="75" type="#_x0000_t75" style="height:8pt;width:6pt;" o:ole="t" filled="f" o:preferrelative="t" stroked="f" coordsize="21600,21600">
            <v:path/>
            <v:fill on="f" focussize="0,0"/>
            <v:stroke on="f" joinstyle="miter"/>
            <v:imagedata r:id="rId42" o:title=""/>
            <o:lock v:ext="edit" aspectratio="t"/>
            <w10:wrap type="none"/>
            <w10:anchorlock/>
          </v:shape>
          <o:OLEObject Type="Embed" ProgID="Equation.DSMT4" ShapeID="_x0000_i1047" DrawAspect="Content" ObjectID="_1468075744" r:id="rId41">
            <o:LockedField>false</o:LockedField>
          </o:OLEObject>
        </w:object>
      </w:r>
      <w:r>
        <w:rPr>
          <w:rFonts w:hint="eastAsia" w:ascii="等线" w:hAnsi="等线" w:eastAsia="等线" w:cs="Times New Roman"/>
          <w:kern w:val="2"/>
          <w:sz w:val="21"/>
          <w:szCs w:val="22"/>
          <w:lang w:val="en-US" w:eastAsia="zh-CN" w:bidi="ar"/>
        </w:rPr>
        <w:object>
          <v:shape id="_x0000_i1048" o:spt="75" type="#_x0000_t75" style="height:14pt;width:19pt;" o:ole="t" filled="f" o:preferrelative="t" stroked="f" coordsize="21600,21600">
            <v:path/>
            <v:fill on="f" focussize="0,0"/>
            <v:stroke on="f" joinstyle="miter"/>
            <v:imagedata r:id="rId7" o:title=""/>
            <o:lock v:ext="edit" aspectratio="t"/>
            <w10:wrap type="none"/>
            <w10:anchorlock/>
          </v:shape>
          <o:OLEObject Type="Embed" ProgID="Equation.DSMT4" ShapeID="_x0000_i1048" DrawAspect="Content" ObjectID="_1468075745" r:id="rId43">
            <o:LockedField>false</o:LockedField>
          </o:OLEObject>
        </w:object>
      </w:r>
      <w:r>
        <w:rPr>
          <w:rFonts w:hint="eastAsia" w:ascii="等线" w:hAnsi="等线" w:eastAsia="等线" w:cs="Times New Roman"/>
          <w:kern w:val="2"/>
          <w:sz w:val="21"/>
          <w:szCs w:val="22"/>
          <w:lang w:val="en-US" w:eastAsia="zh-CN" w:bidi="ar"/>
        </w:rPr>
        <w:t xml:space="preserve">    电动公交车，充电站</w:t>
      </w:r>
    </w:p>
    <w:p>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object>
          <v:shape id="_x0000_i1049" o:spt="75" type="#_x0000_t75" style="height:19pt;width:67pt;" o:ole="t" filled="f" o:preferrelative="t" stroked="f" coordsize="21600,21600">
            <v:path/>
            <v:fill on="f" focussize="0,0"/>
            <v:stroke on="f" joinstyle="miter"/>
            <v:imagedata r:id="rId9" o:title=""/>
            <o:lock v:ext="edit" aspectratio="t"/>
            <w10:wrap type="none"/>
            <w10:anchorlock/>
          </v:shape>
          <o:OLEObject Type="Embed" ProgID="Equation.DSMT4" ShapeID="_x0000_i1049" DrawAspect="Content" ObjectID="_1468075746" r:id="rId44">
            <o:LockedField>false</o:LockedField>
          </o:OLEObject>
        </w:object>
      </w:r>
      <w:r>
        <w:rPr>
          <w:rFonts w:hint="eastAsia" w:ascii="等线" w:hAnsi="等线" w:eastAsia="等线" w:cs="Times New Roman"/>
          <w:kern w:val="2"/>
          <w:sz w:val="21"/>
          <w:szCs w:val="22"/>
          <w:lang w:val="en-US" w:eastAsia="zh-CN" w:bidi="ar"/>
        </w:rPr>
        <w:t xml:space="preserve">      发车动作</w:t>
      </w:r>
    </w:p>
    <w:p>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object>
          <v:shape id="_x0000_i1050" o:spt="75" type="#_x0000_t75" style="height:20pt;width:28.5pt;" o:ole="t" filled="f" o:preferrelative="t" stroked="f" coordsize="21600,21600">
            <v:path/>
            <v:fill on="f" focussize="0,0"/>
            <v:stroke on="f" joinstyle="miter"/>
            <v:imagedata r:id="rId15" o:title=""/>
            <o:lock v:ext="edit" aspectratio="t"/>
            <w10:wrap type="none"/>
            <w10:anchorlock/>
          </v:shape>
          <o:OLEObject Type="Embed" ProgID="Equation.DSMT4" ShapeID="_x0000_i1050" DrawAspect="Content" ObjectID="_1468075747" r:id="rId45">
            <o:LockedField>false</o:LockedField>
          </o:OLEObject>
        </w:object>
      </w:r>
      <w:r>
        <w:rPr>
          <w:rFonts w:hint="eastAsia" w:ascii="等线" w:hAnsi="等线" w:eastAsia="等线" w:cs="Times New Roman"/>
          <w:kern w:val="2"/>
          <w:sz w:val="21"/>
          <w:szCs w:val="22"/>
          <w:lang w:val="en-US" w:eastAsia="zh-CN" w:bidi="ar"/>
        </w:rPr>
        <w:t xml:space="preserve">     充电动作</w:t>
      </w:r>
    </w:p>
    <w:p>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object>
          <v:shape id="_x0000_i1051" o:spt="75" type="#_x0000_t75" style="height:19pt;width:15pt;" o:ole="t" filled="f" o:preferrelative="t" stroked="f" coordsize="21600,21600">
            <v:path/>
            <v:fill on="f" focussize="0,0"/>
            <v:stroke on="f" joinstyle="miter"/>
            <v:imagedata r:id="rId17" o:title=""/>
            <o:lock v:ext="edit" aspectratio="t"/>
            <w10:wrap type="none"/>
            <w10:anchorlock/>
          </v:shape>
          <o:OLEObject Type="Embed" ProgID="Equation.DSMT4" ShapeID="_x0000_i1051" DrawAspect="Content" ObjectID="_1468075748" r:id="rId46">
            <o:LockedField>false</o:LockedField>
          </o:OLEObject>
        </w:object>
      </w:r>
      <w:r>
        <w:rPr>
          <w:rFonts w:hint="eastAsia" w:ascii="等线" w:hAnsi="等线" w:eastAsia="等线" w:cs="Times New Roman"/>
          <w:kern w:val="2"/>
          <w:sz w:val="21"/>
          <w:szCs w:val="22"/>
          <w:lang w:val="en-US" w:eastAsia="zh-CN" w:bidi="ar"/>
        </w:rPr>
        <w:t xml:space="preserve">       电动公交车的剩余电量</w:t>
      </w:r>
    </w:p>
    <w:p>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object>
          <v:shape id="_x0000_i1052" o:spt="75" type="#_x0000_t75" style="height:19pt;width:16pt;" o:ole="t" filled="f" o:preferrelative="t" stroked="f" coordsize="21600,21600">
            <v:path/>
            <v:fill on="f" focussize="0,0"/>
            <v:stroke on="f" joinstyle="miter"/>
            <v:imagedata r:id="rId19" o:title=""/>
            <o:lock v:ext="edit" aspectratio="t"/>
            <w10:wrap type="none"/>
            <w10:anchorlock/>
          </v:shape>
          <o:OLEObject Type="Embed" ProgID="Equation.DSMT4" ShapeID="_x0000_i1052" DrawAspect="Content" ObjectID="_1468075749" r:id="rId47">
            <o:LockedField>false</o:LockedField>
          </o:OLEObject>
        </w:object>
      </w:r>
      <w:r>
        <w:rPr>
          <w:rFonts w:hint="eastAsia" w:ascii="等线" w:hAnsi="等线" w:eastAsia="等线" w:cs="Times New Roman"/>
          <w:kern w:val="2"/>
          <w:sz w:val="21"/>
          <w:szCs w:val="22"/>
          <w:lang w:val="en-US" w:eastAsia="zh-CN" w:bidi="ar"/>
        </w:rPr>
        <w:t xml:space="preserve">       电动公交车的可使用状态</w:t>
      </w:r>
    </w:p>
    <w:p>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object>
          <v:shape id="_x0000_i1053" o:spt="75" type="#_x0000_t75" style="height:19pt;width:69.5pt;" o:ole="t" filled="f" o:preferrelative="t" stroked="f" coordsize="21600,21600">
            <v:path/>
            <v:fill on="f" focussize="0,0"/>
            <v:stroke on="f" joinstyle="miter"/>
            <v:imagedata r:id="rId49" o:title=""/>
            <o:lock v:ext="edit" aspectratio="t"/>
            <w10:wrap type="none"/>
            <w10:anchorlock/>
          </v:shape>
          <o:OLEObject Type="Embed" ProgID="Equation.DSMT4" ShapeID="_x0000_i1053" DrawAspect="Content" ObjectID="_1468075750" r:id="rId48">
            <o:LockedField>false</o:LockedField>
          </o:OLEObject>
        </w:object>
      </w:r>
      <w:r>
        <w:rPr>
          <w:rFonts w:hint="eastAsia" w:ascii="等线" w:hAnsi="等线" w:eastAsia="等线" w:cs="Times New Roman"/>
          <w:kern w:val="2"/>
          <w:sz w:val="21"/>
          <w:szCs w:val="22"/>
          <w:lang w:val="en-US" w:eastAsia="zh-CN" w:bidi="ar"/>
        </w:rPr>
        <w:t xml:space="preserve">   电动公交车的位置，剩余运行时间，电动公交车上一位置</w:t>
      </w:r>
    </w:p>
    <w:p>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object>
          <v:shape id="_x0000_i1054" o:spt="75" type="#_x0000_t75" style="height:19pt;width:54.5pt;" o:ole="t" filled="f" o:preferrelative="t" stroked="f" coordsize="21600,21600">
            <v:path/>
            <v:fill on="f" focussize="0,0"/>
            <v:stroke on="f" joinstyle="miter"/>
            <v:imagedata r:id="rId51" o:title=""/>
            <o:lock v:ext="edit" aspectratio="t"/>
            <w10:wrap type="none"/>
            <w10:anchorlock/>
          </v:shape>
          <o:OLEObject Type="Embed" ProgID="Equation.DSMT4" ShapeID="_x0000_i1054" DrawAspect="Content" ObjectID="_1468075751" r:id="rId50">
            <o:LockedField>false</o:LockedField>
          </o:OLEObject>
        </w:object>
      </w:r>
      <w:r>
        <w:rPr>
          <w:rFonts w:hint="eastAsia" w:ascii="等线" w:hAnsi="等线" w:eastAsia="等线" w:cs="Times New Roman"/>
          <w:kern w:val="2"/>
          <w:sz w:val="21"/>
          <w:szCs w:val="22"/>
          <w:lang w:val="en-US" w:eastAsia="zh-CN" w:bidi="ar"/>
        </w:rPr>
        <w:t xml:space="preserve">      充电桩的占用状态，剩余使用时间</w:t>
      </w:r>
    </w:p>
    <w:p>
      <w:pPr>
        <w:pStyle w:val="19"/>
        <w:widowControl/>
        <w:rPr>
          <w:lang w:val="en-US"/>
        </w:rPr>
      </w:pPr>
      <w:r>
        <w:rPr>
          <w:lang w:eastAsia="zh-CN"/>
        </w:rPr>
        <w:object>
          <v:shape id="_x0000_i1055" o:spt="75" type="#_x0000_t75" style="height:16pt;width:23.5pt;" o:ole="t" filled="f" o:preferrelative="t" stroked="f" coordsize="21600,21600">
            <v:path/>
            <v:fill on="f" focussize="0,0"/>
            <v:stroke on="f" joinstyle="miter"/>
            <v:imagedata r:id="rId53" o:title=""/>
            <o:lock v:ext="edit" aspectratio="t"/>
            <w10:wrap type="none"/>
            <w10:anchorlock/>
          </v:shape>
          <o:OLEObject Type="Embed" ProgID="Equation.DSMT4" ShapeID="_x0000_i1055" DrawAspect="Content" ObjectID="_1468075752" r:id="rId52">
            <o:LockedField>false</o:LockedField>
          </o:OLEObject>
        </w:object>
      </w:r>
      <w:r>
        <w:rPr>
          <w:lang w:val="en-US"/>
        </w:rPr>
        <w:t xml:space="preserve">            </w:t>
      </w:r>
      <w:r>
        <w:rPr>
          <w:rFonts w:hint="eastAsia" w:ascii="等线" w:hAnsi="等线" w:eastAsia="宋体" w:cs="宋体"/>
          <w:lang w:eastAsia="zh-CN"/>
        </w:rPr>
        <w:t>乘客平均等待时间</w:t>
      </w:r>
    </w:p>
    <w:p>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object>
          <v:shape id="_x0000_i1056" o:spt="75" type="#_x0000_t75" style="height:16pt;width:21pt;" o:ole="t" filled="f" o:preferrelative="t" stroked="f" coordsize="21600,21600">
            <v:path/>
            <v:fill on="f" focussize="0,0"/>
            <v:stroke on="f" joinstyle="miter"/>
            <v:imagedata r:id="rId27" o:title=""/>
            <o:lock v:ext="edit" aspectratio="t"/>
            <w10:wrap type="none"/>
            <w10:anchorlock/>
          </v:shape>
          <o:OLEObject Type="Embed" ProgID="Equation.DSMT4" ShapeID="_x0000_i1056" DrawAspect="Content" ObjectID="_1468075753" r:id="rId54">
            <o:LockedField>false</o:LockedField>
          </o:OLEObject>
        </w:object>
      </w:r>
      <w:r>
        <w:rPr>
          <w:rFonts w:hint="eastAsia" w:ascii="等线" w:hAnsi="等线" w:eastAsia="等线" w:cs="Times New Roman"/>
          <w:kern w:val="2"/>
          <w:sz w:val="21"/>
          <w:szCs w:val="22"/>
          <w:lang w:val="en-US" w:eastAsia="zh-CN" w:bidi="ar"/>
        </w:rPr>
        <w:t xml:space="preserve">    乘客变化量</w:t>
      </w:r>
    </w:p>
    <w:p>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object>
          <v:shape id="_x0000_i1057" o:spt="75" type="#_x0000_t75" style="height:16pt;width:16pt;" o:ole="t" filled="f" o:preferrelative="t" stroked="f" coordsize="21600,21600">
            <v:path/>
            <v:fill on="f" focussize="0,0"/>
            <v:stroke on="f" joinstyle="miter"/>
            <v:imagedata r:id="rId29" o:title=""/>
            <o:lock v:ext="edit" aspectratio="t"/>
            <w10:wrap type="none"/>
            <w10:anchorlock/>
          </v:shape>
          <o:OLEObject Type="Embed" ProgID="Equation.DSMT4" ShapeID="_x0000_i1057" DrawAspect="Content" ObjectID="_1468075754" r:id="rId55">
            <o:LockedField>false</o:LockedField>
          </o:OLEObject>
        </w:object>
      </w:r>
      <w:r>
        <w:rPr>
          <w:rFonts w:hint="eastAsia" w:ascii="等线" w:hAnsi="等线" w:eastAsia="等线" w:cs="Times New Roman"/>
          <w:kern w:val="2"/>
          <w:sz w:val="21"/>
          <w:szCs w:val="22"/>
          <w:lang w:val="en-US" w:eastAsia="zh-CN" w:bidi="ar"/>
        </w:rPr>
        <w:t xml:space="preserve">     等待乘客量</w:t>
      </w:r>
    </w:p>
    <w:p>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object>
          <v:shape id="_x0000_i1058" o:spt="75" type="#_x0000_t75" style="height:16pt;width:14pt;" o:ole="t" filled="f" o:preferrelative="t" stroked="f" coordsize="21600,21600">
            <v:path/>
            <v:fill on="f" focussize="0,0"/>
            <v:stroke on="f" joinstyle="miter"/>
            <v:imagedata r:id="rId31" o:title=""/>
            <o:lock v:ext="edit" aspectratio="t"/>
            <w10:wrap type="none"/>
            <w10:anchorlock/>
          </v:shape>
          <o:OLEObject Type="Embed" ProgID="Equation.DSMT4" ShapeID="_x0000_i1058" DrawAspect="Content" ObjectID="_1468075755" r:id="rId56">
            <o:LockedField>false</o:LockedField>
          </o:OLEObject>
        </w:object>
      </w:r>
      <w:r>
        <w:rPr>
          <w:rFonts w:hint="eastAsia" w:ascii="等线" w:hAnsi="等线" w:eastAsia="等线" w:cs="Times New Roman"/>
          <w:kern w:val="2"/>
          <w:sz w:val="21"/>
          <w:szCs w:val="22"/>
          <w:lang w:val="en-US" w:eastAsia="zh-CN" w:bidi="ar"/>
        </w:rPr>
        <w:t xml:space="preserve">     接送乘客量</w:t>
      </w:r>
    </w:p>
    <w:p>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object>
          <v:shape id="_x0000_i1059" o:spt="75" type="#_x0000_t75" style="height:15pt;width:22pt;" o:ole="t" filled="f" o:preferrelative="t" stroked="f" coordsize="21600,21600">
            <v:path/>
            <v:fill on="f" focussize="0,0"/>
            <v:stroke on="f" joinstyle="miter"/>
            <v:imagedata r:id="rId33" o:title=""/>
            <o:lock v:ext="edit" aspectratio="t"/>
            <w10:wrap type="none"/>
            <w10:anchorlock/>
          </v:shape>
          <o:OLEObject Type="Embed" ProgID="Equation.DSMT4" ShapeID="_x0000_i1059" DrawAspect="Content" ObjectID="_1468075756" r:id="rId57">
            <o:LockedField>false</o:LockedField>
          </o:OLEObject>
        </w:object>
      </w:r>
      <w:r>
        <w:rPr>
          <w:rFonts w:hint="eastAsia" w:ascii="等线" w:hAnsi="等线" w:eastAsia="等线" w:cs="Times New Roman"/>
          <w:kern w:val="2"/>
          <w:sz w:val="21"/>
          <w:szCs w:val="22"/>
          <w:lang w:val="en-US" w:eastAsia="zh-CN" w:bidi="ar"/>
        </w:rPr>
        <w:t xml:space="preserve">       分时电价</w:t>
      </w:r>
    </w:p>
    <w:p>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object>
          <v:shape id="_x0000_i1060" o:spt="75" type="#_x0000_t75" style="height:18.5pt;width:15pt;" o:ole="t" filled="f" o:preferrelative="t" stroked="f" coordsize="21600,21600">
            <v:path/>
            <v:fill on="f" focussize="0,0"/>
            <v:stroke on="f" joinstyle="miter"/>
            <v:imagedata r:id="rId35" o:title=""/>
            <o:lock v:ext="edit" aspectratio="t"/>
            <w10:wrap type="none"/>
            <w10:anchorlock/>
          </v:shape>
          <o:OLEObject Type="Embed" ProgID="Equation.DSMT4" ShapeID="_x0000_i1060" DrawAspect="Content" ObjectID="_1468075757" r:id="rId58">
            <o:LockedField>false</o:LockedField>
          </o:OLEObject>
        </w:object>
      </w:r>
      <w:r>
        <w:rPr>
          <w:rFonts w:hint="eastAsia" w:ascii="等线" w:hAnsi="等线" w:eastAsia="等线" w:cs="Times New Roman"/>
          <w:kern w:val="2"/>
          <w:sz w:val="21"/>
          <w:szCs w:val="22"/>
          <w:lang w:val="en-US" w:eastAsia="zh-CN" w:bidi="ar"/>
        </w:rPr>
        <w:t xml:space="preserve">        运行用电量</w:t>
      </w:r>
    </w:p>
    <w:p>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object>
          <v:shape id="_x0000_i1061" o:spt="75" type="#_x0000_t75" style="height:18.5pt;width:21pt;" o:ole="t" filled="f" o:preferrelative="t" stroked="f" coordsize="21600,21600">
            <v:path/>
            <v:fill on="f" focussize="0,0"/>
            <v:stroke on="f" joinstyle="miter"/>
            <v:imagedata r:id="rId37" o:title=""/>
            <o:lock v:ext="edit" aspectratio="t"/>
            <w10:wrap type="none"/>
            <w10:anchorlock/>
          </v:shape>
          <o:OLEObject Type="Embed" ProgID="Equation.DSMT4" ShapeID="_x0000_i1061" DrawAspect="Content" ObjectID="_1468075758" r:id="rId59">
            <o:LockedField>false</o:LockedField>
          </o:OLEObject>
        </w:object>
      </w:r>
      <w:r>
        <w:rPr>
          <w:rFonts w:hint="eastAsia" w:ascii="等线" w:hAnsi="等线" w:eastAsia="等线" w:cs="Times New Roman"/>
          <w:kern w:val="2"/>
          <w:sz w:val="21"/>
          <w:szCs w:val="22"/>
          <w:lang w:val="en-US" w:eastAsia="zh-CN" w:bidi="ar"/>
        </w:rPr>
        <w:t xml:space="preserve">      充电桩的充电速度</w:t>
      </w:r>
    </w:p>
    <w:p>
      <w:pPr>
        <w:keepNext w:val="0"/>
        <w:keepLines w:val="0"/>
        <w:widowControl w:val="0"/>
        <w:suppressLineNumbers w:val="0"/>
        <w:spacing w:before="0" w:beforeAutospacing="0" w:after="0" w:afterAutospacing="0"/>
        <w:ind w:left="0" w:right="0"/>
        <w:jc w:val="both"/>
        <w:rPr>
          <w:lang w:val="en-US"/>
        </w:rPr>
      </w:pPr>
    </w:p>
    <w:p>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首先，我们介绍论文中所使用的符号，如（上图）所示。</w:t>
      </w:r>
    </w:p>
    <w:p>
      <w:pPr>
        <w:numPr>
          <w:numId w:val="0"/>
        </w:numPr>
        <w:spacing w:line="360" w:lineRule="auto"/>
        <w:rPr>
          <w:rFonts w:hint="default"/>
          <w:highlight w:val="yellow"/>
          <w:lang w:val="en-US" w:eastAsia="zh-CN"/>
        </w:rPr>
      </w:pPr>
    </w:p>
    <w:p>
      <w:pPr>
        <w:numPr>
          <w:ilvl w:val="0"/>
          <w:numId w:val="1"/>
        </w:numPr>
        <w:spacing w:line="360" w:lineRule="auto"/>
        <w:ind w:firstLine="420" w:firstLineChars="200"/>
        <w:rPr>
          <w:rFonts w:hint="default"/>
          <w:highlight w:val="yellow"/>
          <w:lang w:val="en-US" w:eastAsia="zh-CN"/>
        </w:rPr>
      </w:pPr>
      <w:r>
        <w:rPr>
          <w:rFonts w:hint="eastAsia"/>
          <w:highlight w:val="yellow"/>
          <w:lang w:val="en-US" w:eastAsia="zh-CN"/>
        </w:rPr>
        <w:t>系统模型优化目标</w:t>
      </w:r>
    </w:p>
    <w:p>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优化目标分析：</w:t>
      </w:r>
    </w:p>
    <w:p>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首先，我们将所研究的问题分为两个方面，一方面是电动公交车的调度收益（Scheduling Profits，SP），另一方面是电动公交车的充电花费（Charging Expenses，CE），因此电动公交车的调度及充电管理问题可以形式化为求解SP和CE之差的最大化问题。</w:t>
      </w:r>
    </w:p>
    <w:p>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w:t>
      </w:r>
    </w:p>
    <w:p>
      <w:pPr>
        <w:pStyle w:val="20"/>
        <w:widowControl/>
        <w:numPr>
          <w:ilvl w:val="0"/>
          <w:numId w:val="2"/>
        </w:numPr>
        <w:ind w:left="360" w:hanging="360" w:firstLineChars="0"/>
        <w:rPr>
          <w:lang w:val="en-US"/>
        </w:rPr>
      </w:pPr>
      <w:r>
        <w:rPr>
          <w:lang w:val="en-US"/>
        </w:rPr>
        <w:t>Scheduling Proifts</w:t>
      </w:r>
      <w:r>
        <w:rPr>
          <w:lang w:eastAsia="zh-CN"/>
        </w:rPr>
        <w:t>：我们考虑用两个指标来衡量电动公交车的调度收益大小，分别是接送乘客的数量</w:t>
      </w:r>
      <w:r>
        <w:rPr>
          <w:lang w:eastAsia="zh-CN"/>
        </w:rPr>
        <w:object>
          <v:shape id="_x0000_i1062" o:spt="75" type="#_x0000_t75" style="height:16pt;width:14pt;" o:ole="t" filled="f" o:preferrelative="t" stroked="f" coordsize="21600,21600">
            <v:path/>
            <v:fill on="f" focussize="0,0"/>
            <v:stroke on="f" joinstyle="miter"/>
            <v:imagedata r:id="rId31" o:title=""/>
            <o:lock v:ext="edit" aspectratio="t"/>
            <w10:wrap type="none"/>
            <w10:anchorlock/>
          </v:shape>
          <o:OLEObject Type="Embed" ProgID="Equation.DSMT4" ShapeID="_x0000_i1062" DrawAspect="Content" ObjectID="_1468075759" r:id="rId60">
            <o:LockedField>false</o:LockedField>
          </o:OLEObject>
        </w:object>
      </w:r>
      <w:r>
        <w:rPr>
          <w:lang w:eastAsia="zh-CN"/>
        </w:rPr>
        <w:t>和乘客的平均等待时间</w:t>
      </w:r>
      <w:r>
        <w:rPr>
          <w:lang w:eastAsia="zh-CN"/>
        </w:rPr>
        <w:object>
          <v:shape id="_x0000_i1063" o:spt="75" type="#_x0000_t75" style="height:16pt;width:23.5pt;" o:ole="t" filled="f" o:preferrelative="t" stroked="f" coordsize="21600,21600">
            <v:path/>
            <v:fill on="f" focussize="0,0"/>
            <v:stroke on="f" joinstyle="miter"/>
            <v:imagedata r:id="rId53" o:title=""/>
            <o:lock v:ext="edit" aspectratio="t"/>
            <w10:wrap type="none"/>
            <w10:anchorlock/>
          </v:shape>
          <o:OLEObject Type="Embed" ProgID="Equation.DSMT4" ShapeID="_x0000_i1063" DrawAspect="Content" ObjectID="_1468075760" r:id="rId61">
            <o:LockedField>false</o:LockedField>
          </o:OLEObject>
        </w:object>
      </w:r>
    </w:p>
    <w:p>
      <w:pPr>
        <w:pStyle w:val="20"/>
        <w:widowControl/>
        <w:ind w:left="0" w:firstLine="0" w:firstLineChars="0"/>
        <w:rPr>
          <w:lang w:val="en-US"/>
        </w:rPr>
      </w:pPr>
      <w:r>
        <w:rPr>
          <w:lang w:eastAsia="zh-CN"/>
        </w:rPr>
        <w:t>为了获得更好的优化结果，我们对两项数据进行归一化处理：</w:t>
      </w:r>
    </w:p>
    <w:p>
      <w:pPr>
        <w:numPr>
          <w:numId w:val="0"/>
        </w:numPr>
        <w:spacing w:line="360" w:lineRule="auto"/>
        <w:rPr>
          <w:rFonts w:hint="default"/>
          <w:highlight w:val="yellow"/>
          <w:lang w:val="en-US" w:eastAsia="zh-CN"/>
        </w:rPr>
      </w:pPr>
    </w:p>
    <w:p>
      <w:pPr>
        <w:spacing w:line="360" w:lineRule="auto"/>
        <w:ind w:firstLine="420" w:firstLineChars="200"/>
        <w:rPr>
          <w:rFonts w:hint="eastAsia"/>
          <w:highlight w:val="yellow"/>
        </w:rPr>
      </w:pPr>
    </w:p>
    <w:p>
      <w:pPr>
        <w:keepNext/>
        <w:keepLines/>
        <w:spacing w:before="312" w:beforeLines="100" w:line="360" w:lineRule="auto"/>
        <w:outlineLvl w:val="0"/>
        <w:rPr>
          <w:rFonts w:hint="eastAsia" w:eastAsia="宋体" w:cs="Times New Roman"/>
          <w:b/>
          <w:bCs/>
          <w:kern w:val="44"/>
          <w:szCs w:val="44"/>
          <w:lang w:val="en-US" w:eastAsia="zh-CN"/>
        </w:rPr>
      </w:pPr>
      <w:r>
        <w:rPr>
          <w:rFonts w:hint="eastAsia" w:eastAsia="宋体" w:cs="Times New Roman"/>
          <w:b/>
          <w:bCs/>
          <w:kern w:val="44"/>
          <w:szCs w:val="44"/>
          <w:lang w:val="en-US" w:eastAsia="zh-CN"/>
        </w:rPr>
        <w:t>Method（名字还没起号。）</w:t>
      </w:r>
    </w:p>
    <w:p>
      <w:pPr>
        <w:keepNext/>
        <w:keepLines/>
        <w:numPr>
          <w:ilvl w:val="0"/>
          <w:numId w:val="3"/>
        </w:numPr>
        <w:spacing w:before="312" w:beforeLines="100" w:line="360" w:lineRule="auto"/>
        <w:outlineLvl w:val="0"/>
        <w:rPr>
          <w:rFonts w:hint="eastAsia" w:eastAsia="宋体" w:cs="Times New Roman"/>
          <w:b/>
          <w:bCs/>
          <w:kern w:val="44"/>
          <w:szCs w:val="44"/>
          <w:lang w:val="en-US" w:eastAsia="zh-CN"/>
        </w:rPr>
      </w:pPr>
      <w:r>
        <w:rPr>
          <w:rFonts w:hint="eastAsia" w:eastAsia="宋体" w:cs="Times New Roman"/>
          <w:b/>
          <w:bCs/>
          <w:kern w:val="44"/>
          <w:szCs w:val="44"/>
          <w:lang w:val="en-US" w:eastAsia="zh-CN"/>
        </w:rPr>
        <w:t>Design rational</w:t>
      </w:r>
    </w:p>
    <w:p>
      <w:pPr>
        <w:keepNext/>
        <w:keepLines/>
        <w:numPr>
          <w:ilvl w:val="0"/>
          <w:numId w:val="0"/>
        </w:numPr>
        <w:spacing w:before="312" w:beforeLines="100" w:line="360" w:lineRule="auto"/>
        <w:outlineLvl w:val="0"/>
        <w:rPr>
          <w:rFonts w:hint="default" w:eastAsia="宋体" w:cs="Times New Roman"/>
          <w:b/>
          <w:bCs/>
          <w:color w:val="0000FF"/>
          <w:kern w:val="44"/>
          <w:szCs w:val="44"/>
          <w:lang w:val="en-US" w:eastAsia="zh-CN"/>
        </w:rPr>
      </w:pPr>
      <w:r>
        <w:rPr>
          <w:rFonts w:hint="eastAsia" w:eastAsia="宋体" w:cs="Times New Roman"/>
          <w:b/>
          <w:bCs/>
          <w:color w:val="0000FF"/>
          <w:kern w:val="44"/>
          <w:szCs w:val="44"/>
          <w:lang w:val="en-US" w:eastAsia="zh-CN"/>
        </w:rPr>
        <w:t>第一段一个是异构。。这个场景有什么特点，charging和发车，导致了什么问题。从而引发了什么困难。。。。我设计了一种联合是的网络。。。</w:t>
      </w:r>
    </w:p>
    <w:p>
      <w:pPr>
        <w:keepNext/>
        <w:keepLines/>
        <w:numPr>
          <w:ilvl w:val="0"/>
          <w:numId w:val="0"/>
        </w:numPr>
        <w:spacing w:before="312" w:beforeLines="100" w:line="360" w:lineRule="auto"/>
        <w:outlineLvl w:val="0"/>
        <w:rPr>
          <w:rFonts w:hint="default" w:eastAsia="宋体" w:cs="Times New Roman"/>
          <w:b/>
          <w:bCs/>
          <w:color w:val="0000FF"/>
          <w:kern w:val="44"/>
          <w:szCs w:val="44"/>
          <w:lang w:val="en-US" w:eastAsia="zh-CN"/>
        </w:rPr>
      </w:pPr>
      <w:r>
        <w:rPr>
          <w:rFonts w:hint="eastAsia" w:eastAsia="宋体" w:cs="Times New Roman"/>
          <w:b/>
          <w:bCs/>
          <w:color w:val="0000FF"/>
          <w:kern w:val="44"/>
          <w:szCs w:val="44"/>
          <w:lang w:val="en-US" w:eastAsia="zh-CN"/>
        </w:rPr>
        <w:t>第二段一个是决策时间的动态性。。1充电桩子有限，2发车时间也是不固定的，导致了决策上的不固定；从而传统的方法再解决它上面有什么困难（举例子）。。。设计了一种xxxx时间上的机制</w:t>
      </w:r>
    </w:p>
    <w:p>
      <w:pPr>
        <w:keepNext/>
        <w:keepLines/>
        <w:numPr>
          <w:ilvl w:val="0"/>
          <w:numId w:val="3"/>
        </w:numPr>
        <w:spacing w:before="312" w:beforeLines="100" w:line="360" w:lineRule="auto"/>
        <w:ind w:left="0" w:leftChars="0" w:firstLine="0" w:firstLineChars="0"/>
        <w:outlineLvl w:val="0"/>
        <w:rPr>
          <w:rFonts w:hint="eastAsia" w:eastAsia="宋体" w:cs="Times New Roman"/>
          <w:b/>
          <w:bCs/>
          <w:kern w:val="44"/>
          <w:szCs w:val="44"/>
          <w:lang w:val="en-US" w:eastAsia="zh-CN"/>
        </w:rPr>
      </w:pPr>
      <w:r>
        <w:rPr>
          <w:rFonts w:hint="eastAsia" w:eastAsia="宋体" w:cs="Times New Roman"/>
          <w:b/>
          <w:bCs/>
          <w:kern w:val="44"/>
          <w:szCs w:val="44"/>
          <w:lang w:val="en-US" w:eastAsia="zh-CN"/>
        </w:rPr>
        <w:t>Overview</w:t>
      </w:r>
    </w:p>
    <w:p>
      <w:pPr>
        <w:keepNext/>
        <w:keepLines/>
        <w:numPr>
          <w:ilvl w:val="0"/>
          <w:numId w:val="0"/>
        </w:numPr>
        <w:spacing w:before="312" w:beforeLines="100" w:line="360" w:lineRule="auto"/>
        <w:ind w:leftChars="0"/>
        <w:outlineLvl w:val="0"/>
        <w:rPr>
          <w:rFonts w:hint="eastAsia" w:eastAsia="宋体" w:cs="Times New Roman"/>
          <w:b/>
          <w:bCs/>
          <w:kern w:val="44"/>
          <w:szCs w:val="44"/>
          <w:highlight w:val="yellow"/>
          <w:lang w:val="en-US" w:eastAsia="zh-CN"/>
        </w:rPr>
      </w:pPr>
      <w:r>
        <w:rPr>
          <w:rFonts w:hint="eastAsia" w:eastAsia="宋体" w:cs="Times New Roman"/>
          <w:b/>
          <w:bCs/>
          <w:kern w:val="44"/>
          <w:szCs w:val="44"/>
          <w:highlight w:val="yellow"/>
          <w:lang w:val="en-US" w:eastAsia="zh-CN"/>
        </w:rPr>
        <w:t>从时间的角度来介绍，算法的运行逻辑，体现两个决策是不确定的，不确定的时刻随时要搞。并行的关系，运行的逻辑。（最后写）</w:t>
      </w:r>
    </w:p>
    <w:p>
      <w:pPr>
        <w:keepNext/>
        <w:keepLines/>
        <w:numPr>
          <w:ilvl w:val="0"/>
          <w:numId w:val="0"/>
        </w:numPr>
        <w:spacing w:before="312" w:beforeLines="100" w:line="360" w:lineRule="auto"/>
        <w:ind w:leftChars="0"/>
        <w:outlineLvl w:val="0"/>
        <w:rPr>
          <w:rFonts w:hint="eastAsia" w:eastAsia="宋体" w:cs="Times New Roman"/>
          <w:b/>
          <w:bCs/>
          <w:kern w:val="44"/>
          <w:szCs w:val="44"/>
          <w:lang w:val="en-US" w:eastAsia="zh-CN"/>
        </w:rPr>
      </w:pPr>
      <w:r>
        <w:rPr>
          <w:rFonts w:hint="eastAsia" w:eastAsia="宋体" w:cs="Times New Roman"/>
          <w:b/>
          <w:bCs/>
          <w:kern w:val="44"/>
          <w:szCs w:val="44"/>
          <w:lang w:val="en-US" w:eastAsia="zh-CN"/>
        </w:rPr>
        <w:t>图！</w:t>
      </w:r>
    </w:p>
    <w:p>
      <w:pPr>
        <w:keepNext/>
        <w:keepLines/>
        <w:numPr>
          <w:ilvl w:val="0"/>
          <w:numId w:val="0"/>
        </w:numPr>
        <w:spacing w:before="312" w:beforeLines="100" w:line="360" w:lineRule="auto"/>
        <w:ind w:leftChars="0"/>
        <w:outlineLvl w:val="0"/>
        <w:rPr>
          <w:rFonts w:hint="eastAsia" w:eastAsia="宋体" w:cs="Times New Roman"/>
          <w:b/>
          <w:bCs/>
          <w:kern w:val="44"/>
          <w:szCs w:val="44"/>
          <w:lang w:val="en-US" w:eastAsia="zh-CN"/>
        </w:rPr>
      </w:pPr>
      <w:r>
        <w:rPr>
          <w:rFonts w:hint="eastAsia" w:eastAsia="宋体" w:cs="Times New Roman"/>
          <w:b/>
          <w:bCs/>
          <w:kern w:val="44"/>
          <w:szCs w:val="44"/>
          <w:lang w:val="en-US" w:eastAsia="zh-CN"/>
        </w:rPr>
        <w:t>（3）MDP的介绍：</w:t>
      </w:r>
    </w:p>
    <w:p>
      <w:pPr>
        <w:keepNext/>
        <w:keepLines/>
        <w:numPr>
          <w:ilvl w:val="0"/>
          <w:numId w:val="0"/>
        </w:numPr>
        <w:spacing w:before="312" w:beforeLines="100" w:line="360" w:lineRule="auto"/>
        <w:ind w:leftChars="0"/>
        <w:outlineLvl w:val="0"/>
        <w:rPr>
          <w:rFonts w:hint="eastAsia" w:eastAsia="宋体" w:cs="Times New Roman"/>
          <w:b/>
          <w:bCs/>
          <w:kern w:val="44"/>
          <w:szCs w:val="44"/>
          <w:lang w:val="en-US" w:eastAsia="zh-CN"/>
        </w:rPr>
      </w:pPr>
      <w:r>
        <w:rPr>
          <w:rFonts w:hint="eastAsia" w:eastAsia="宋体" w:cs="Times New Roman"/>
          <w:b/>
          <w:bCs/>
          <w:kern w:val="44"/>
          <w:szCs w:val="44"/>
          <w:lang w:val="en-US" w:eastAsia="zh-CN"/>
        </w:rPr>
        <w:t>Angent</w:t>
      </w:r>
    </w:p>
    <w:p>
      <w:pPr>
        <w:keepNext/>
        <w:keepLines/>
        <w:numPr>
          <w:ilvl w:val="0"/>
          <w:numId w:val="0"/>
        </w:numPr>
        <w:spacing w:before="312" w:beforeLines="100" w:line="360" w:lineRule="auto"/>
        <w:ind w:leftChars="0"/>
        <w:outlineLvl w:val="0"/>
        <w:rPr>
          <w:rFonts w:hint="eastAsia" w:eastAsia="宋体" w:cs="Times New Roman"/>
          <w:b/>
          <w:bCs/>
          <w:kern w:val="44"/>
          <w:szCs w:val="44"/>
          <w:lang w:val="en-US" w:eastAsia="zh-CN"/>
        </w:rPr>
      </w:pPr>
      <w:r>
        <w:rPr>
          <w:rFonts w:hint="eastAsia" w:eastAsia="宋体" w:cs="Times New Roman"/>
          <w:b/>
          <w:bCs/>
          <w:kern w:val="44"/>
          <w:szCs w:val="44"/>
          <w:lang w:val="en-US" w:eastAsia="zh-CN"/>
        </w:rPr>
        <w:t>State space</w:t>
      </w:r>
    </w:p>
    <w:p>
      <w:pPr>
        <w:keepNext/>
        <w:keepLines/>
        <w:numPr>
          <w:ilvl w:val="0"/>
          <w:numId w:val="0"/>
        </w:numPr>
        <w:spacing w:before="312" w:beforeLines="100" w:line="360" w:lineRule="auto"/>
        <w:ind w:leftChars="0"/>
        <w:outlineLvl w:val="0"/>
        <w:rPr>
          <w:rFonts w:hint="eastAsia" w:eastAsia="宋体" w:cs="Times New Roman"/>
          <w:b/>
          <w:bCs/>
          <w:kern w:val="44"/>
          <w:szCs w:val="44"/>
          <w:lang w:val="en-US" w:eastAsia="zh-CN"/>
        </w:rPr>
      </w:pPr>
      <w:r>
        <w:rPr>
          <w:rFonts w:hint="eastAsia" w:eastAsia="宋体" w:cs="Times New Roman"/>
          <w:b/>
          <w:bCs/>
          <w:kern w:val="44"/>
          <w:szCs w:val="44"/>
          <w:lang w:val="en-US" w:eastAsia="zh-CN"/>
        </w:rPr>
        <w:t>Action space</w:t>
      </w:r>
    </w:p>
    <w:p>
      <w:pPr>
        <w:keepNext/>
        <w:keepLines/>
        <w:numPr>
          <w:ilvl w:val="0"/>
          <w:numId w:val="0"/>
        </w:numPr>
        <w:spacing w:before="312" w:beforeLines="100" w:line="360" w:lineRule="auto"/>
        <w:ind w:leftChars="0"/>
        <w:outlineLvl w:val="0"/>
        <w:rPr>
          <w:rFonts w:hint="eastAsia" w:eastAsia="宋体" w:cs="Times New Roman"/>
          <w:b/>
          <w:bCs/>
          <w:kern w:val="44"/>
          <w:szCs w:val="44"/>
          <w:lang w:val="en-US" w:eastAsia="zh-CN"/>
        </w:rPr>
      </w:pPr>
      <w:r>
        <w:rPr>
          <w:rFonts w:hint="eastAsia" w:eastAsia="宋体" w:cs="Times New Roman"/>
          <w:b/>
          <w:bCs/>
          <w:kern w:val="44"/>
          <w:szCs w:val="44"/>
          <w:lang w:val="en-US" w:eastAsia="zh-CN"/>
        </w:rPr>
        <w:t>Transfer</w:t>
      </w:r>
    </w:p>
    <w:p>
      <w:pPr>
        <w:keepNext/>
        <w:keepLines/>
        <w:numPr>
          <w:ilvl w:val="0"/>
          <w:numId w:val="0"/>
        </w:numPr>
        <w:spacing w:before="312" w:beforeLines="100" w:line="360" w:lineRule="auto"/>
        <w:ind w:leftChars="0"/>
        <w:outlineLvl w:val="0"/>
        <w:rPr>
          <w:rFonts w:hint="default" w:eastAsia="宋体" w:cs="Times New Roman"/>
          <w:b/>
          <w:bCs/>
          <w:kern w:val="44"/>
          <w:szCs w:val="44"/>
          <w:lang w:val="en-US" w:eastAsia="zh-CN"/>
        </w:rPr>
      </w:pPr>
      <w:r>
        <w:rPr>
          <w:rFonts w:hint="eastAsia" w:eastAsia="宋体" w:cs="Times New Roman"/>
          <w:b/>
          <w:bCs/>
          <w:kern w:val="44"/>
          <w:szCs w:val="44"/>
          <w:lang w:val="en-US" w:eastAsia="zh-CN"/>
        </w:rPr>
        <w:t>Reward</w:t>
      </w:r>
    </w:p>
    <w:p>
      <w:pPr>
        <w:keepNext/>
        <w:keepLines/>
        <w:numPr>
          <w:ilvl w:val="0"/>
          <w:numId w:val="3"/>
        </w:numPr>
        <w:spacing w:before="312" w:beforeLines="100" w:line="360" w:lineRule="auto"/>
        <w:ind w:left="0" w:leftChars="0" w:firstLine="0" w:firstLineChars="0"/>
        <w:outlineLvl w:val="0"/>
        <w:rPr>
          <w:rFonts w:hint="eastAsia" w:eastAsia="宋体" w:cs="Times New Roman"/>
          <w:b/>
          <w:bCs/>
          <w:kern w:val="44"/>
          <w:szCs w:val="44"/>
          <w:lang w:val="en-US" w:eastAsia="zh-CN"/>
        </w:rPr>
      </w:pPr>
      <w:r>
        <w:rPr>
          <w:rFonts w:hint="eastAsia" w:eastAsia="宋体" w:cs="Times New Roman"/>
          <w:b/>
          <w:bCs/>
          <w:kern w:val="44"/>
          <w:szCs w:val="44"/>
          <w:lang w:val="en-US" w:eastAsia="zh-CN"/>
        </w:rPr>
        <w:t>总体的方法</w:t>
      </w:r>
    </w:p>
    <w:p>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系统的运行模式可以分为以下7个步骤：</w:t>
      </w:r>
    </w:p>
    <w:p>
      <w:pPr>
        <w:pStyle w:val="21"/>
        <w:widowControl/>
        <w:numPr>
          <w:ilvl w:val="0"/>
          <w:numId w:val="4"/>
        </w:numPr>
        <w:ind w:left="360" w:hanging="360" w:firstLineChars="0"/>
        <w:rPr>
          <w:lang w:val="en-US"/>
        </w:rPr>
      </w:pPr>
      <w:r>
        <w:rPr>
          <w:lang w:eastAsia="zh-CN"/>
        </w:rPr>
        <w:t>初始化环境：</w:t>
      </w:r>
      <w:r>
        <w:rPr>
          <w:lang w:val="en-US"/>
        </w:rPr>
        <w:t>xxxx</w:t>
      </w:r>
    </w:p>
    <w:p>
      <w:pPr>
        <w:pStyle w:val="21"/>
        <w:widowControl/>
        <w:numPr>
          <w:ilvl w:val="0"/>
          <w:numId w:val="4"/>
        </w:numPr>
        <w:ind w:left="360" w:hanging="360" w:firstLineChars="0"/>
        <w:rPr>
          <w:lang w:val="en-US"/>
        </w:rPr>
      </w:pPr>
      <w:r>
        <w:rPr>
          <w:lang w:eastAsia="zh-CN"/>
        </w:rPr>
        <w:t>发车动作决策：调度中心根据当前</w:t>
      </w:r>
      <w:r>
        <w:rPr>
          <w:lang w:val="en-US"/>
        </w:rPr>
        <w:t>t+1</w:t>
      </w:r>
      <w:r>
        <w:rPr>
          <w:lang w:eastAsia="zh-CN"/>
        </w:rPr>
        <w:t>时间段内乘客的数量</w:t>
      </w:r>
      <w:r>
        <w:rPr>
          <w:lang w:eastAsia="zh-CN"/>
        </w:rPr>
        <w:object>
          <v:shape id="_x0000_i1064" o:spt="75" type="#_x0000_t75" style="height:16pt;width:23.5pt;" o:ole="t" filled="f" o:preferrelative="t" stroked="f" coordsize="21600,21600">
            <v:path/>
            <v:fill on="f" focussize="0,0"/>
            <v:stroke on="f" joinstyle="miter"/>
            <v:imagedata r:id="rId63" o:title=""/>
            <o:lock v:ext="edit" aspectratio="t"/>
            <w10:wrap type="none"/>
            <w10:anchorlock/>
          </v:shape>
          <o:OLEObject Type="Embed" ProgID="Equation.DSMT4" ShapeID="_x0000_i1064" DrawAspect="Content" ObjectID="_1468075761" r:id="rId62">
            <o:LockedField>false</o:LockedField>
          </o:OLEObject>
        </w:object>
      </w:r>
      <w:r>
        <w:rPr>
          <w:lang w:eastAsia="zh-CN"/>
        </w:rPr>
        <w:t>及乘客的平均等待时间</w:t>
      </w:r>
      <w:r>
        <w:rPr>
          <w:lang w:eastAsia="zh-CN"/>
        </w:rPr>
        <w:object>
          <v:shape id="_x0000_i1065" o:spt="75" type="#_x0000_t75" style="height:16pt;width:30pt;" o:ole="t" filled="f" o:preferrelative="t" stroked="f" coordsize="21600,21600">
            <v:path/>
            <v:fill on="f" focussize="0,0"/>
            <v:stroke on="f" joinstyle="miter"/>
            <v:imagedata r:id="rId65" o:title=""/>
            <o:lock v:ext="edit" aspectratio="t"/>
            <w10:wrap type="none"/>
            <w10:anchorlock/>
          </v:shape>
          <o:OLEObject Type="Embed" ProgID="Equation.DSMT4" ShapeID="_x0000_i1065" DrawAspect="Content" ObjectID="_1468075762" r:id="rId64">
            <o:LockedField>false</o:LockedField>
          </o:OLEObject>
        </w:object>
      </w:r>
      <w:r>
        <w:rPr>
          <w:lang w:eastAsia="zh-CN"/>
        </w:rPr>
        <w:t>做出相应决策，决定当前时间段是否发车，具体发哪一辆电动公交车，从哪个方向发车。具体来说，在时段</w:t>
      </w:r>
      <w:r>
        <w:rPr>
          <w:lang w:val="en-US"/>
        </w:rPr>
        <w:t>t+1</w:t>
      </w:r>
      <w:r>
        <w:rPr>
          <w:lang w:eastAsia="zh-CN"/>
        </w:rPr>
        <w:t>中，智能体系统通过接收，分析当前环境的状态信息（</w:t>
      </w:r>
      <w:r>
        <w:rPr>
          <w:lang w:eastAsia="zh-CN"/>
        </w:rPr>
        <w:object>
          <v:shape id="_x0000_i1066" o:spt="75" type="#_x0000_t75" style="height:16pt;width:23.5pt;" o:ole="t" filled="f" o:preferrelative="t" stroked="f" coordsize="21600,21600">
            <v:path/>
            <v:fill on="f" focussize="0,0"/>
            <v:stroke on="f" joinstyle="miter"/>
            <v:imagedata r:id="rId67" o:title=""/>
            <o:lock v:ext="edit" aspectratio="t"/>
            <w10:wrap type="none"/>
            <w10:anchorlock/>
          </v:shape>
          <o:OLEObject Type="Embed" ProgID="Equation.DSMT4" ShapeID="_x0000_i1066" DrawAspect="Content" ObjectID="_1468075763" r:id="rId66">
            <o:LockedField>false</o:LockedField>
          </o:OLEObject>
        </w:object>
      </w:r>
      <w:r>
        <w:rPr>
          <w:lang w:eastAsia="zh-CN"/>
        </w:rPr>
        <w:t>的值，</w:t>
      </w:r>
      <w:r>
        <w:rPr>
          <w:lang w:eastAsia="zh-CN"/>
        </w:rPr>
        <w:object>
          <v:shape id="_x0000_i1067" o:spt="75" type="#_x0000_t75" style="height:16pt;width:30pt;" o:ole="t" filled="f" o:preferrelative="t" stroked="f" coordsize="21600,21600">
            <v:path/>
            <v:fill on="f" focussize="0,0"/>
            <v:stroke on="f" joinstyle="miter"/>
            <v:imagedata r:id="rId69" o:title=""/>
            <o:lock v:ext="edit" aspectratio="t"/>
            <w10:wrap type="none"/>
            <w10:anchorlock/>
          </v:shape>
          <o:OLEObject Type="Embed" ProgID="Equation.DSMT4" ShapeID="_x0000_i1067" DrawAspect="Content" ObjectID="_1468075764" r:id="rId68">
            <o:LockedField>false</o:LockedField>
          </o:OLEObject>
        </w:object>
      </w:r>
      <w:r>
        <w:rPr>
          <w:lang w:eastAsia="zh-CN"/>
        </w:rPr>
        <w:t>的值），并结合电动公交车的可使用状态</w:t>
      </w:r>
      <w:r>
        <w:rPr>
          <w:lang w:eastAsia="zh-CN"/>
        </w:rPr>
        <w:object>
          <v:shape id="_x0000_i1068" o:spt="75" type="#_x0000_t75" style="height:19pt;width:22pt;" o:ole="t" filled="f" o:preferrelative="t" stroked="f" coordsize="21600,21600">
            <v:path/>
            <v:fill on="f" focussize="0,0"/>
            <v:stroke on="f" joinstyle="miter"/>
            <v:imagedata r:id="rId71" o:title=""/>
            <o:lock v:ext="edit" aspectratio="t"/>
            <w10:wrap type="none"/>
            <w10:anchorlock/>
          </v:shape>
          <o:OLEObject Type="Embed" ProgID="Equation.DSMT4" ShapeID="_x0000_i1068" DrawAspect="Content" ObjectID="_1468075765" r:id="rId70">
            <o:LockedField>false</o:LockedField>
          </o:OLEObject>
        </w:object>
      </w:r>
      <w:r>
        <w:rPr>
          <w:lang w:eastAsia="zh-CN"/>
        </w:rPr>
        <w:t>，当前位置</w:t>
      </w:r>
      <w:r>
        <w:rPr>
          <w:lang w:eastAsia="zh-CN"/>
        </w:rPr>
        <w:object>
          <v:shape id="_x0000_i1069" o:spt="75" type="#_x0000_t75" style="height:19pt;width:24pt;" o:ole="t" filled="f" o:preferrelative="t" stroked="f" coordsize="21600,21600">
            <v:path/>
            <v:fill on="f" focussize="0,0"/>
            <v:stroke on="f" joinstyle="miter"/>
            <v:imagedata r:id="rId73" o:title=""/>
            <o:lock v:ext="edit" aspectratio="t"/>
            <w10:wrap type="none"/>
            <w10:anchorlock/>
          </v:shape>
          <o:OLEObject Type="Embed" ProgID="Equation.DSMT4" ShapeID="_x0000_i1069" DrawAspect="Content" ObjectID="_1468075766" r:id="rId72">
            <o:LockedField>false</o:LockedField>
          </o:OLEObject>
        </w:object>
      </w:r>
      <w:r>
        <w:rPr>
          <w:lang w:eastAsia="zh-CN"/>
        </w:rPr>
        <w:t>，给出</w:t>
      </w:r>
      <w:r>
        <w:rPr>
          <w:lang w:eastAsia="zh-CN"/>
        </w:rPr>
        <w:object>
          <v:shape id="_x0000_i1070" o:spt="75" type="#_x0000_t75" style="height:19pt;width:80pt;" o:ole="t" filled="f" o:preferrelative="t" stroked="f" coordsize="21600,21600">
            <v:path/>
            <v:fill on="f" focussize="0,0"/>
            <v:stroke on="f" joinstyle="miter"/>
            <v:imagedata r:id="rId75" o:title=""/>
            <o:lock v:ext="edit" aspectratio="t"/>
            <w10:wrap type="none"/>
            <w10:anchorlock/>
          </v:shape>
          <o:OLEObject Type="Embed" ProgID="Equation.DSMT4" ShapeID="_x0000_i1070" DrawAspect="Content" ObjectID="_1468075767" r:id="rId74">
            <o:LockedField>false</o:LockedField>
          </o:OLEObject>
        </w:object>
      </w:r>
      <w:r>
        <w:rPr>
          <w:lang w:eastAsia="zh-CN"/>
        </w:rPr>
        <w:t>的数值，其中</w:t>
      </w:r>
      <w:r>
        <w:rPr>
          <w:lang w:eastAsia="zh-CN"/>
        </w:rPr>
        <w:object>
          <v:shape id="_x0000_i1071" o:spt="75" type="#_x0000_t75" style="height:19pt;width:33.5pt;" o:ole="t" filled="f" o:preferrelative="t" stroked="f" coordsize="21600,21600">
            <v:path/>
            <v:fill on="f" focussize="0,0"/>
            <v:stroke on="f" joinstyle="miter"/>
            <v:imagedata r:id="rId77" o:title=""/>
            <o:lock v:ext="edit" aspectratio="t"/>
            <w10:wrap type="none"/>
            <w10:anchorlock/>
          </v:shape>
          <o:OLEObject Type="Embed" ProgID="Equation.DSMT4" ShapeID="_x0000_i1071" DrawAspect="Content" ObjectID="_1468075768" r:id="rId76">
            <o:LockedField>false</o:LockedField>
          </o:OLEObject>
        </w:object>
      </w:r>
      <w:r>
        <w:rPr>
          <w:lang w:eastAsia="zh-CN"/>
        </w:rPr>
        <w:t>和</w:t>
      </w:r>
      <w:r>
        <w:rPr>
          <w:lang w:eastAsia="zh-CN"/>
        </w:rPr>
        <w:object>
          <v:shape id="_x0000_i1072" o:spt="75" type="#_x0000_t75" style="height:19pt;width:35pt;" o:ole="t" filled="f" o:preferrelative="t" stroked="f" coordsize="21600,21600">
            <v:path/>
            <v:fill on="f" focussize="0,0"/>
            <v:stroke on="f" joinstyle="miter"/>
            <v:imagedata r:id="rId79" o:title=""/>
            <o:lock v:ext="edit" aspectratio="t"/>
            <w10:wrap type="none"/>
            <w10:anchorlock/>
          </v:shape>
          <o:OLEObject Type="Embed" ProgID="Equation.DSMT4" ShapeID="_x0000_i1072" DrawAspect="Content" ObjectID="_1468075769" r:id="rId78">
            <o:LockedField>false</o:LockedField>
          </o:OLEObject>
        </w:object>
      </w:r>
      <w:r>
        <w:rPr>
          <w:lang w:eastAsia="zh-CN"/>
        </w:rPr>
        <w:t>不能同时满足发车，以保证最大收益。</w:t>
      </w:r>
    </w:p>
    <w:p>
      <w:pPr>
        <w:pStyle w:val="21"/>
        <w:widowControl/>
        <w:numPr>
          <w:ilvl w:val="0"/>
          <w:numId w:val="4"/>
        </w:numPr>
        <w:ind w:left="360" w:hanging="360" w:firstLineChars="0"/>
        <w:rPr>
          <w:lang w:val="en-US"/>
        </w:rPr>
      </w:pPr>
      <w:r>
        <w:rPr>
          <w:lang w:eastAsia="zh-CN"/>
        </w:rPr>
        <w:t>调度部分状态转移：根据上一步骤中的发车动作</w:t>
      </w:r>
      <w:r>
        <w:rPr>
          <w:lang w:eastAsia="zh-CN"/>
        </w:rPr>
        <w:object>
          <v:shape id="_x0000_i1073" o:spt="75" type="#_x0000_t75" style="height:19pt;width:80pt;" o:ole="t" filled="f" o:preferrelative="t" stroked="f" coordsize="21600,21600">
            <v:path/>
            <v:fill on="f" focussize="0,0"/>
            <v:stroke on="f" joinstyle="miter"/>
            <v:imagedata r:id="rId75" o:title=""/>
            <o:lock v:ext="edit" aspectratio="t"/>
            <w10:wrap type="none"/>
            <w10:anchorlock/>
          </v:shape>
          <o:OLEObject Type="Embed" ProgID="Equation.DSMT4" ShapeID="_x0000_i1073" DrawAspect="Content" ObjectID="_1468075770" r:id="rId80">
            <o:LockedField>false</o:LockedField>
          </o:OLEObject>
        </w:object>
      </w:r>
      <w:r>
        <w:rPr>
          <w:lang w:eastAsia="zh-CN"/>
        </w:rPr>
        <w:t>，若两边都不发车，则电动公交车状态不发生改变。若发车，相应的公交车状态发生改变，包括电动公交车的电量，位置，剩余运行时间，具体来说</w:t>
      </w:r>
      <w:r>
        <w:rPr>
          <w:lang w:val="en-US"/>
        </w:rPr>
        <w:t xml:space="preserve">: </w:t>
      </w:r>
      <w:r>
        <w:rPr>
          <w:lang w:eastAsia="zh-CN"/>
        </w:rPr>
        <w:t>根据发车动作中的数值，我们获取到发出的公交车的标号及方向后，使其位置信息由原站点变为路途中，并设置好剩余运行时间，并记录好原站点，将其电量减少耗电固有量，例如：若发车动作中的</w:t>
      </w:r>
      <w:r>
        <w:rPr>
          <w:lang w:eastAsia="zh-CN"/>
        </w:rPr>
        <w:object>
          <v:shape id="_x0000_i1074" o:spt="75" type="#_x0000_t75" style="height:19pt;width:33.5pt;" o:ole="t" filled="f" o:preferrelative="t" stroked="f" coordsize="21600,21600">
            <v:path/>
            <v:fill on="f" focussize="0,0"/>
            <v:stroke on="f" joinstyle="miter"/>
            <v:imagedata r:id="rId82" o:title=""/>
            <o:lock v:ext="edit" aspectratio="t"/>
            <w10:wrap type="none"/>
            <w10:anchorlock/>
          </v:shape>
          <o:OLEObject Type="Embed" ProgID="Equation.DSMT4" ShapeID="_x0000_i1074" DrawAspect="Content" ObjectID="_1468075771" r:id="rId81">
            <o:LockedField>false</o:LockedField>
          </o:OLEObject>
        </w:object>
      </w:r>
      <w:r>
        <w:rPr>
          <w:lang w:eastAsia="zh-CN"/>
        </w:rPr>
        <w:t>为发车信息，则我们可以知道，在</w:t>
      </w:r>
      <w:r>
        <w:rPr>
          <w:lang w:val="en-US"/>
        </w:rPr>
        <w:t>t+1</w:t>
      </w:r>
      <w:r>
        <w:rPr>
          <w:lang w:eastAsia="zh-CN"/>
        </w:rPr>
        <w:t>时刻由</w:t>
      </w:r>
      <w:r>
        <w:rPr>
          <w:lang w:val="en-US"/>
        </w:rPr>
        <w:t>1</w:t>
      </w:r>
      <w:r>
        <w:rPr>
          <w:lang w:eastAsia="zh-CN"/>
        </w:rPr>
        <w:t>站点发出一辆标号为</w:t>
      </w:r>
      <w:r>
        <w:rPr>
          <w:lang w:val="en-US"/>
        </w:rPr>
        <w:t>i</w:t>
      </w:r>
      <w:r>
        <w:rPr>
          <w:lang w:eastAsia="zh-CN"/>
        </w:rPr>
        <w:t>的电动公交车，于是我们将该电动公交车的相关状态做改变：将</w:t>
      </w:r>
      <w:r>
        <w:rPr>
          <w:lang w:eastAsia="zh-CN"/>
        </w:rPr>
        <w:object>
          <v:shape id="_x0000_i1075" o:spt="75" type="#_x0000_t75" style="height:19pt;width:18.5pt;" o:ole="t" filled="f" o:preferrelative="t" stroked="f" coordsize="21600,21600">
            <v:path/>
            <v:fill on="f" focussize="0,0"/>
            <v:stroke on="f" joinstyle="miter"/>
            <v:imagedata r:id="rId84" o:title=""/>
            <o:lock v:ext="edit" aspectratio="t"/>
            <w10:wrap type="none"/>
            <w10:anchorlock/>
          </v:shape>
          <o:OLEObject Type="Embed" ProgID="Equation.DSMT4" ShapeID="_x0000_i1075" DrawAspect="Content" ObjectID="_1468075772" r:id="rId83">
            <o:LockedField>false</o:LockedField>
          </o:OLEObject>
        </w:object>
      </w:r>
      <w:r>
        <w:rPr>
          <w:lang w:eastAsia="zh-CN"/>
        </w:rPr>
        <w:t>切换到路途中的状态</w:t>
      </w:r>
      <w:r>
        <w:rPr>
          <w:lang w:eastAsia="zh-CN"/>
        </w:rPr>
        <w:object>
          <v:shape id="_x0000_i1076" o:spt="75" type="#_x0000_t75" style="height:19pt;width:24pt;" o:ole="t" filled="f" o:preferrelative="t" stroked="f" coordsize="21600,21600">
            <v:path/>
            <v:fill on="f" focussize="0,0"/>
            <v:stroke on="f" joinstyle="miter"/>
            <v:imagedata r:id="rId86" o:title=""/>
            <o:lock v:ext="edit" aspectratio="t"/>
            <w10:wrap type="none"/>
            <w10:anchorlock/>
          </v:shape>
          <o:OLEObject Type="Embed" ProgID="Equation.DSMT4" ShapeID="_x0000_i1076" DrawAspect="Content" ObjectID="_1468075773" r:id="rId85">
            <o:LockedField>false</o:LockedField>
          </o:OLEObject>
        </w:object>
      </w:r>
      <w:r>
        <w:rPr>
          <w:lang w:eastAsia="zh-CN"/>
        </w:rPr>
        <w:t>，将</w:t>
      </w:r>
      <w:r>
        <w:rPr>
          <w:lang w:eastAsia="zh-CN"/>
        </w:rPr>
        <w:object>
          <v:shape id="_x0000_i1077" o:spt="75" type="#_x0000_t75" style="height:19pt;width:27pt;" o:ole="t" filled="f" o:preferrelative="t" stroked="f" coordsize="21600,21600">
            <v:path/>
            <v:fill on="f" focussize="0,0"/>
            <v:stroke on="f" joinstyle="miter"/>
            <v:imagedata r:id="rId88" o:title=""/>
            <o:lock v:ext="edit" aspectratio="t"/>
            <w10:wrap type="none"/>
            <w10:anchorlock/>
          </v:shape>
          <o:OLEObject Type="Embed" ProgID="Equation.DSMT4" ShapeID="_x0000_i1077" DrawAspect="Content" ObjectID="_1468075774" r:id="rId87">
            <o:LockedField>false</o:LockedField>
          </o:OLEObject>
        </w:object>
      </w:r>
      <w:r>
        <w:rPr>
          <w:lang w:eastAsia="zh-CN"/>
        </w:rPr>
        <w:t>重置为剩余的运动时间，将</w:t>
      </w:r>
      <w:r>
        <w:rPr>
          <w:lang w:eastAsia="zh-CN"/>
        </w:rPr>
        <w:object>
          <v:shape id="_x0000_i1078" o:spt="75" type="#_x0000_t75" style="height:19pt;width:26pt;" o:ole="t" filled="f" o:preferrelative="t" stroked="f" coordsize="21600,21600">
            <v:path/>
            <v:fill on="f" focussize="0,0"/>
            <v:stroke on="f" joinstyle="miter"/>
            <v:imagedata r:id="rId90" o:title=""/>
            <o:lock v:ext="edit" aspectratio="t"/>
            <w10:wrap type="none"/>
            <w10:anchorlock/>
          </v:shape>
          <o:OLEObject Type="Embed" ProgID="Equation.DSMT4" ShapeID="_x0000_i1078" DrawAspect="Content" ObjectID="_1468075775" r:id="rId89">
            <o:LockedField>false</o:LockedField>
          </o:OLEObject>
        </w:object>
      </w:r>
      <w:r>
        <w:rPr>
          <w:lang w:eastAsia="zh-CN"/>
        </w:rPr>
        <w:t>设置为原站点的位置。标号为</w:t>
      </w:r>
      <w:r>
        <w:rPr>
          <w:lang w:val="en-US"/>
        </w:rPr>
        <w:t>i</w:t>
      </w:r>
      <w:r>
        <w:rPr>
          <w:lang w:eastAsia="zh-CN"/>
        </w:rPr>
        <w:t>的电动公交车的电量</w:t>
      </w:r>
      <w:r>
        <w:rPr>
          <w:lang w:eastAsia="zh-CN"/>
        </w:rPr>
        <w:object>
          <v:shape id="_x0000_i1079" o:spt="75" type="#_x0000_t75" style="height:19pt;width:22pt;" o:ole="t" filled="f" o:preferrelative="t" stroked="f" coordsize="21600,21600">
            <v:path/>
            <v:fill on="f" focussize="0,0"/>
            <v:stroke on="f" joinstyle="miter"/>
            <v:imagedata r:id="rId92" o:title=""/>
            <o:lock v:ext="edit" aspectratio="t"/>
            <w10:wrap type="none"/>
            <w10:anchorlock/>
          </v:shape>
          <o:OLEObject Type="Embed" ProgID="Equation.DSMT4" ShapeID="_x0000_i1079" DrawAspect="Content" ObjectID="_1468075776" r:id="rId91">
            <o:LockedField>false</o:LockedField>
          </o:OLEObject>
        </w:object>
      </w:r>
      <w:r>
        <w:rPr>
          <w:lang w:eastAsia="zh-CN"/>
        </w:rPr>
        <w:t>减少</w:t>
      </w:r>
      <w:r>
        <w:rPr>
          <w:lang w:eastAsia="zh-CN"/>
        </w:rPr>
        <w:object>
          <v:shape id="_x0000_i1080" o:spt="75" type="#_x0000_t75" style="height:18.5pt;width:15pt;" o:ole="t" filled="f" o:preferrelative="t" stroked="f" coordsize="21600,21600">
            <v:path/>
            <v:fill on="f" focussize="0,0"/>
            <v:stroke on="f" joinstyle="miter"/>
            <v:imagedata r:id="rId35" o:title=""/>
            <o:lock v:ext="edit" aspectratio="t"/>
            <w10:wrap type="none"/>
            <w10:anchorlock/>
          </v:shape>
          <o:OLEObject Type="Embed" ProgID="Equation.DSMT4" ShapeID="_x0000_i1080" DrawAspect="Content" ObjectID="_1468075777" r:id="rId93">
            <o:LockedField>false</o:LockedField>
          </o:OLEObject>
        </w:object>
      </w:r>
      <w:r>
        <w:rPr>
          <w:lang w:eastAsia="zh-CN"/>
        </w:rPr>
        <w:t>，具体变化用下式表示</w:t>
      </w:r>
      <w:r>
        <w:rPr>
          <w:lang w:val="en-US"/>
        </w:rPr>
        <w:t xml:space="preserve">:  </w:t>
      </w:r>
      <w:r>
        <w:rPr>
          <w:lang w:eastAsia="zh-CN"/>
        </w:rPr>
        <w:object>
          <v:shape id="_x0000_i1081" o:spt="75" type="#_x0000_t75" style="height:19pt;width:69.5pt;" o:ole="t" filled="f" o:preferrelative="t" stroked="f" coordsize="21600,21600">
            <v:path/>
            <v:fill on="f" focussize="0,0"/>
            <v:stroke on="f" joinstyle="miter"/>
            <v:imagedata r:id="rId95" o:title=""/>
            <o:lock v:ext="edit" aspectratio="t"/>
            <w10:wrap type="none"/>
            <w10:anchorlock/>
          </v:shape>
          <o:OLEObject Type="Embed" ProgID="Equation.DSMT4" ShapeID="_x0000_i1081" DrawAspect="Content" ObjectID="_1468075778" r:id="rId94">
            <o:LockedField>false</o:LockedField>
          </o:OLEObject>
        </w:object>
      </w:r>
      <w:r>
        <w:rPr>
          <w:lang w:val="en-US"/>
        </w:rPr>
        <w:t xml:space="preserve">  (6)      </w:t>
      </w:r>
      <w:r>
        <w:rPr>
          <w:lang w:eastAsia="zh-CN"/>
        </w:rPr>
        <w:t>并记录此时搭载的乘客数</w:t>
      </w:r>
      <w:r>
        <w:rPr>
          <w:highlight w:val="yellow"/>
          <w:lang w:eastAsia="zh-CN"/>
        </w:rPr>
        <w:object>
          <v:shape id="_x0000_i1082" o:spt="75" type="#_x0000_t75" style="height:16pt;width:23.5pt;" o:ole="t" filled="f" o:preferrelative="t" stroked="f" coordsize="21600,21600">
            <v:path/>
            <v:fill on="f" focussize="0,0"/>
            <v:stroke on="f" joinstyle="miter"/>
            <v:imagedata r:id="rId63" o:title=""/>
            <o:lock v:ext="edit" aspectratio="t"/>
            <w10:wrap type="none"/>
            <w10:anchorlock/>
          </v:shape>
          <o:OLEObject Type="Embed" ProgID="Equation.DSMT4" ShapeID="_x0000_i1082" DrawAspect="Content" ObjectID="_1468075779" r:id="rId96">
            <o:LockedField>false</o:LockedField>
          </o:OLEObject>
        </w:object>
      </w:r>
      <w:r>
        <w:rPr>
          <w:highlight w:val="yellow"/>
          <w:lang w:eastAsia="zh-CN"/>
        </w:rPr>
        <w:t>为</w:t>
      </w:r>
      <w:r>
        <w:rPr>
          <w:highlight w:val="yellow"/>
          <w:lang w:eastAsia="zh-CN"/>
        </w:rPr>
        <w:object>
          <v:shape id="_x0000_i1083" o:spt="75" type="#_x0000_t75" style="height:16pt;width:21pt;" o:ole="t" filled="f" o:preferrelative="t" stroked="f" coordsize="21600,21600">
            <v:path/>
            <v:fill on="f" focussize="0,0"/>
            <v:stroke on="f" joinstyle="miter"/>
            <v:imagedata r:id="rId98" o:title=""/>
            <o:lock v:ext="edit" aspectratio="t"/>
            <w10:wrap type="none"/>
            <w10:anchorlock/>
          </v:shape>
          <o:OLEObject Type="Embed" ProgID="Equation.DSMT4" ShapeID="_x0000_i1083" DrawAspect="Content" ObjectID="_1468075780" r:id="rId97">
            <o:LockedField>false</o:LockedField>
          </o:OLEObject>
        </w:object>
      </w:r>
      <w:r>
        <w:rPr>
          <w:highlight w:val="yellow"/>
          <w:lang w:eastAsia="zh-CN"/>
        </w:rPr>
        <w:t>，</w:t>
      </w:r>
      <w:r>
        <w:rPr>
          <w:lang w:eastAsia="zh-CN"/>
        </w:rPr>
        <w:t>以便后期计算收益，改变等待公交车的乘客数</w:t>
      </w:r>
      <w:r>
        <w:rPr>
          <w:lang w:eastAsia="zh-CN"/>
        </w:rPr>
        <w:object>
          <v:shape id="_x0000_i1084" o:spt="75" type="#_x0000_t75" style="height:16pt;width:23.5pt;" o:ole="t" filled="f" o:preferrelative="t" stroked="f" coordsize="21600,21600">
            <v:path/>
            <v:fill on="f" focussize="0,0"/>
            <v:stroke on="f" joinstyle="miter"/>
            <v:imagedata r:id="rId100" o:title=""/>
            <o:lock v:ext="edit" aspectratio="t"/>
            <w10:wrap type="none"/>
            <w10:anchorlock/>
          </v:shape>
          <o:OLEObject Type="Embed" ProgID="Equation.DSMT4" ShapeID="_x0000_i1084" DrawAspect="Content" ObjectID="_1468075781" r:id="rId99">
            <o:LockedField>false</o:LockedField>
          </o:OLEObject>
        </w:object>
      </w:r>
      <w:r>
        <w:rPr>
          <w:lang w:eastAsia="zh-CN"/>
        </w:rPr>
        <w:t>为</w:t>
      </w:r>
      <w:r>
        <w:rPr>
          <w:lang w:val="en-US"/>
        </w:rPr>
        <w:t>0</w:t>
      </w:r>
      <w:r>
        <w:rPr>
          <w:lang w:eastAsia="zh-CN"/>
        </w:rPr>
        <w:t>且将乘客的平均等待时间</w:t>
      </w:r>
      <w:r>
        <w:rPr>
          <w:lang w:eastAsia="zh-CN"/>
        </w:rPr>
        <w:object>
          <v:shape id="_x0000_i1085" o:spt="75" type="#_x0000_t75" style="height:16pt;width:30pt;" o:ole="t" filled="f" o:preferrelative="t" stroked="f" coordsize="21600,21600">
            <v:path/>
            <v:fill on="f" focussize="0,0"/>
            <v:stroke on="f" joinstyle="miter"/>
            <v:imagedata r:id="rId65" o:title=""/>
            <o:lock v:ext="edit" aspectratio="t"/>
            <w10:wrap type="none"/>
            <w10:anchorlock/>
          </v:shape>
          <o:OLEObject Type="Embed" ProgID="Equation.DSMT4" ShapeID="_x0000_i1085" DrawAspect="Content" ObjectID="_1468075782" r:id="rId101">
            <o:LockedField>false</o:LockedField>
          </o:OLEObject>
        </w:object>
      </w:r>
      <w:r>
        <w:rPr>
          <w:lang w:eastAsia="zh-CN"/>
        </w:rPr>
        <w:t>清零。</w:t>
      </w:r>
    </w:p>
    <w:p>
      <w:pPr>
        <w:keepNext w:val="0"/>
        <w:keepLines w:val="0"/>
        <w:widowControl w:val="0"/>
        <w:suppressLineNumbers w:val="0"/>
        <w:spacing w:before="0" w:beforeAutospacing="0" w:after="0" w:afterAutospacing="0"/>
        <w:ind w:left="0" w:right="0"/>
        <w:jc w:val="both"/>
        <w:rPr>
          <w:lang w:val="en-US"/>
        </w:rPr>
      </w:pPr>
    </w:p>
    <w:p>
      <w:pPr>
        <w:pStyle w:val="21"/>
        <w:widowControl/>
        <w:numPr>
          <w:ilvl w:val="0"/>
          <w:numId w:val="4"/>
        </w:numPr>
        <w:ind w:left="360" w:hanging="360" w:firstLineChars="0"/>
        <w:rPr>
          <w:lang w:val="en-US"/>
        </w:rPr>
      </w:pPr>
      <w:r>
        <w:rPr>
          <w:lang w:eastAsia="zh-CN"/>
        </w:rPr>
        <w:t>充电动作决策：调度中心结合当前</w:t>
      </w:r>
      <w:r>
        <w:rPr>
          <w:lang w:val="en-US"/>
        </w:rPr>
        <w:t>t+1</w:t>
      </w:r>
      <w:r>
        <w:rPr>
          <w:lang w:eastAsia="zh-CN"/>
        </w:rPr>
        <w:t>时间段电动公交车的状态（运行状态及位置信息</w:t>
      </w:r>
      <w:r>
        <w:rPr>
          <w:lang w:eastAsia="zh-CN"/>
        </w:rPr>
        <w:object>
          <v:shape id="_x0000_i1086" o:spt="75" type="#_x0000_t75" style="height:19pt;width:90.5pt;" o:ole="t" filled="f" o:preferrelative="t" stroked="f" coordsize="21600,21600">
            <v:path/>
            <v:fill on="f" focussize="0,0"/>
            <v:stroke on="f" joinstyle="miter"/>
            <v:imagedata r:id="rId103" o:title=""/>
            <o:lock v:ext="edit" aspectratio="t"/>
            <w10:wrap type="none"/>
            <w10:anchorlock/>
          </v:shape>
          <o:OLEObject Type="Embed" ProgID="Equation.DSMT4" ShapeID="_x0000_i1086" DrawAspect="Content" ObjectID="_1468075783" r:id="rId102">
            <o:LockedField>false</o:LockedField>
          </o:OLEObject>
        </w:object>
      </w:r>
      <w:r>
        <w:rPr>
          <w:lang w:eastAsia="zh-CN"/>
        </w:rPr>
        <w:t>、当前剩余电量</w:t>
      </w:r>
      <w:r>
        <w:rPr>
          <w:lang w:eastAsia="zh-CN"/>
        </w:rPr>
        <w:object>
          <v:shape id="_x0000_i1087" o:spt="75" type="#_x0000_t75" style="height:19pt;width:22pt;" o:ole="t" filled="f" o:preferrelative="t" stroked="f" coordsize="21600,21600">
            <v:path/>
            <v:fill on="f" focussize="0,0"/>
            <v:stroke on="f" joinstyle="miter"/>
            <v:imagedata r:id="rId105" o:title=""/>
            <o:lock v:ext="edit" aspectratio="t"/>
            <w10:wrap type="none"/>
            <w10:anchorlock/>
          </v:shape>
          <o:OLEObject Type="Embed" ProgID="Equation.DSMT4" ShapeID="_x0000_i1087" DrawAspect="Content" ObjectID="_1468075784" r:id="rId104">
            <o:LockedField>false</o:LockedField>
          </o:OLEObject>
        </w:object>
      </w:r>
      <w:r>
        <w:rPr>
          <w:lang w:eastAsia="zh-CN"/>
        </w:rPr>
        <w:t>），并将充电站中充电桩的占用及使用情况</w:t>
      </w:r>
      <w:r>
        <w:rPr>
          <w:lang w:eastAsia="zh-CN"/>
        </w:rPr>
        <w:object>
          <v:shape id="_x0000_i1088" o:spt="75" type="#_x0000_t75" style="height:19pt;width:64.5pt;" o:ole="t" filled="f" o:preferrelative="t" stroked="f" coordsize="21600,21600">
            <v:path/>
            <v:fill on="f" focussize="0,0"/>
            <v:stroke on="f" joinstyle="miter"/>
            <v:imagedata r:id="rId107" o:title=""/>
            <o:lock v:ext="edit" aspectratio="t"/>
            <w10:wrap type="none"/>
            <w10:anchorlock/>
          </v:shape>
          <o:OLEObject Type="Embed" ProgID="Equation.DSMT4" ShapeID="_x0000_i1088" DrawAspect="Content" ObjectID="_1468075785" r:id="rId106">
            <o:LockedField>false</o:LockedField>
          </o:OLEObject>
        </w:object>
      </w:r>
      <w:r>
        <w:rPr>
          <w:lang w:eastAsia="zh-CN"/>
        </w:rPr>
        <w:t>，分时电价</w:t>
      </w:r>
      <w:r>
        <w:rPr>
          <w:lang w:eastAsia="zh-CN"/>
        </w:rPr>
        <w:object>
          <v:shape id="_x0000_i1089" o:spt="75" type="#_x0000_t75" style="height:15pt;width:29pt;" o:ole="t" filled="f" o:preferrelative="t" stroked="f" coordsize="21600,21600">
            <v:path/>
            <v:fill on="f" focussize="0,0"/>
            <v:stroke on="f" joinstyle="miter"/>
            <v:imagedata r:id="rId109" o:title=""/>
            <o:lock v:ext="edit" aspectratio="t"/>
            <w10:wrap type="none"/>
            <w10:anchorlock/>
          </v:shape>
          <o:OLEObject Type="Embed" ProgID="Equation.DSMT4" ShapeID="_x0000_i1089" DrawAspect="Content" ObjectID="_1468075786" r:id="rId108">
            <o:LockedField>false</o:LockedField>
          </o:OLEObject>
        </w:object>
      </w:r>
      <w:r>
        <w:rPr>
          <w:lang w:eastAsia="zh-CN"/>
        </w:rPr>
        <w:t>考虑在内，做出相应决策，决定当前时间段是否进行充电操作，具体对哪一辆电动公交车进行充电，使用哪一个充电桩。具体来说，在时段</w:t>
      </w:r>
      <w:r>
        <w:rPr>
          <w:lang w:val="en-US"/>
        </w:rPr>
        <w:t>t+1</w:t>
      </w:r>
      <w:r>
        <w:rPr>
          <w:lang w:eastAsia="zh-CN"/>
        </w:rPr>
        <w:t>中，智能体系统通过接收，分析当前环境的状态信息（</w:t>
      </w:r>
      <w:r>
        <w:rPr>
          <w:lang w:eastAsia="zh-CN"/>
        </w:rPr>
        <w:object>
          <v:shape id="_x0000_i1090" o:spt="75" type="#_x0000_t75" style="height:19pt;width:90.5pt;" o:ole="t" filled="f" o:preferrelative="t" stroked="f" coordsize="21600,21600">
            <v:path/>
            <v:fill on="f" focussize="0,0"/>
            <v:stroke on="f" joinstyle="miter"/>
            <v:imagedata r:id="rId103" o:title=""/>
            <o:lock v:ext="edit" aspectratio="t"/>
            <w10:wrap type="none"/>
            <w10:anchorlock/>
          </v:shape>
          <o:OLEObject Type="Embed" ProgID="Equation.DSMT4" ShapeID="_x0000_i1090" DrawAspect="Content" ObjectID="_1468075787" r:id="rId110">
            <o:LockedField>false</o:LockedField>
          </o:OLEObject>
        </w:object>
      </w:r>
      <w:r>
        <w:rPr>
          <w:lang w:eastAsia="zh-CN"/>
        </w:rPr>
        <w:t>，</w:t>
      </w:r>
      <w:r>
        <w:rPr>
          <w:lang w:eastAsia="zh-CN"/>
        </w:rPr>
        <w:object>
          <v:shape id="_x0000_i1091" o:spt="75" type="#_x0000_t75" style="height:19pt;width:22pt;" o:ole="t" filled="f" o:preferrelative="t" stroked="f" coordsize="21600,21600">
            <v:path/>
            <v:fill on="f" focussize="0,0"/>
            <v:stroke on="f" joinstyle="miter"/>
            <v:imagedata r:id="rId105" o:title=""/>
            <o:lock v:ext="edit" aspectratio="t"/>
            <w10:wrap type="none"/>
            <w10:anchorlock/>
          </v:shape>
          <o:OLEObject Type="Embed" ProgID="Equation.DSMT4" ShapeID="_x0000_i1091" DrawAspect="Content" ObjectID="_1468075788" r:id="rId111">
            <o:LockedField>false</o:LockedField>
          </o:OLEObject>
        </w:object>
      </w:r>
      <w:r>
        <w:rPr>
          <w:lang w:eastAsia="zh-CN"/>
        </w:rPr>
        <w:t>，</w:t>
      </w:r>
      <w:r>
        <w:rPr>
          <w:lang w:eastAsia="zh-CN"/>
        </w:rPr>
        <w:object>
          <v:shape id="_x0000_i1092" o:spt="75" type="#_x0000_t75" style="height:19pt;width:64.5pt;" o:ole="t" filled="f" o:preferrelative="t" stroked="f" coordsize="21600,21600">
            <v:path/>
            <v:fill on="f" focussize="0,0"/>
            <v:stroke on="f" joinstyle="miter"/>
            <v:imagedata r:id="rId107" o:title=""/>
            <o:lock v:ext="edit" aspectratio="t"/>
            <w10:wrap type="none"/>
            <w10:anchorlock/>
          </v:shape>
          <o:OLEObject Type="Embed" ProgID="Equation.DSMT4" ShapeID="_x0000_i1092" DrawAspect="Content" ObjectID="_1468075789" r:id="rId112">
            <o:LockedField>false</o:LockedField>
          </o:OLEObject>
        </w:object>
      </w:r>
      <w:r>
        <w:rPr>
          <w:lang w:eastAsia="zh-CN"/>
        </w:rPr>
        <w:t>，</w:t>
      </w:r>
      <w:r>
        <w:rPr>
          <w:lang w:eastAsia="zh-CN"/>
        </w:rPr>
        <w:object>
          <v:shape id="_x0000_i1093" o:spt="75" type="#_x0000_t75" style="height:15pt;width:29pt;" o:ole="t" filled="f" o:preferrelative="t" stroked="f" coordsize="21600,21600">
            <v:path/>
            <v:fill on="f" focussize="0,0"/>
            <v:stroke on="f" joinstyle="miter"/>
            <v:imagedata r:id="rId109" o:title=""/>
            <o:lock v:ext="edit" aspectratio="t"/>
            <w10:wrap type="none"/>
            <w10:anchorlock/>
          </v:shape>
          <o:OLEObject Type="Embed" ProgID="Equation.DSMT4" ShapeID="_x0000_i1093" DrawAspect="Content" ObjectID="_1468075790" r:id="rId113">
            <o:LockedField>false</o:LockedField>
          </o:OLEObject>
        </w:object>
      </w:r>
      <w:r>
        <w:rPr>
          <w:lang w:eastAsia="zh-CN"/>
        </w:rPr>
        <w:t>），并结合电动公交车的可使用状态</w:t>
      </w:r>
      <w:r>
        <w:rPr>
          <w:lang w:eastAsia="zh-CN"/>
        </w:rPr>
        <w:object>
          <v:shape id="_x0000_i1094" o:spt="75" type="#_x0000_t75" style="height:19pt;width:22pt;" o:ole="t" filled="f" o:preferrelative="t" stroked="f" coordsize="21600,21600">
            <v:path/>
            <v:fill on="f" focussize="0,0"/>
            <v:stroke on="f" joinstyle="miter"/>
            <v:imagedata r:id="rId71" o:title=""/>
            <o:lock v:ext="edit" aspectratio="t"/>
            <w10:wrap type="none"/>
            <w10:anchorlock/>
          </v:shape>
          <o:OLEObject Type="Embed" ProgID="Equation.DSMT4" ShapeID="_x0000_i1094" DrawAspect="Content" ObjectID="_1468075791" r:id="rId114">
            <o:LockedField>false</o:LockedField>
          </o:OLEObject>
        </w:object>
      </w:r>
      <w:r>
        <w:rPr>
          <w:highlight w:val="yellow"/>
          <w:lang w:eastAsia="zh-CN"/>
        </w:rPr>
        <w:t>，给出</w:t>
      </w:r>
      <w:r>
        <w:rPr>
          <w:highlight w:val="yellow"/>
          <w:lang w:eastAsia="zh-CN"/>
        </w:rPr>
        <w:object>
          <v:shape id="_x0000_i1095" o:spt="75" type="#_x0000_t75" style="height:20pt;width:31pt;" o:ole="t" filled="f" o:preferrelative="t" stroked="f" coordsize="21600,21600">
            <v:path/>
            <v:fill on="f" focussize="0,0"/>
            <v:stroke on="f" joinstyle="miter"/>
            <v:imagedata r:id="rId116" o:title=""/>
            <o:lock v:ext="edit" aspectratio="t"/>
            <w10:wrap type="none"/>
            <w10:anchorlock/>
          </v:shape>
          <o:OLEObject Type="Embed" ProgID="Equation.DSMT4" ShapeID="_x0000_i1095" DrawAspect="Content" ObjectID="_1468075792" r:id="rId115">
            <o:LockedField>false</o:LockedField>
          </o:OLEObject>
        </w:object>
      </w:r>
    </w:p>
    <w:p>
      <w:pPr>
        <w:pStyle w:val="22"/>
        <w:widowControl/>
        <w:numPr>
          <w:ilvl w:val="0"/>
          <w:numId w:val="4"/>
        </w:numPr>
        <w:ind w:left="360" w:hanging="360" w:firstLineChars="0"/>
        <w:rPr>
          <w:lang w:val="en-US"/>
        </w:rPr>
      </w:pPr>
      <w:r>
        <w:rPr>
          <w:u w:val="single"/>
          <w:lang w:eastAsia="zh-CN"/>
        </w:rPr>
        <w:t>充电部分</w:t>
      </w:r>
      <w:r>
        <w:rPr>
          <w:lang w:eastAsia="zh-CN"/>
        </w:rPr>
        <w:t>状态转移：根据上一步骤中的充电动作</w:t>
      </w:r>
      <w:r>
        <w:rPr>
          <w:lang w:eastAsia="zh-CN"/>
        </w:rPr>
        <w:object>
          <v:shape id="_x0000_i1096" o:spt="75" type="#_x0000_t75" style="height:20pt;width:31pt;" o:ole="t" filled="f" o:preferrelative="t" stroked="f" coordsize="21600,21600">
            <v:path/>
            <v:fill on="f" focussize="0,0"/>
            <v:stroke on="f" joinstyle="miter"/>
            <v:imagedata r:id="rId118" o:title=""/>
            <o:lock v:ext="edit" aspectratio="t"/>
            <w10:wrap type="none"/>
            <w10:anchorlock/>
          </v:shape>
          <o:OLEObject Type="Embed" ProgID="Equation.DSMT4" ShapeID="_x0000_i1096" DrawAspect="Content" ObjectID="_1468075793" r:id="rId117">
            <o:LockedField>false</o:LockedField>
          </o:OLEObject>
        </w:object>
      </w:r>
      <w:r>
        <w:rPr>
          <w:lang w:eastAsia="zh-CN"/>
        </w:rPr>
        <w:t>，若不进行充电操作，则充电桩状态及相关电动公交车的状态不发生改变。若进行充电操作，相应的充电桩状态发生改变，包括充电桩的占用情况</w:t>
      </w:r>
      <w:r>
        <w:rPr>
          <w:lang w:eastAsia="zh-CN"/>
        </w:rPr>
        <w:object>
          <v:shape id="_x0000_i1097" o:spt="75" type="#_x0000_t75" style="height:19pt;width:26pt;" o:ole="t" filled="f" o:preferrelative="t" stroked="f" coordsize="21600,21600">
            <v:path/>
            <v:fill on="f" focussize="0,0"/>
            <v:stroke on="f" joinstyle="miter"/>
            <v:imagedata r:id="rId120" o:title=""/>
            <o:lock v:ext="edit" aspectratio="t"/>
            <w10:wrap type="none"/>
            <w10:anchorlock/>
          </v:shape>
          <o:OLEObject Type="Embed" ProgID="Equation.DSMT4" ShapeID="_x0000_i1097" DrawAspect="Content" ObjectID="_1468075794" r:id="rId119">
            <o:LockedField>false</o:LockedField>
          </o:OLEObject>
        </w:object>
      </w:r>
      <w:r>
        <w:rPr>
          <w:lang w:eastAsia="zh-CN"/>
        </w:rPr>
        <w:t>，剩余使用时间</w:t>
      </w:r>
      <w:r>
        <w:rPr>
          <w:lang w:eastAsia="zh-CN"/>
        </w:rPr>
        <w:object>
          <v:shape id="_x0000_i1098" o:spt="75" type="#_x0000_t75" style="height:19pt;width:28.5pt;" o:ole="t" filled="f" o:preferrelative="t" stroked="f" coordsize="21600,21600">
            <v:path/>
            <v:fill on="f" focussize="0,0"/>
            <v:stroke on="f" joinstyle="miter"/>
            <v:imagedata r:id="rId122" o:title=""/>
            <o:lock v:ext="edit" aspectratio="t"/>
            <w10:wrap type="none"/>
            <w10:anchorlock/>
          </v:shape>
          <o:OLEObject Type="Embed" ProgID="Equation.DSMT4" ShapeID="_x0000_i1098" DrawAspect="Content" ObjectID="_1468075795" r:id="rId121">
            <o:LockedField>false</o:LockedField>
          </o:OLEObject>
        </w:object>
      </w:r>
      <w:r>
        <w:rPr>
          <w:lang w:eastAsia="zh-CN"/>
        </w:rPr>
        <w:t>，相应电动公交车的状态发生改变，包括电动公交车的可使用情况</w:t>
      </w:r>
      <w:r>
        <w:rPr>
          <w:lang w:eastAsia="zh-CN"/>
        </w:rPr>
        <w:object>
          <v:shape id="_x0000_i1099" o:spt="75" type="#_x0000_t75" style="height:19pt;width:22pt;" o:ole="t" filled="f" o:preferrelative="t" stroked="f" coordsize="21600,21600">
            <v:path/>
            <v:fill on="f" focussize="0,0"/>
            <v:stroke on="f" joinstyle="miter"/>
            <v:imagedata r:id="rId71" o:title=""/>
            <o:lock v:ext="edit" aspectratio="t"/>
            <w10:wrap type="none"/>
            <w10:anchorlock/>
          </v:shape>
          <o:OLEObject Type="Embed" ProgID="Equation.DSMT4" ShapeID="_x0000_i1099" DrawAspect="Content" ObjectID="_1468075796" r:id="rId123">
            <o:LockedField>false</o:LockedField>
          </o:OLEObject>
        </w:object>
      </w:r>
      <w:r>
        <w:rPr>
          <w:lang w:eastAsia="zh-CN"/>
        </w:rPr>
        <w:t>。具体来说，若</w:t>
      </w:r>
      <w:r>
        <w:rPr>
          <w:lang w:eastAsia="zh-CN"/>
        </w:rPr>
        <w:object>
          <v:shape id="_x0000_i1100" o:spt="75" type="#_x0000_t75" style="height:20pt;width:31pt;" o:ole="t" filled="f" o:preferrelative="t" stroked="f" coordsize="21600,21600">
            <v:path/>
            <v:fill on="f" focussize="0,0"/>
            <v:stroke on="f" joinstyle="miter"/>
            <v:imagedata r:id="rId125" o:title=""/>
            <o:lock v:ext="edit" aspectratio="t"/>
            <w10:wrap type="none"/>
            <w10:anchorlock/>
          </v:shape>
          <o:OLEObject Type="Embed" ProgID="Equation.DSMT4" ShapeID="_x0000_i1100" DrawAspect="Content" ObjectID="_1468075797" r:id="rId124">
            <o:LockedField>false</o:LockedField>
          </o:OLEObject>
        </w:object>
      </w:r>
      <w:r>
        <w:rPr>
          <w:lang w:eastAsia="zh-CN"/>
        </w:rPr>
        <w:t>表示充电动作，其含义为在</w:t>
      </w:r>
      <w:r>
        <w:rPr>
          <w:lang w:val="en-US"/>
        </w:rPr>
        <w:t>t+1</w:t>
      </w:r>
      <w:r>
        <w:rPr>
          <w:lang w:eastAsia="zh-CN"/>
        </w:rPr>
        <w:t>时段，使用标号为</w:t>
      </w:r>
      <w:r>
        <w:rPr>
          <w:lang w:val="en-US"/>
        </w:rPr>
        <w:t>k</w:t>
      </w:r>
      <w:r>
        <w:rPr>
          <w:lang w:eastAsia="zh-CN"/>
        </w:rPr>
        <w:t>的充电桩对标号为</w:t>
      </w:r>
      <w:r>
        <w:rPr>
          <w:lang w:val="en-US"/>
        </w:rPr>
        <w:t>i</w:t>
      </w:r>
      <w:r>
        <w:rPr>
          <w:lang w:eastAsia="zh-CN"/>
        </w:rPr>
        <w:t>的电动公交车进行充电，于是我们将相关的状态做改变：将充电桩的占用情况</w:t>
      </w:r>
      <w:r>
        <w:rPr>
          <w:lang w:eastAsia="zh-CN"/>
        </w:rPr>
        <w:object>
          <v:shape id="_x0000_i1101" o:spt="75" type="#_x0000_t75" style="height:19pt;width:26pt;" o:ole="t" filled="f" o:preferrelative="t" stroked="f" coordsize="21600,21600">
            <v:path/>
            <v:fill on="f" focussize="0,0"/>
            <v:stroke on="f" joinstyle="miter"/>
            <v:imagedata r:id="rId120" o:title=""/>
            <o:lock v:ext="edit" aspectratio="t"/>
            <w10:wrap type="none"/>
            <w10:anchorlock/>
          </v:shape>
          <o:OLEObject Type="Embed" ProgID="Equation.DSMT4" ShapeID="_x0000_i1101" DrawAspect="Content" ObjectID="_1468075798" r:id="rId126">
            <o:LockedField>false</o:LockedField>
          </o:OLEObject>
        </w:object>
      </w:r>
      <w:r>
        <w:rPr>
          <w:lang w:eastAsia="zh-CN"/>
        </w:rPr>
        <w:t>由未被占用改为被占用，剩余使用时间</w:t>
      </w:r>
      <w:r>
        <w:rPr>
          <w:lang w:eastAsia="zh-CN"/>
        </w:rPr>
        <w:object>
          <v:shape id="_x0000_i1102" o:spt="75" type="#_x0000_t75" style="height:19pt;width:28.5pt;" o:ole="t" filled="f" o:preferrelative="t" stroked="f" coordsize="21600,21600">
            <v:path/>
            <v:fill on="f" focussize="0,0"/>
            <v:stroke on="f" joinstyle="miter"/>
            <v:imagedata r:id="rId122" o:title=""/>
            <o:lock v:ext="edit" aspectratio="t"/>
            <w10:wrap type="none"/>
            <w10:anchorlock/>
          </v:shape>
          <o:OLEObject Type="Embed" ProgID="Equation.DSMT4" ShapeID="_x0000_i1102" DrawAspect="Content" ObjectID="_1468075799" r:id="rId127">
            <o:LockedField>false</o:LockedField>
          </o:OLEObject>
        </w:object>
      </w:r>
      <w:r>
        <w:rPr>
          <w:lang w:eastAsia="zh-CN"/>
        </w:rPr>
        <w:t>重置为剩余的使用时间，将电动公交车的可使用情况</w:t>
      </w:r>
      <w:r>
        <w:rPr>
          <w:lang w:eastAsia="zh-CN"/>
        </w:rPr>
        <w:object>
          <v:shape id="_x0000_i1103" o:spt="75" type="#_x0000_t75" style="height:19pt;width:22pt;" o:ole="t" filled="f" o:preferrelative="t" stroked="f" coordsize="21600,21600">
            <v:path/>
            <v:fill on="f" focussize="0,0"/>
            <v:stroke on="f" joinstyle="miter"/>
            <v:imagedata r:id="rId71" o:title=""/>
            <o:lock v:ext="edit" aspectratio="t"/>
            <w10:wrap type="none"/>
            <w10:anchorlock/>
          </v:shape>
          <o:OLEObject Type="Embed" ProgID="Equation.DSMT4" ShapeID="_x0000_i1103" DrawAspect="Content" ObjectID="_1468075800" r:id="rId128">
            <o:LockedField>false</o:LockedField>
          </o:OLEObject>
        </w:object>
      </w:r>
      <w:r>
        <w:rPr>
          <w:lang w:eastAsia="zh-CN"/>
        </w:rPr>
        <w:t>由可使用变为不可使用。并记录当前时间段的分时电价</w:t>
      </w:r>
      <w:r>
        <w:rPr>
          <w:lang w:eastAsia="zh-CN"/>
        </w:rPr>
        <w:object>
          <v:shape id="_x0000_i1104" o:spt="75" type="#_x0000_t75" style="height:15pt;width:29pt;" o:ole="t" filled="f" o:preferrelative="t" stroked="f" coordsize="21600,21600">
            <v:path/>
            <v:fill on="f" focussize="0,0"/>
            <v:stroke on="f" joinstyle="miter"/>
            <v:imagedata r:id="rId130" o:title=""/>
            <o:lock v:ext="edit" aspectratio="t"/>
            <w10:wrap type="none"/>
            <w10:anchorlock/>
          </v:shape>
          <o:OLEObject Type="Embed" ProgID="Equation.DSMT4" ShapeID="_x0000_i1104" DrawAspect="Content" ObjectID="_1468075801" r:id="rId129">
            <o:LockedField>false</o:LockedField>
          </o:OLEObject>
        </w:object>
      </w:r>
      <w:r>
        <w:rPr>
          <w:lang w:eastAsia="zh-CN"/>
        </w:rPr>
        <w:t>及充电时间</w:t>
      </w:r>
      <w:r>
        <w:rPr>
          <w:lang w:eastAsia="zh-CN"/>
        </w:rPr>
        <w:object>
          <v:shape id="_x0000_i1105" o:spt="75" type="#_x0000_t75" style="height:14pt;width:17pt;" o:ole="t" filled="f" o:preferrelative="t" stroked="f" coordsize="21600,21600">
            <v:path/>
            <v:fill on="f" focussize="0,0"/>
            <v:stroke on="f" joinstyle="miter"/>
            <v:imagedata r:id="rId132" o:title=""/>
            <o:lock v:ext="edit" aspectratio="t"/>
            <w10:wrap type="none"/>
            <w10:anchorlock/>
          </v:shape>
          <o:OLEObject Type="Embed" ProgID="Equation.DSMT4" ShapeID="_x0000_i1105" DrawAspect="Content" ObjectID="_1468075802" r:id="rId131">
            <o:LockedField>false</o:LockedField>
          </o:OLEObject>
        </w:object>
      </w:r>
      <w:r>
        <w:rPr>
          <w:lang w:eastAsia="zh-CN"/>
        </w:rPr>
        <w:t>，以便后期计算充电费用。</w:t>
      </w:r>
    </w:p>
    <w:p>
      <w:pPr>
        <w:pStyle w:val="22"/>
        <w:widowControl/>
        <w:numPr>
          <w:ilvl w:val="0"/>
          <w:numId w:val="4"/>
        </w:numPr>
        <w:ind w:left="360" w:hanging="360" w:firstLineChars="0"/>
        <w:rPr>
          <w:lang w:val="en-US"/>
        </w:rPr>
      </w:pPr>
      <w:r>
        <w:rPr>
          <w:lang w:eastAsia="zh-CN"/>
        </w:rPr>
        <w:t>更新环境状态：</w:t>
      </w:r>
      <w:r>
        <w:rPr>
          <w:lang w:val="en-US"/>
        </w:rPr>
        <w:t>t+1</w:t>
      </w:r>
      <w:r>
        <w:rPr>
          <w:lang w:eastAsia="zh-CN"/>
        </w:rPr>
        <w:t>时间段时，将在路途中的电动公交车的剩余运行时间及位置更新： 即先判断</w:t>
      </w:r>
      <w:r>
        <w:rPr>
          <w:lang w:eastAsia="zh-CN"/>
        </w:rPr>
        <w:object>
          <v:shape id="_x0000_i1106" o:spt="75" type="#_x0000_t75" style="height:19pt;width:18.5pt;" o:ole="t" filled="f" o:preferrelative="t" stroked="f" coordsize="21600,21600">
            <v:path/>
            <v:fill on="f" focussize="0,0"/>
            <v:stroke on="f" joinstyle="miter"/>
            <v:imagedata r:id="rId134" o:title=""/>
            <o:lock v:ext="edit" aspectratio="t"/>
            <w10:wrap type="none"/>
            <w10:anchorlock/>
          </v:shape>
          <o:OLEObject Type="Embed" ProgID="Equation.DSMT4" ShapeID="_x0000_i1106" DrawAspect="Content" ObjectID="_1468075803" r:id="rId133">
            <o:LockedField>false</o:LockedField>
          </o:OLEObject>
        </w:object>
      </w:r>
      <w:r>
        <w:rPr>
          <w:lang w:eastAsia="zh-CN"/>
        </w:rPr>
        <w:t>的当前值，当发现标号为</w:t>
      </w:r>
      <w:r>
        <w:rPr>
          <w:lang w:val="en-US"/>
        </w:rPr>
        <w:t>i</w:t>
      </w:r>
      <w:r>
        <w:rPr>
          <w:lang w:eastAsia="zh-CN"/>
        </w:rPr>
        <w:t>的电动公交车的该变量符合条件时，令变量</w:t>
      </w:r>
      <w:r>
        <w:rPr>
          <w:lang w:eastAsia="zh-CN"/>
        </w:rPr>
        <w:object>
          <v:shape id="_x0000_i1107" o:spt="75" type="#_x0000_t75" style="height:19pt;width:20pt;" o:ole="t" filled="f" o:preferrelative="t" stroked="f" coordsize="21600,21600">
            <v:path/>
            <v:fill on="f" focussize="0,0"/>
            <v:stroke on="f" joinstyle="miter"/>
            <v:imagedata r:id="rId136" o:title=""/>
            <o:lock v:ext="edit" aspectratio="t"/>
            <w10:wrap type="none"/>
            <w10:anchorlock/>
          </v:shape>
          <o:OLEObject Type="Embed" ProgID="Equation.DSMT4" ShapeID="_x0000_i1107" DrawAspect="Content" ObjectID="_1468075804" r:id="rId135">
            <o:LockedField>false</o:LockedField>
          </o:OLEObject>
        </w:object>
      </w:r>
      <w:r>
        <w:rPr>
          <w:lang w:eastAsia="zh-CN"/>
        </w:rPr>
        <w:t>变化相应数值，即上一时段的剩余运行时间减去上衣时段的时间长度，用下式表示：</w:t>
      </w:r>
      <w:r>
        <w:rPr>
          <w:lang w:eastAsia="zh-CN"/>
        </w:rPr>
        <w:object>
          <v:shape id="_x0000_i1108" o:spt="75" type="#_x0000_t75" style="height:19pt;width:82pt;" o:ole="t" filled="f" o:preferrelative="t" stroked="f" coordsize="21600,21600">
            <v:path/>
            <v:fill on="f" focussize="0,0"/>
            <v:stroke on="f" joinstyle="miter"/>
            <v:imagedata r:id="rId138" o:title=""/>
            <o:lock v:ext="edit" aspectratio="t"/>
            <w10:wrap type="none"/>
            <w10:anchorlock/>
          </v:shape>
          <o:OLEObject Type="Embed" ProgID="Equation.DSMT4" ShapeID="_x0000_i1108" DrawAspect="Content" ObjectID="_1468075805" r:id="rId137">
            <o:LockedField>false</o:LockedField>
          </o:OLEObject>
        </w:object>
      </w:r>
      <w:r>
        <w:rPr>
          <w:lang w:val="en-US"/>
        </w:rPr>
        <w:t xml:space="preserve">   </w:t>
      </w:r>
      <w:r>
        <w:rPr>
          <w:lang w:eastAsia="zh-CN"/>
        </w:rPr>
        <w:t>（</w:t>
      </w:r>
      <w:r>
        <w:rPr>
          <w:lang w:val="en-US"/>
        </w:rPr>
        <w:t>1</w:t>
      </w:r>
      <w:r>
        <w:rPr>
          <w:lang w:eastAsia="zh-CN"/>
        </w:rPr>
        <w:t>）；另外当剩余运行时间</w:t>
      </w:r>
      <w:r>
        <w:rPr>
          <w:lang w:eastAsia="zh-CN"/>
        </w:rPr>
        <w:object>
          <v:shape id="_x0000_i1109" o:spt="75" type="#_x0000_t75" style="height:19pt;width:27pt;" o:ole="t" filled="f" o:preferrelative="t" stroked="f" coordsize="21600,21600">
            <v:path/>
            <v:fill on="f" focussize="0,0"/>
            <v:stroke on="f" joinstyle="miter"/>
            <v:imagedata r:id="rId140" o:title=""/>
            <o:lock v:ext="edit" aspectratio="t"/>
            <w10:wrap type="none"/>
            <w10:anchorlock/>
          </v:shape>
          <o:OLEObject Type="Embed" ProgID="Equation.DSMT4" ShapeID="_x0000_i1109" DrawAspect="Content" ObjectID="_1468075806" r:id="rId139">
            <o:LockedField>false</o:LockedField>
          </o:OLEObject>
        </w:object>
      </w:r>
      <w:r>
        <w:rPr>
          <w:lang w:eastAsia="zh-CN"/>
        </w:rPr>
        <w:t>为</w:t>
      </w:r>
      <w:r>
        <w:rPr>
          <w:lang w:val="en-US"/>
        </w:rPr>
        <w:t>0</w:t>
      </w:r>
      <w:r>
        <w:rPr>
          <w:lang w:eastAsia="zh-CN"/>
        </w:rPr>
        <w:t>时，将其位置转变，改变</w:t>
      </w:r>
      <w:r>
        <w:rPr>
          <w:lang w:eastAsia="zh-CN"/>
        </w:rPr>
        <w:object>
          <v:shape id="_x0000_i1110" o:spt="75" type="#_x0000_t75" style="height:19pt;width:18.5pt;" o:ole="t" filled="f" o:preferrelative="t" stroked="f" coordsize="21600,21600">
            <v:path/>
            <v:fill on="f" focussize="0,0"/>
            <v:stroke on="f" joinstyle="miter"/>
            <v:imagedata r:id="rId142" o:title=""/>
            <o:lock v:ext="edit" aspectratio="t"/>
            <w10:wrap type="none"/>
            <w10:anchorlock/>
          </v:shape>
          <o:OLEObject Type="Embed" ProgID="Equation.DSMT4" ShapeID="_x0000_i1110" DrawAspect="Content" ObjectID="_1468075807" r:id="rId141">
            <o:LockedField>false</o:LockedField>
          </o:OLEObject>
        </w:object>
      </w:r>
      <w:r>
        <w:rPr>
          <w:lang w:eastAsia="zh-CN"/>
        </w:rPr>
        <w:t>的数值为电动公交车所在公交站的位置</w:t>
      </w:r>
      <w:r>
        <w:rPr>
          <w:lang w:eastAsia="zh-CN"/>
        </w:rPr>
        <w:object>
          <v:shape id="_x0000_i1111" o:spt="75" type="#_x0000_t75" style="height:19pt;width:24pt;" o:ole="t" filled="f" o:preferrelative="t" stroked="f" coordsize="21600,21600">
            <v:path/>
            <v:fill on="f" focussize="0,0"/>
            <v:stroke on="f" joinstyle="miter"/>
            <v:imagedata r:id="rId144" o:title=""/>
            <o:lock v:ext="edit" aspectratio="t"/>
            <w10:wrap type="none"/>
            <w10:anchorlock/>
          </v:shape>
          <o:OLEObject Type="Embed" ProgID="Equation.DSMT4" ShapeID="_x0000_i1111" DrawAspect="Content" ObjectID="_1468075808" r:id="rId143">
            <o:LockedField>false</o:LockedField>
          </o:OLEObject>
        </w:object>
      </w:r>
      <w:r>
        <w:rPr>
          <w:lang w:eastAsia="zh-CN"/>
        </w:rPr>
        <w:t>，并记录其上一站点位置，更新</w:t>
      </w:r>
      <w:r>
        <w:rPr>
          <w:lang w:eastAsia="zh-CN"/>
        </w:rPr>
        <w:object>
          <v:shape id="_x0000_i1112" o:spt="75" type="#_x0000_t75" style="height:19pt;width:19pt;" o:ole="t" filled="f" o:preferrelative="t" stroked="f" coordsize="21600,21600">
            <v:path/>
            <v:fill on="f" focussize="0,0"/>
            <v:stroke on="f" joinstyle="miter"/>
            <v:imagedata r:id="rId146" o:title=""/>
            <o:lock v:ext="edit" aspectratio="t"/>
            <w10:wrap type="none"/>
            <w10:anchorlock/>
          </v:shape>
          <o:OLEObject Type="Embed" ProgID="Equation.DSMT4" ShapeID="_x0000_i1112" DrawAspect="Content" ObjectID="_1468075809" r:id="rId145">
            <o:LockedField>false</o:LockedField>
          </o:OLEObject>
        </w:object>
      </w:r>
      <w:r>
        <w:rPr>
          <w:lang w:eastAsia="zh-CN"/>
        </w:rPr>
        <w:t>的数值为</w:t>
      </w:r>
      <w:r>
        <w:rPr>
          <w:lang w:eastAsia="zh-CN"/>
        </w:rPr>
        <w:object>
          <v:shape id="_x0000_i1113" o:spt="75" type="#_x0000_t75" style="height:19pt;width:26pt;" o:ole="t" filled="f" o:preferrelative="t" stroked="f" coordsize="21600,21600">
            <v:path/>
            <v:fill on="f" focussize="0,0"/>
            <v:stroke on="f" joinstyle="miter"/>
            <v:imagedata r:id="rId148" o:title=""/>
            <o:lock v:ext="edit" aspectratio="t"/>
            <w10:wrap type="none"/>
            <w10:anchorlock/>
          </v:shape>
          <o:OLEObject Type="Embed" ProgID="Equation.DSMT4" ShapeID="_x0000_i1113" DrawAspect="Content" ObjectID="_1468075810" r:id="rId147">
            <o:LockedField>false</o:LockedField>
          </o:OLEObject>
        </w:object>
      </w:r>
      <w:r>
        <w:rPr>
          <w:lang w:eastAsia="zh-CN"/>
        </w:rPr>
        <w:t>。将等待公交车的乘客数</w:t>
      </w:r>
      <w:r>
        <w:rPr>
          <w:lang w:val="en-US"/>
        </w:rPr>
        <w:drawing>
          <wp:inline distT="0" distB="0" distL="114300" distR="114300">
            <wp:extent cx="209550" cy="203200"/>
            <wp:effectExtent l="0" t="0" r="0"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149"/>
                    <a:stretch>
                      <a:fillRect/>
                    </a:stretch>
                  </pic:blipFill>
                  <pic:spPr>
                    <a:xfrm>
                      <a:off x="0" y="0"/>
                      <a:ext cx="209550" cy="203200"/>
                    </a:xfrm>
                    <a:prstGeom prst="rect">
                      <a:avLst/>
                    </a:prstGeom>
                    <a:noFill/>
                    <a:ln>
                      <a:noFill/>
                    </a:ln>
                  </pic:spPr>
                </pic:pic>
              </a:graphicData>
            </a:graphic>
          </wp:inline>
        </w:drawing>
      </w:r>
      <w:r>
        <w:rPr>
          <w:lang w:eastAsia="zh-CN"/>
        </w:rPr>
        <w:t>改变：即上一时段的数量加上新出现的等待公交车的乘客数量，用下式表示：</w:t>
      </w:r>
      <w:r>
        <w:rPr>
          <w:lang w:eastAsia="zh-CN"/>
        </w:rPr>
        <w:object>
          <v:shape id="_x0000_i1115" o:spt="75" type="#_x0000_t75" style="height:16pt;width:84.5pt;" o:ole="t" filled="f" o:preferrelative="t" stroked="f" coordsize="21600,21600">
            <v:path/>
            <v:fill on="f" focussize="0,0"/>
            <v:stroke on="f" joinstyle="miter"/>
            <v:imagedata r:id="rId151" o:title=""/>
            <o:lock v:ext="edit" aspectratio="t"/>
            <w10:wrap type="none"/>
            <w10:anchorlock/>
          </v:shape>
          <o:OLEObject Type="Embed" ProgID="Equation.DSMT4" ShapeID="_x0000_i1115" DrawAspect="Content" ObjectID="_1468075811" r:id="rId150">
            <o:LockedField>false</o:LockedField>
          </o:OLEObject>
        </w:object>
      </w:r>
      <w:r>
        <w:rPr>
          <w:lang w:val="en-US"/>
        </w:rPr>
        <w:t xml:space="preserve">     </w:t>
      </w:r>
      <w:r>
        <w:rPr>
          <w:lang w:eastAsia="zh-CN"/>
        </w:rPr>
        <w:t>（</w:t>
      </w:r>
      <w:r>
        <w:rPr>
          <w:lang w:val="en-US"/>
        </w:rPr>
        <w:t>2</w:t>
      </w:r>
      <w:r>
        <w:rPr>
          <w:lang w:eastAsia="zh-CN"/>
        </w:rPr>
        <w:t>）</w:t>
      </w:r>
      <w:r>
        <w:rPr>
          <w:lang w:val="en-US"/>
        </w:rPr>
        <w:t xml:space="preserve">    </w:t>
      </w:r>
      <w:r>
        <w:rPr>
          <w:lang w:eastAsia="zh-CN"/>
        </w:rPr>
        <w:t>乘客的平均等待时间</w:t>
      </w:r>
      <w:r>
        <w:rPr>
          <w:lang w:eastAsia="zh-CN"/>
        </w:rPr>
        <w:object>
          <v:shape id="_x0000_i1116" o:spt="75" type="#_x0000_t75" style="height:16pt;width:23.5pt;" o:ole="t" filled="f" o:preferrelative="t" stroked="f" coordsize="21600,21600">
            <v:path/>
            <v:fill on="f" focussize="0,0"/>
            <v:stroke on="f" joinstyle="miter"/>
            <v:imagedata r:id="rId153" o:title=""/>
            <o:lock v:ext="edit" aspectratio="t"/>
            <w10:wrap type="none"/>
            <w10:anchorlock/>
          </v:shape>
          <o:OLEObject Type="Embed" ProgID="Equation.DSMT4" ShapeID="_x0000_i1116" DrawAspect="Content" ObjectID="_1468075812" r:id="rId152">
            <o:LockedField>false</o:LockedField>
          </o:OLEObject>
        </w:object>
      </w:r>
      <w:r>
        <w:rPr>
          <w:lang w:eastAsia="zh-CN"/>
        </w:rPr>
        <w:t>（</w:t>
      </w:r>
      <w:r>
        <w:rPr>
          <w:lang w:val="en-US"/>
        </w:rPr>
        <w:t>Waiting Time</w:t>
      </w:r>
      <w:r>
        <w:rPr>
          <w:lang w:eastAsia="zh-CN"/>
        </w:rPr>
        <w:t>）做改变：即上一时段的等待时间加上上一时段的时间，用下式表示：</w:t>
      </w:r>
      <w:r>
        <w:rPr>
          <w:lang w:eastAsia="zh-CN"/>
        </w:rPr>
        <w:object>
          <v:shape id="_x0000_i1117" o:spt="75" type="#_x0000_t75" style="height:16pt;width:89pt;" o:ole="t" filled="f" o:preferrelative="t" stroked="f" coordsize="21600,21600">
            <v:path/>
            <v:fill on="f" focussize="0,0"/>
            <v:stroke on="f" joinstyle="miter"/>
            <v:imagedata r:id="rId155" o:title=""/>
            <o:lock v:ext="edit" aspectratio="t"/>
            <w10:wrap type="none"/>
            <w10:anchorlock/>
          </v:shape>
          <o:OLEObject Type="Embed" ProgID="Equation.DSMT4" ShapeID="_x0000_i1117" DrawAspect="Content" ObjectID="_1468075813" r:id="rId154">
            <o:LockedField>false</o:LockedField>
          </o:OLEObject>
        </w:object>
      </w:r>
      <w:r>
        <w:rPr>
          <w:lang w:val="en-US"/>
        </w:rPr>
        <w:t xml:space="preserve">    (3)   </w:t>
      </w:r>
      <w:r>
        <w:rPr>
          <w:lang w:eastAsia="zh-CN"/>
        </w:rPr>
        <w:t>将充电桩的占用情况</w:t>
      </w:r>
      <w:r>
        <w:rPr>
          <w:lang w:eastAsia="zh-CN"/>
        </w:rPr>
        <w:object>
          <v:shape id="_x0000_i1118" o:spt="75" type="#_x0000_t75" style="height:19pt;width:20pt;" o:ole="t" filled="f" o:preferrelative="t" stroked="f" coordsize="21600,21600">
            <v:path/>
            <v:fill on="f" focussize="0,0"/>
            <v:stroke on="f" joinstyle="miter"/>
            <v:imagedata r:id="rId157" o:title=""/>
            <o:lock v:ext="edit" aspectratio="t"/>
            <w10:wrap type="none"/>
            <w10:anchorlock/>
          </v:shape>
          <o:OLEObject Type="Embed" ProgID="Equation.DSMT4" ShapeID="_x0000_i1118" DrawAspect="Content" ObjectID="_1468075814" r:id="rId156">
            <o:LockedField>false</o:LockedField>
          </o:OLEObject>
        </w:object>
      </w:r>
      <w:r>
        <w:rPr>
          <w:lang w:eastAsia="zh-CN"/>
        </w:rPr>
        <w:t>及剩余使用时间</w:t>
      </w:r>
      <w:r>
        <w:rPr>
          <w:lang w:eastAsia="zh-CN"/>
        </w:rPr>
        <w:object>
          <v:shape id="_x0000_i1119" o:spt="75" type="#_x0000_t75" style="height:19pt;width:23.5pt;" o:ole="t" filled="f" o:preferrelative="t" stroked="f" coordsize="21600,21600">
            <v:path/>
            <v:fill on="f" focussize="0,0"/>
            <v:stroke on="f" joinstyle="miter"/>
            <v:imagedata r:id="rId159" o:title=""/>
            <o:lock v:ext="edit" aspectratio="t"/>
            <w10:wrap type="none"/>
            <w10:anchorlock/>
          </v:shape>
          <o:OLEObject Type="Embed" ProgID="Equation.DSMT4" ShapeID="_x0000_i1119" DrawAspect="Content" ObjectID="_1468075815" r:id="rId158">
            <o:LockedField>false</o:LockedField>
          </o:OLEObject>
        </w:object>
      </w:r>
      <w:r>
        <w:rPr>
          <w:lang w:eastAsia="zh-CN"/>
        </w:rPr>
        <w:t>做改变</w:t>
      </w:r>
      <w:r>
        <w:rPr>
          <w:lang w:val="en-US"/>
        </w:rPr>
        <w:t>:</w:t>
      </w:r>
      <w:r>
        <w:rPr>
          <w:lang w:eastAsia="zh-CN"/>
        </w:rPr>
        <w:t>首先判断充电桩是否被占用，即</w:t>
      </w:r>
      <w:r>
        <w:rPr>
          <w:lang w:eastAsia="zh-CN"/>
        </w:rPr>
        <w:object>
          <v:shape id="_x0000_i1120" o:spt="75" type="#_x0000_t75" style="height:19pt;width:20pt;" o:ole="t" filled="f" o:preferrelative="t" stroked="f" coordsize="21600,21600">
            <v:path/>
            <v:fill on="f" focussize="0,0"/>
            <v:stroke on="f" joinstyle="miter"/>
            <v:imagedata r:id="rId157" o:title=""/>
            <o:lock v:ext="edit" aspectratio="t"/>
            <w10:wrap type="none"/>
            <w10:anchorlock/>
          </v:shape>
          <o:OLEObject Type="Embed" ProgID="Equation.DSMT4" ShapeID="_x0000_i1120" DrawAspect="Content" ObjectID="_1468075816" r:id="rId160">
            <o:LockedField>false</o:LockedField>
          </o:OLEObject>
        </w:object>
      </w:r>
      <w:r>
        <w:rPr>
          <w:lang w:eastAsia="zh-CN"/>
        </w:rPr>
        <w:t>的数值，当充电桩被占用时，令变量</w:t>
      </w:r>
      <w:r>
        <w:rPr>
          <w:lang w:eastAsia="zh-CN"/>
        </w:rPr>
        <w:object>
          <v:shape id="_x0000_i1121" o:spt="75" type="#_x0000_t75" style="height:19pt;width:23.5pt;" o:ole="t" filled="f" o:preferrelative="t" stroked="f" coordsize="21600,21600">
            <v:path/>
            <v:fill on="f" focussize="0,0"/>
            <v:stroke on="f" joinstyle="miter"/>
            <v:imagedata r:id="rId159" o:title=""/>
            <o:lock v:ext="edit" aspectratio="t"/>
            <w10:wrap type="none"/>
            <w10:anchorlock/>
          </v:shape>
          <o:OLEObject Type="Embed" ProgID="Equation.DSMT4" ShapeID="_x0000_i1121" DrawAspect="Content" ObjectID="_1468075817" r:id="rId161">
            <o:LockedField>false</o:LockedField>
          </o:OLEObject>
        </w:object>
      </w:r>
      <w:r>
        <w:rPr>
          <w:lang w:eastAsia="zh-CN"/>
        </w:rPr>
        <w:t>变化相应数值，即上一时段的剩余使用时间减去上一时段的时间长度，用下式表示：</w:t>
      </w:r>
      <w:r>
        <w:rPr>
          <w:lang w:eastAsia="zh-CN"/>
        </w:rPr>
        <w:object>
          <v:shape id="_x0000_i1122" o:spt="75" type="#_x0000_t75" style="height:19pt;width:86pt;" o:ole="t" filled="f" o:preferrelative="t" stroked="f" coordsize="21600,21600">
            <v:path/>
            <v:fill on="f" focussize="0,0"/>
            <v:stroke on="f" joinstyle="miter"/>
            <v:imagedata r:id="rId163" o:title=""/>
            <o:lock v:ext="edit" aspectratio="t"/>
            <w10:wrap type="none"/>
            <w10:anchorlock/>
          </v:shape>
          <o:OLEObject Type="Embed" ProgID="Equation.DSMT4" ShapeID="_x0000_i1122" DrawAspect="Content" ObjectID="_1468075818" r:id="rId162">
            <o:LockedField>false</o:LockedField>
          </o:OLEObject>
        </w:object>
      </w:r>
      <w:r>
        <w:rPr>
          <w:lang w:val="en-US"/>
        </w:rPr>
        <w:t xml:space="preserve">   </w:t>
      </w:r>
      <w:r>
        <w:rPr>
          <w:lang w:eastAsia="zh-CN"/>
        </w:rPr>
        <w:t>（</w:t>
      </w:r>
      <w:r>
        <w:rPr>
          <w:lang w:val="en-US"/>
        </w:rPr>
        <w:t>4</w:t>
      </w:r>
      <w:r>
        <w:rPr>
          <w:lang w:eastAsia="zh-CN"/>
        </w:rPr>
        <w:t>） 另外，当剩余使用时间</w:t>
      </w:r>
      <w:r>
        <w:rPr>
          <w:lang w:eastAsia="zh-CN"/>
        </w:rPr>
        <w:object>
          <v:shape id="_x0000_i1123" o:spt="75" type="#_x0000_t75" style="height:19pt;width:23.5pt;" o:ole="t" filled="f" o:preferrelative="t" stroked="f" coordsize="21600,21600">
            <v:path/>
            <v:fill on="f" focussize="0,0"/>
            <v:stroke on="f" joinstyle="miter"/>
            <v:imagedata r:id="rId159" o:title=""/>
            <o:lock v:ext="edit" aspectratio="t"/>
            <w10:wrap type="none"/>
            <w10:anchorlock/>
          </v:shape>
          <o:OLEObject Type="Embed" ProgID="Equation.DSMT4" ShapeID="_x0000_i1123" DrawAspect="Content" ObjectID="_1468075819" r:id="rId164">
            <o:LockedField>false</o:LockedField>
          </o:OLEObject>
        </w:object>
      </w:r>
      <w:r>
        <w:rPr>
          <w:lang w:eastAsia="zh-CN"/>
        </w:rPr>
        <w:t>为</w:t>
      </w:r>
      <w:r>
        <w:rPr>
          <w:lang w:val="en-US"/>
        </w:rPr>
        <w:t>0</w:t>
      </w:r>
      <w:r>
        <w:rPr>
          <w:lang w:eastAsia="zh-CN"/>
        </w:rPr>
        <w:t>且被占用时，改变充电桩的占用状态</w:t>
      </w:r>
      <w:r>
        <w:rPr>
          <w:lang w:eastAsia="zh-CN"/>
        </w:rPr>
        <w:object>
          <v:shape id="_x0000_i1124" o:spt="75" type="#_x0000_t75" style="height:19pt;width:20pt;" o:ole="t" filled="f" o:preferrelative="t" stroked="f" coordsize="21600,21600">
            <v:path/>
            <v:fill on="f" focussize="0,0"/>
            <v:stroke on="f" joinstyle="miter"/>
            <v:imagedata r:id="rId157" o:title=""/>
            <o:lock v:ext="edit" aspectratio="t"/>
            <w10:wrap type="none"/>
            <w10:anchorlock/>
          </v:shape>
          <o:OLEObject Type="Embed" ProgID="Equation.DSMT4" ShapeID="_x0000_i1124" DrawAspect="Content" ObjectID="_1468075820" r:id="rId165">
            <o:LockedField>false</o:LockedField>
          </o:OLEObject>
        </w:object>
      </w:r>
      <w:r>
        <w:rPr>
          <w:lang w:eastAsia="zh-CN"/>
        </w:rPr>
        <w:t>为未被占用，释放充电的电动公交车并补充相应电量</w:t>
      </w:r>
      <w:r>
        <w:rPr>
          <w:lang w:eastAsia="zh-CN"/>
        </w:rPr>
        <w:object>
          <v:shape id="_x0000_i1125" o:spt="75" type="#_x0000_t75" style="height:18.5pt;width:43.5pt;" o:ole="t" filled="f" o:preferrelative="t" stroked="f" coordsize="21600,21600">
            <v:path/>
            <v:fill on="f" focussize="0,0"/>
            <v:stroke on="f" joinstyle="miter"/>
            <v:imagedata r:id="rId167" o:title=""/>
            <o:lock v:ext="edit" aspectratio="t"/>
            <w10:wrap type="none"/>
            <w10:anchorlock/>
          </v:shape>
          <o:OLEObject Type="Embed" ProgID="Equation.DSMT4" ShapeID="_x0000_i1125" DrawAspect="Content" ObjectID="_1468075821" r:id="rId166">
            <o:LockedField>false</o:LockedField>
          </o:OLEObject>
        </w:object>
      </w:r>
      <w:r>
        <w:rPr>
          <w:lang w:eastAsia="zh-CN"/>
        </w:rPr>
        <w:t>，即将充电公交车的电量</w:t>
      </w:r>
      <w:r>
        <w:rPr>
          <w:lang w:eastAsia="zh-CN"/>
        </w:rPr>
        <w:object>
          <v:shape id="_x0000_i1126" o:spt="75" type="#_x0000_t75" style="height:19pt;width:15pt;" o:ole="t" filled="f" o:preferrelative="t" stroked="f" coordsize="21600,21600">
            <v:path/>
            <v:fill on="f" focussize="0,0"/>
            <v:stroke on="f" joinstyle="miter"/>
            <v:imagedata r:id="rId17" o:title=""/>
            <o:lock v:ext="edit" aspectratio="t"/>
            <w10:wrap type="none"/>
            <w10:anchorlock/>
          </v:shape>
          <o:OLEObject Type="Embed" ProgID="Equation.DSMT4" ShapeID="_x0000_i1126" DrawAspect="Content" ObjectID="_1468075822" r:id="rId168">
            <o:LockedField>false</o:LockedField>
          </o:OLEObject>
        </w:object>
      </w:r>
      <w:r>
        <w:rPr>
          <w:lang w:eastAsia="zh-CN"/>
        </w:rPr>
        <w:t>及可使用状态</w:t>
      </w:r>
      <w:r>
        <w:rPr>
          <w:lang w:eastAsia="zh-CN"/>
        </w:rPr>
        <w:object>
          <v:shape id="_x0000_i1127" o:spt="75" type="#_x0000_t75" style="height:19pt;width:16pt;" o:ole="t" filled="f" o:preferrelative="t" stroked="f" coordsize="21600,21600">
            <v:path/>
            <v:fill on="f" focussize="0,0"/>
            <v:stroke on="f" joinstyle="miter"/>
            <v:imagedata r:id="rId19" o:title=""/>
            <o:lock v:ext="edit" aspectratio="t"/>
            <w10:wrap type="none"/>
            <w10:anchorlock/>
          </v:shape>
          <o:OLEObject Type="Embed" ProgID="Equation.DSMT4" ShapeID="_x0000_i1127" DrawAspect="Content" ObjectID="_1468075823" r:id="rId169">
            <o:LockedField>false</o:LockedField>
          </o:OLEObject>
        </w:object>
      </w:r>
      <w:r>
        <w:rPr>
          <w:lang w:eastAsia="zh-CN"/>
        </w:rPr>
        <w:t>做改变</w:t>
      </w:r>
      <w:r>
        <w:rPr>
          <w:lang w:val="en-US"/>
        </w:rPr>
        <w:t xml:space="preserve">: </w:t>
      </w:r>
      <w:r>
        <w:rPr>
          <w:lang w:eastAsia="zh-CN"/>
        </w:rPr>
        <w:object>
          <v:shape id="_x0000_i1128" o:spt="75" type="#_x0000_t75" style="height:19pt;width:15pt;" o:ole="t" filled="f" o:preferrelative="t" stroked="f" coordsize="21600,21600">
            <v:path/>
            <v:fill on="f" focussize="0,0"/>
            <v:stroke on="f" joinstyle="miter"/>
            <v:imagedata r:id="rId17" o:title=""/>
            <o:lock v:ext="edit" aspectratio="t"/>
            <w10:wrap type="none"/>
            <w10:anchorlock/>
          </v:shape>
          <o:OLEObject Type="Embed" ProgID="Equation.DSMT4" ShapeID="_x0000_i1128" DrawAspect="Content" ObjectID="_1468075824" r:id="rId170">
            <o:LockedField>false</o:LockedField>
          </o:OLEObject>
        </w:object>
      </w:r>
      <w:r>
        <w:rPr>
          <w:lang w:eastAsia="zh-CN"/>
        </w:rPr>
        <w:t>的变化如下式所示：</w:t>
      </w:r>
      <w:r>
        <w:rPr>
          <w:lang w:eastAsia="zh-CN"/>
        </w:rPr>
        <w:object>
          <v:shape id="_x0000_i1129" o:spt="75" type="#_x0000_t75" style="height:19pt;width:98pt;" o:ole="t" filled="f" o:preferrelative="t" stroked="f" coordsize="21600,21600">
            <v:path/>
            <v:fill on="f" focussize="0,0"/>
            <v:stroke on="f" joinstyle="miter"/>
            <v:imagedata r:id="rId172" o:title=""/>
            <o:lock v:ext="edit" aspectratio="t"/>
            <w10:wrap type="none"/>
            <w10:anchorlock/>
          </v:shape>
          <o:OLEObject Type="Embed" ProgID="Equation.DSMT4" ShapeID="_x0000_i1129" DrawAspect="Content" ObjectID="_1468075825" r:id="rId171">
            <o:LockedField>false</o:LockedField>
          </o:OLEObject>
        </w:object>
      </w:r>
      <w:r>
        <w:rPr>
          <w:lang w:val="en-US"/>
        </w:rPr>
        <w:t xml:space="preserve">   </w:t>
      </w:r>
      <w:r>
        <w:rPr>
          <w:lang w:eastAsia="zh-CN"/>
        </w:rPr>
        <w:t>（</w:t>
      </w:r>
      <w:r>
        <w:rPr>
          <w:lang w:val="en-US"/>
        </w:rPr>
        <w:t>5</w:t>
      </w:r>
      <w:r>
        <w:rPr>
          <w:lang w:eastAsia="zh-CN"/>
        </w:rPr>
        <w:t xml:space="preserve">） </w:t>
      </w:r>
      <w:r>
        <w:rPr>
          <w:lang w:val="en-US"/>
        </w:rPr>
        <w:t xml:space="preserve">  </w:t>
      </w:r>
      <w:r>
        <w:rPr>
          <w:lang w:eastAsia="zh-CN"/>
        </w:rPr>
        <w:object>
          <v:shape id="_x0000_i1130" o:spt="75" type="#_x0000_t75" style="height:19pt;width:16pt;" o:ole="t" filled="f" o:preferrelative="t" stroked="f" coordsize="21600,21600">
            <v:path/>
            <v:fill on="f" focussize="0,0"/>
            <v:stroke on="f" joinstyle="miter"/>
            <v:imagedata r:id="rId19" o:title=""/>
            <o:lock v:ext="edit" aspectratio="t"/>
            <w10:wrap type="none"/>
            <w10:anchorlock/>
          </v:shape>
          <o:OLEObject Type="Embed" ProgID="Equation.DSMT4" ShapeID="_x0000_i1130" DrawAspect="Content" ObjectID="_1468075826" r:id="rId173">
            <o:LockedField>false</o:LockedField>
          </o:OLEObject>
        </w:object>
      </w:r>
      <w:r>
        <w:rPr>
          <w:lang w:val="en-US"/>
        </w:rPr>
        <w:t xml:space="preserve"> </w:t>
      </w:r>
      <w:r>
        <w:rPr>
          <w:lang w:eastAsia="zh-CN"/>
        </w:rPr>
        <w:t>由不可使用变为可使用。将此时间段的分时电价</w:t>
      </w:r>
      <w:r>
        <w:rPr>
          <w:lang w:eastAsia="zh-CN"/>
        </w:rPr>
        <w:object>
          <v:shape id="_x0000_i1131" o:spt="75" type="#_x0000_t75" style="height:15pt;width:22pt;" o:ole="t" filled="f" o:preferrelative="t" stroked="f" coordsize="21600,21600">
            <v:path/>
            <v:fill on="f" focussize="0,0"/>
            <v:stroke on="f" joinstyle="miter"/>
            <v:imagedata r:id="rId33" o:title=""/>
            <o:lock v:ext="edit" aspectratio="t"/>
            <w10:wrap type="none"/>
            <w10:anchorlock/>
          </v:shape>
          <o:OLEObject Type="Embed" ProgID="Equation.DSMT4" ShapeID="_x0000_i1131" DrawAspect="Content" ObjectID="_1468075827" r:id="rId174">
            <o:LockedField>false</o:LockedField>
          </o:OLEObject>
        </w:object>
      </w:r>
      <w:r>
        <w:rPr>
          <w:lang w:eastAsia="zh-CN"/>
        </w:rPr>
        <w:t>做改变，即更新分时电价的数值由</w:t>
      </w:r>
      <w:r>
        <w:rPr>
          <w:lang w:eastAsia="zh-CN"/>
        </w:rPr>
        <w:object>
          <v:shape id="_x0000_i1132" o:spt="75" type="#_x0000_t75" style="height:15pt;width:22pt;" o:ole="t" filled="f" o:preferrelative="t" stroked="f" coordsize="21600,21600">
            <v:path/>
            <v:fill on="f" focussize="0,0"/>
            <v:stroke on="f" joinstyle="miter"/>
            <v:imagedata r:id="rId33" o:title=""/>
            <o:lock v:ext="edit" aspectratio="t"/>
            <w10:wrap type="none"/>
            <w10:anchorlock/>
          </v:shape>
          <o:OLEObject Type="Embed" ProgID="Equation.DSMT4" ShapeID="_x0000_i1132" DrawAspect="Content" ObjectID="_1468075828" r:id="rId175">
            <o:LockedField>false</o:LockedField>
          </o:OLEObject>
        </w:object>
      </w:r>
      <w:r>
        <w:rPr>
          <w:lang w:eastAsia="zh-CN"/>
        </w:rPr>
        <w:t>变为</w:t>
      </w:r>
      <w:r>
        <w:rPr>
          <w:lang w:eastAsia="zh-CN"/>
        </w:rPr>
        <w:object>
          <v:shape id="_x0000_i1133" o:spt="75" type="#_x0000_t75" style="height:15pt;width:29pt;" o:ole="t" filled="f" o:preferrelative="t" stroked="f" coordsize="21600,21600">
            <v:path/>
            <v:fill on="f" focussize="0,0"/>
            <v:stroke on="f" joinstyle="miter"/>
            <v:imagedata r:id="rId177" o:title=""/>
            <o:lock v:ext="edit" aspectratio="t"/>
            <w10:wrap type="none"/>
            <w10:anchorlock/>
          </v:shape>
          <o:OLEObject Type="Embed" ProgID="Equation.DSMT4" ShapeID="_x0000_i1133" DrawAspect="Content" ObjectID="_1468075829" r:id="rId176">
            <o:LockedField>false</o:LockedField>
          </o:OLEObject>
        </w:object>
      </w:r>
      <w:r>
        <w:rPr>
          <w:lang w:eastAsia="zh-CN"/>
        </w:rPr>
        <w:t>。</w:t>
      </w:r>
    </w:p>
    <w:p>
      <w:pPr>
        <w:pStyle w:val="22"/>
        <w:widowControl/>
        <w:numPr>
          <w:ilvl w:val="0"/>
          <w:numId w:val="4"/>
        </w:numPr>
        <w:ind w:left="360" w:hanging="360" w:firstLineChars="0"/>
        <w:rPr>
          <w:lang w:val="en-US"/>
        </w:rPr>
      </w:pPr>
      <w:r>
        <w:rPr>
          <w:lang w:eastAsia="zh-CN"/>
        </w:rPr>
        <w:t>重复（</w:t>
      </w:r>
      <w:r>
        <w:rPr>
          <w:lang w:val="en-US"/>
        </w:rPr>
        <w:t>2</w:t>
      </w:r>
      <w:r>
        <w:rPr>
          <w:lang w:eastAsia="zh-CN"/>
        </w:rPr>
        <w:t>）</w:t>
      </w:r>
      <w:r>
        <w:rPr>
          <w:lang w:val="en-US"/>
        </w:rPr>
        <w:t>-</w:t>
      </w:r>
      <w:r>
        <w:rPr>
          <w:lang w:eastAsia="zh-CN"/>
        </w:rPr>
        <w:t>（</w:t>
      </w:r>
      <w:r>
        <w:rPr>
          <w:lang w:val="en-US"/>
        </w:rPr>
        <w:t>6</w:t>
      </w:r>
      <w:r>
        <w:rPr>
          <w:lang w:eastAsia="zh-CN"/>
        </w:rPr>
        <w:t>）</w:t>
      </w:r>
    </w:p>
    <w:p>
      <w:pPr>
        <w:keepNext/>
        <w:keepLines/>
        <w:numPr>
          <w:numId w:val="0"/>
        </w:numPr>
        <w:spacing w:before="312" w:beforeLines="100" w:line="360" w:lineRule="auto"/>
        <w:ind w:leftChars="0"/>
        <w:outlineLvl w:val="0"/>
        <w:rPr>
          <w:rFonts w:hint="eastAsia" w:eastAsia="宋体" w:cs="Times New Roman"/>
          <w:b/>
          <w:bCs/>
          <w:kern w:val="44"/>
          <w:szCs w:val="44"/>
          <w:lang w:val="en-US" w:eastAsia="zh-CN"/>
        </w:rPr>
      </w:pPr>
    </w:p>
    <w:p>
      <w:pPr>
        <w:keepNext/>
        <w:keepLines/>
        <w:numPr>
          <w:ilvl w:val="0"/>
          <w:numId w:val="0"/>
        </w:numPr>
        <w:spacing w:before="312" w:beforeLines="100" w:line="360" w:lineRule="auto"/>
        <w:ind w:leftChars="0"/>
        <w:outlineLvl w:val="0"/>
        <w:rPr>
          <w:rFonts w:hint="default" w:eastAsia="宋体" w:cs="Times New Roman"/>
          <w:b/>
          <w:bCs/>
          <w:kern w:val="44"/>
          <w:szCs w:val="44"/>
          <w:lang w:val="en-US" w:eastAsia="zh-CN"/>
        </w:rPr>
      </w:pPr>
      <w:r>
        <w:rPr>
          <w:rFonts w:hint="eastAsia" w:eastAsia="宋体" w:cs="Times New Roman"/>
          <w:b/>
          <w:bCs/>
          <w:kern w:val="44"/>
          <w:szCs w:val="44"/>
          <w:lang w:val="en-US" w:eastAsia="zh-CN"/>
        </w:rPr>
        <w:t>Step1mdp过程，包括了state，action///</w:t>
      </w:r>
    </w:p>
    <w:p>
      <w:pPr>
        <w:keepNext/>
        <w:keepLines/>
        <w:numPr>
          <w:ilvl w:val="0"/>
          <w:numId w:val="0"/>
        </w:numPr>
        <w:spacing w:before="312" w:beforeLines="100" w:line="360" w:lineRule="auto"/>
        <w:ind w:leftChars="0"/>
        <w:outlineLvl w:val="0"/>
        <w:rPr>
          <w:rFonts w:hint="default" w:eastAsia="宋体" w:cs="Times New Roman"/>
          <w:b/>
          <w:bCs/>
          <w:kern w:val="44"/>
          <w:szCs w:val="44"/>
          <w:lang w:val="en-US" w:eastAsia="zh-CN"/>
        </w:rPr>
      </w:pPr>
      <w:r>
        <w:rPr>
          <w:rFonts w:hint="eastAsia" w:eastAsia="宋体" w:cs="Times New Roman"/>
          <w:b/>
          <w:bCs/>
          <w:kern w:val="44"/>
          <w:szCs w:val="44"/>
          <w:lang w:val="en-US" w:eastAsia="zh-CN"/>
        </w:rPr>
        <w:t>Step2 charging网络，action</w:t>
      </w:r>
    </w:p>
    <w:p>
      <w:pPr>
        <w:keepNext/>
        <w:keepLines/>
        <w:numPr>
          <w:ilvl w:val="0"/>
          <w:numId w:val="0"/>
        </w:numPr>
        <w:spacing w:before="312" w:beforeLines="100" w:line="360" w:lineRule="auto"/>
        <w:ind w:leftChars="0"/>
        <w:outlineLvl w:val="0"/>
        <w:rPr>
          <w:rFonts w:hint="default" w:eastAsia="宋体" w:cs="Times New Roman"/>
          <w:b/>
          <w:bCs/>
          <w:kern w:val="44"/>
          <w:szCs w:val="44"/>
          <w:lang w:val="en-US" w:eastAsia="zh-CN"/>
        </w:rPr>
      </w:pPr>
      <w:r>
        <w:rPr>
          <w:rFonts w:hint="eastAsia" w:eastAsia="宋体" w:cs="Times New Roman"/>
          <w:b/>
          <w:bCs/>
          <w:kern w:val="44"/>
          <w:szCs w:val="44"/>
          <w:lang w:val="en-US" w:eastAsia="zh-CN"/>
        </w:rPr>
        <w:t>Step3 发车网络，action，</w:t>
      </w:r>
    </w:p>
    <w:p>
      <w:pPr>
        <w:keepNext/>
        <w:keepLines/>
        <w:numPr>
          <w:ilvl w:val="0"/>
          <w:numId w:val="0"/>
        </w:numPr>
        <w:spacing w:before="312" w:beforeLines="100" w:line="360" w:lineRule="auto"/>
        <w:ind w:leftChars="0"/>
        <w:outlineLvl w:val="0"/>
        <w:rPr>
          <w:rFonts w:hint="eastAsia" w:eastAsia="宋体" w:cs="Times New Roman"/>
          <w:b/>
          <w:bCs/>
          <w:kern w:val="44"/>
          <w:szCs w:val="44"/>
          <w:lang w:val="en-US" w:eastAsia="zh-CN"/>
        </w:rPr>
      </w:pPr>
      <w:r>
        <w:rPr>
          <w:rFonts w:hint="eastAsia" w:eastAsia="宋体" w:cs="Times New Roman"/>
          <w:b/>
          <w:bCs/>
          <w:kern w:val="44"/>
          <w:szCs w:val="44"/>
          <w:lang w:val="en-US" w:eastAsia="zh-CN"/>
        </w:rPr>
        <w:t>Step4 共同更新环境，env，next state，reward</w:t>
      </w:r>
    </w:p>
    <w:p>
      <w:pPr>
        <w:keepNext/>
        <w:keepLines/>
        <w:numPr>
          <w:ilvl w:val="0"/>
          <w:numId w:val="0"/>
        </w:numPr>
        <w:spacing w:before="312" w:beforeLines="100" w:line="360" w:lineRule="auto"/>
        <w:ind w:leftChars="0"/>
        <w:outlineLvl w:val="0"/>
        <w:rPr>
          <w:rFonts w:hint="eastAsia" w:eastAsia="宋体" w:cs="Times New Roman"/>
          <w:b/>
          <w:bCs/>
          <w:kern w:val="44"/>
          <w:szCs w:val="44"/>
          <w:lang w:val="en-US" w:eastAsia="zh-CN"/>
        </w:rPr>
      </w:pPr>
      <w:r>
        <w:rPr>
          <w:rFonts w:hint="eastAsia" w:eastAsia="宋体" w:cs="Times New Roman"/>
          <w:b/>
          <w:bCs/>
          <w:kern w:val="44"/>
          <w:szCs w:val="44"/>
          <w:lang w:val="en-US" w:eastAsia="zh-CN"/>
        </w:rPr>
        <w:t>Step5 再介绍边算法的执行顺序（动态时间上的判断依据，数学上的描述了）</w:t>
      </w:r>
    </w:p>
    <w:p>
      <w:pPr>
        <w:keepNext/>
        <w:keepLines/>
        <w:numPr>
          <w:ilvl w:val="0"/>
          <w:numId w:val="0"/>
        </w:numPr>
        <w:spacing w:before="312" w:beforeLines="100" w:line="360" w:lineRule="auto"/>
        <w:ind w:leftChars="0"/>
        <w:outlineLvl w:val="0"/>
        <w:rPr>
          <w:rFonts w:hint="default" w:eastAsia="宋体" w:cs="Times New Roman"/>
          <w:b/>
          <w:bCs/>
          <w:kern w:val="44"/>
          <w:szCs w:val="44"/>
          <w:highlight w:val="yellow"/>
          <w:lang w:val="en-US" w:eastAsia="zh-CN"/>
        </w:rPr>
      </w:pPr>
      <w:r>
        <w:rPr>
          <w:rFonts w:hint="eastAsia" w:eastAsia="宋体" w:cs="Times New Roman"/>
          <w:b/>
          <w:bCs/>
          <w:kern w:val="44"/>
          <w:szCs w:val="44"/>
          <w:highlight w:val="yellow"/>
          <w:lang w:val="en-US" w:eastAsia="zh-CN"/>
        </w:rPr>
        <w:t>再写一个伪代码。。。用一段解释伪代码</w:t>
      </w:r>
    </w:p>
    <w:p>
      <w:pPr>
        <w:keepNext/>
        <w:keepLines/>
        <w:numPr>
          <w:ilvl w:val="0"/>
          <w:numId w:val="0"/>
        </w:numPr>
        <w:spacing w:before="312" w:beforeLines="100" w:line="360" w:lineRule="auto"/>
        <w:ind w:leftChars="0"/>
        <w:outlineLvl w:val="0"/>
        <w:rPr>
          <w:rFonts w:hint="default" w:eastAsia="宋体" w:cs="Times New Roman"/>
          <w:b/>
          <w:bCs/>
          <w:kern w:val="44"/>
          <w:szCs w:val="44"/>
          <w:highlight w:val="yellow"/>
          <w:lang w:val="en-US" w:eastAsia="zh-CN"/>
        </w:rPr>
      </w:pPr>
      <w:r>
        <w:rPr>
          <w:rFonts w:hint="eastAsia" w:eastAsia="宋体" w:cs="Times New Roman"/>
          <w:b/>
          <w:bCs/>
          <w:kern w:val="44"/>
          <w:szCs w:val="44"/>
          <w:highlight w:val="yellow"/>
          <w:lang w:val="en-US" w:eastAsia="zh-CN"/>
        </w:rPr>
        <w:t>画一个网络图，再用一段话解释它</w:t>
      </w:r>
    </w:p>
    <w:p>
      <w:pPr>
        <w:keepNext/>
        <w:keepLines/>
        <w:numPr>
          <w:ilvl w:val="0"/>
          <w:numId w:val="0"/>
        </w:numPr>
        <w:spacing w:before="312" w:beforeLines="100" w:line="360" w:lineRule="auto"/>
        <w:ind w:leftChars="0"/>
        <w:outlineLvl w:val="0"/>
        <w:rPr>
          <w:rFonts w:hint="default" w:eastAsia="宋体" w:cs="Times New Roman"/>
          <w:b/>
          <w:bCs/>
          <w:kern w:val="44"/>
          <w:szCs w:val="44"/>
          <w:lang w:val="en-US" w:eastAsia="zh-CN"/>
        </w:rPr>
      </w:pPr>
      <w:r>
        <w:rPr>
          <w:rFonts w:hint="eastAsia" w:eastAsia="宋体" w:cs="Times New Roman"/>
          <w:b/>
          <w:bCs/>
          <w:kern w:val="44"/>
          <w:szCs w:val="44"/>
          <w:lang w:val="en-US" w:eastAsia="zh-CN"/>
        </w:rPr>
        <w:t>描述step的伪代码</w:t>
      </w:r>
    </w:p>
    <w:p>
      <w:pPr>
        <w:keepNext/>
        <w:keepLines/>
        <w:numPr>
          <w:ilvl w:val="0"/>
          <w:numId w:val="0"/>
        </w:numPr>
        <w:spacing w:before="312" w:beforeLines="100" w:line="360" w:lineRule="auto"/>
        <w:ind w:leftChars="0"/>
        <w:outlineLvl w:val="0"/>
        <w:rPr>
          <w:rFonts w:hint="eastAsia" w:eastAsia="宋体" w:cs="Times New Roman"/>
          <w:b/>
          <w:bCs/>
          <w:kern w:val="44"/>
          <w:szCs w:val="44"/>
          <w:lang w:val="en-US" w:eastAsia="zh-CN"/>
        </w:rPr>
      </w:pPr>
      <w:r>
        <w:rPr>
          <w:rFonts w:hint="eastAsia" w:eastAsia="宋体" w:cs="Times New Roman"/>
          <w:b/>
          <w:bCs/>
          <w:kern w:val="44"/>
          <w:szCs w:val="44"/>
          <w:lang w:val="en-US" w:eastAsia="zh-CN"/>
        </w:rPr>
        <w:t>放最后介绍总体的强化学习的流程实现了啥（神经网络图：藏），要解释的。</w:t>
      </w:r>
    </w:p>
    <w:p>
      <w:pPr>
        <w:keepNext/>
        <w:keepLines/>
        <w:numPr>
          <w:ilvl w:val="0"/>
          <w:numId w:val="0"/>
        </w:numPr>
        <w:spacing w:before="312" w:beforeLines="100" w:line="360" w:lineRule="auto"/>
        <w:ind w:leftChars="0"/>
        <w:outlineLvl w:val="0"/>
        <w:rPr>
          <w:rFonts w:hint="default" w:eastAsia="宋体" w:cs="Times New Roman"/>
          <w:b/>
          <w:bCs/>
          <w:kern w:val="44"/>
          <w:szCs w:val="44"/>
          <w:lang w:val="en-US" w:eastAsia="zh-CN"/>
        </w:rPr>
      </w:pPr>
    </w:p>
    <w:p>
      <w:pPr>
        <w:keepNext/>
        <w:keepLines/>
        <w:numPr>
          <w:ilvl w:val="0"/>
          <w:numId w:val="5"/>
        </w:numPr>
        <w:spacing w:before="312" w:beforeLines="100" w:line="360" w:lineRule="auto"/>
        <w:outlineLvl w:val="0"/>
        <w:rPr>
          <w:rFonts w:eastAsia="Times New Roman" w:cs="Times New Roman"/>
          <w:b/>
          <w:bCs/>
          <w:kern w:val="44"/>
          <w:szCs w:val="44"/>
        </w:rPr>
      </w:pPr>
      <w:r>
        <w:rPr>
          <w:rFonts w:eastAsia="Times New Roman" w:cs="Times New Roman"/>
          <w:b/>
          <w:bCs/>
          <w:kern w:val="44"/>
          <w:szCs w:val="44"/>
        </w:rPr>
        <w:t>Results and discussion</w:t>
      </w:r>
    </w:p>
    <w:p>
      <w:pPr>
        <w:keepNext/>
        <w:keepLines/>
        <w:numPr>
          <w:ilvl w:val="0"/>
          <w:numId w:val="0"/>
        </w:numPr>
        <w:spacing w:before="312" w:beforeLines="100" w:line="360" w:lineRule="auto"/>
        <w:outlineLvl w:val="0"/>
        <w:rPr>
          <w:rFonts w:eastAsia="Times New Roman" w:cs="Times New Roman"/>
          <w:b/>
          <w:bCs/>
          <w:kern w:val="44"/>
          <w:szCs w:val="44"/>
        </w:rPr>
      </w:pPr>
    </w:p>
    <w:p/>
    <w:p>
      <w:pPr>
        <w:keepNext/>
        <w:keepLines/>
        <w:spacing w:before="312" w:beforeLines="100" w:line="360" w:lineRule="auto"/>
        <w:outlineLvl w:val="0"/>
        <w:rPr>
          <w:rFonts w:eastAsia="Times New Roman" w:cs="Times New Roman"/>
          <w:b/>
          <w:bCs/>
          <w:kern w:val="44"/>
          <w:szCs w:val="44"/>
        </w:rPr>
      </w:pPr>
      <w:r>
        <w:rPr>
          <w:rFonts w:eastAsia="Times New Roman" w:cs="Times New Roman"/>
          <w:b/>
          <w:bCs/>
          <w:kern w:val="44"/>
          <w:szCs w:val="44"/>
        </w:rPr>
        <w:t>5.  Conclusions</w:t>
      </w:r>
    </w:p>
    <w:p>
      <w:pPr>
        <w:autoSpaceDE w:val="0"/>
        <w:autoSpaceDN w:val="0"/>
        <w:adjustRightInd w:val="0"/>
        <w:spacing w:line="360" w:lineRule="auto"/>
        <w:ind w:firstLine="420" w:firstLineChars="200"/>
        <w:rPr>
          <w:rFonts w:cs="Times New Roman"/>
        </w:rPr>
      </w:pPr>
      <w:bookmarkStart w:id="2" w:name="OLE_LINK46"/>
      <w:r>
        <w:rPr>
          <w:rFonts w:cs="Times New Roman"/>
        </w:rPr>
        <w:t xml:space="preserve">It is </w:t>
      </w:r>
      <w:bookmarkEnd w:id="2"/>
    </w:p>
    <w:p>
      <w:pPr>
        <w:keepNext/>
        <w:keepLines/>
        <w:spacing w:before="312" w:beforeLines="100" w:line="360" w:lineRule="auto"/>
        <w:outlineLvl w:val="0"/>
        <w:rPr>
          <w:rFonts w:eastAsia="宋体" w:cs="Times New Roman"/>
          <w:b/>
          <w:bCs/>
          <w:kern w:val="44"/>
          <w:szCs w:val="44"/>
        </w:rPr>
      </w:pPr>
      <w:r>
        <w:rPr>
          <w:rFonts w:eastAsia="Times New Roman" w:cs="Times New Roman"/>
          <w:b/>
          <w:bCs/>
          <w:kern w:val="44"/>
          <w:szCs w:val="44"/>
        </w:rPr>
        <w:t>Acknowledgements</w:t>
      </w:r>
    </w:p>
    <w:p>
      <w:pPr>
        <w:spacing w:line="360" w:lineRule="auto"/>
        <w:ind w:firstLine="420" w:firstLineChars="200"/>
        <w:rPr>
          <w:rFonts w:eastAsia="宋体" w:cs="Times New Roman"/>
          <w:kern w:val="44"/>
          <w:szCs w:val="44"/>
        </w:rPr>
      </w:pPr>
      <w:r>
        <w:rPr>
          <w:rFonts w:eastAsia="宋体" w:cs="Times New Roman"/>
          <w:kern w:val="44"/>
          <w:szCs w:val="44"/>
        </w:rPr>
        <w:t>This work was supported by the.</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
        <w:gridCol w:w="2404"/>
        <w:gridCol w:w="521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76" w:hRule="atLeast"/>
        </w:trPr>
        <w:tc>
          <w:tcPr>
            <w:tcW w:w="2830" w:type="dxa"/>
            <w:gridSpan w:val="2"/>
            <w:vAlign w:val="center"/>
          </w:tcPr>
          <w:p>
            <w:pPr>
              <w:keepNext/>
              <w:keepLines/>
              <w:snapToGrid w:val="0"/>
              <w:spacing w:line="360" w:lineRule="auto"/>
              <w:ind w:firstLine="400" w:firstLineChars="200"/>
              <w:jc w:val="left"/>
              <w:outlineLvl w:val="0"/>
              <w:rPr>
                <w:rFonts w:eastAsia="Times New Roman" w:cs="Times New Roman"/>
                <w:bCs/>
                <w:kern w:val="44"/>
                <w:sz w:val="20"/>
                <w:szCs w:val="24"/>
                <w:lang w:val="zh-CN" w:eastAsia="zh-CN"/>
              </w:rPr>
            </w:pPr>
            <w:r>
              <w:rPr>
                <w:rFonts w:eastAsia="Times New Roman" w:cs="Times New Roman"/>
                <w:b/>
                <w:bCs/>
                <w:kern w:val="44"/>
                <w:sz w:val="20"/>
                <w:szCs w:val="24"/>
                <w:lang w:val="zh-CN" w:eastAsia="zh-CN"/>
              </w:rPr>
              <w:t>Nomenclature</w:t>
            </w:r>
          </w:p>
        </w:tc>
        <w:tc>
          <w:tcPr>
            <w:tcW w:w="5216" w:type="dxa"/>
            <w:vAlign w:val="center"/>
          </w:tcPr>
          <w:p>
            <w:pPr>
              <w:spacing w:line="480" w:lineRule="auto"/>
              <w:ind w:firstLine="400" w:firstLineChars="200"/>
              <w:rPr>
                <w:rFonts w:eastAsia="Times New Roman" w:cs="Times New Roman"/>
                <w:b/>
                <w:kern w:val="0"/>
                <w:sz w:val="20"/>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426" w:type="dxa"/>
          <w:trHeight w:val="567" w:hRule="exact"/>
        </w:trPr>
        <w:tc>
          <w:tcPr>
            <w:tcW w:w="2404" w:type="dxa"/>
            <w:vAlign w:val="center"/>
          </w:tcPr>
          <w:p>
            <w:pPr>
              <w:snapToGrid w:val="0"/>
              <w:spacing w:line="360" w:lineRule="auto"/>
              <w:ind w:firstLine="400" w:firstLineChars="200"/>
              <w:rPr>
                <w:rFonts w:eastAsia="宋体" w:cs="Times New Roman"/>
                <w:i/>
                <w:kern w:val="0"/>
                <w:sz w:val="20"/>
                <w:szCs w:val="14"/>
              </w:rPr>
            </w:pPr>
            <w:r>
              <w:rPr>
                <w:rFonts w:hint="eastAsia" w:eastAsia="宋体" w:cs="Times New Roman"/>
                <w:i/>
                <w:kern w:val="0"/>
                <w:sz w:val="20"/>
                <w:szCs w:val="14"/>
              </w:rPr>
              <w:t>c</w:t>
            </w:r>
          </w:p>
        </w:tc>
        <w:tc>
          <w:tcPr>
            <w:tcW w:w="5216" w:type="dxa"/>
            <w:vAlign w:val="center"/>
          </w:tcPr>
          <w:p>
            <w:pPr>
              <w:spacing w:line="360" w:lineRule="auto"/>
              <w:ind w:firstLine="400" w:firstLineChars="200"/>
              <w:rPr>
                <w:rFonts w:eastAsia="宋体" w:cs="Times New Roman"/>
                <w:kern w:val="0"/>
                <w:sz w:val="20"/>
                <w:szCs w:val="14"/>
              </w:rPr>
            </w:pPr>
            <w:r>
              <w:rPr>
                <w:rFonts w:eastAsia="宋体" w:cs="Times New Roman"/>
                <w:kern w:val="0"/>
                <w:sz w:val="20"/>
                <w:szCs w:val="20"/>
              </w:rPr>
              <w:t>mass concentration</w:t>
            </w:r>
            <w:r>
              <w:rPr>
                <w:rFonts w:hint="eastAsia" w:eastAsia="宋体" w:cs="Times New Roman"/>
                <w:kern w:val="0"/>
                <w:sz w:val="20"/>
                <w:szCs w:val="20"/>
              </w:rPr>
              <w:t>,</w:t>
            </w:r>
            <w:r>
              <w:rPr>
                <w:rFonts w:eastAsia="宋体" w:cs="Times New Roman"/>
                <w:kern w:val="0"/>
                <w:sz w:val="20"/>
                <w:szCs w:val="20"/>
              </w:rPr>
              <w:t xml:space="preserve"> kg</w:t>
            </w:r>
            <w:r>
              <w:rPr>
                <w:rFonts w:hint="eastAsia" w:eastAsia="宋体" w:cs="Times New Roman"/>
                <w:kern w:val="0"/>
                <w:sz w:val="20"/>
                <w:szCs w:val="20"/>
              </w:rPr>
              <w:t>/</w:t>
            </w:r>
            <w:r>
              <w:rPr>
                <w:rFonts w:eastAsia="宋体" w:cs="Times New Roman"/>
                <w:kern w:val="0"/>
                <w:sz w:val="20"/>
                <w:szCs w:val="20"/>
              </w:rPr>
              <w:t>kg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426" w:type="dxa"/>
          <w:trHeight w:val="567" w:hRule="exact"/>
        </w:trPr>
        <w:tc>
          <w:tcPr>
            <w:tcW w:w="2404" w:type="dxa"/>
            <w:vAlign w:val="center"/>
          </w:tcPr>
          <w:p>
            <w:pPr>
              <w:snapToGrid w:val="0"/>
              <w:spacing w:line="360" w:lineRule="auto"/>
              <w:ind w:firstLine="400" w:firstLineChars="200"/>
              <w:rPr>
                <w:rFonts w:eastAsia="宋体" w:cs="Times New Roman"/>
                <w:i/>
                <w:kern w:val="0"/>
                <w:sz w:val="20"/>
                <w:szCs w:val="14"/>
              </w:rPr>
            </w:pPr>
            <w:r>
              <w:rPr>
                <w:rFonts w:hint="eastAsia" w:eastAsia="宋体" w:cs="Times New Roman"/>
                <w:i/>
                <w:kern w:val="0"/>
                <w:sz w:val="20"/>
                <w:szCs w:val="14"/>
              </w:rPr>
              <w:t>C</w:t>
            </w:r>
            <w:r>
              <w:rPr>
                <w:rFonts w:eastAsia="宋体" w:cs="Times New Roman"/>
                <w:i/>
                <w:kern w:val="0"/>
                <w:sz w:val="20"/>
                <w:szCs w:val="14"/>
              </w:rPr>
              <w:t>W</w:t>
            </w:r>
          </w:p>
        </w:tc>
        <w:tc>
          <w:tcPr>
            <w:tcW w:w="5216" w:type="dxa"/>
            <w:vAlign w:val="center"/>
          </w:tcPr>
          <w:p>
            <w:pPr>
              <w:spacing w:line="360" w:lineRule="auto"/>
              <w:ind w:firstLine="400" w:firstLineChars="200"/>
              <w:rPr>
                <w:rFonts w:eastAsia="宋体" w:cs="Times New Roman"/>
                <w:kern w:val="0"/>
                <w:sz w:val="20"/>
                <w:szCs w:val="20"/>
              </w:rPr>
            </w:pPr>
            <w:r>
              <w:rPr>
                <w:rFonts w:eastAsia="宋体" w:cs="Times New Roman"/>
                <w:kern w:val="0"/>
                <w:sz w:val="20"/>
                <w:szCs w:val="20"/>
              </w:rPr>
              <w:t>cooling water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426" w:type="dxa"/>
          <w:trHeight w:val="567" w:hRule="exact"/>
        </w:trPr>
        <w:tc>
          <w:tcPr>
            <w:tcW w:w="2404" w:type="dxa"/>
            <w:vAlign w:val="center"/>
          </w:tcPr>
          <w:p>
            <w:pPr>
              <w:snapToGrid w:val="0"/>
              <w:spacing w:line="360" w:lineRule="auto"/>
              <w:ind w:firstLine="400" w:firstLineChars="200"/>
              <w:rPr>
                <w:rFonts w:eastAsia="宋体" w:cs="Times New Roman"/>
                <w:i/>
                <w:kern w:val="0"/>
                <w:sz w:val="20"/>
                <w:szCs w:val="14"/>
              </w:rPr>
            </w:pPr>
            <w:r>
              <w:rPr>
                <w:rFonts w:hint="eastAsia" w:eastAsia="宋体" w:cs="Times New Roman"/>
                <w:i/>
                <w:kern w:val="0"/>
                <w:sz w:val="20"/>
                <w:szCs w:val="14"/>
              </w:rPr>
              <w:t>E</w:t>
            </w:r>
          </w:p>
        </w:tc>
        <w:tc>
          <w:tcPr>
            <w:tcW w:w="5216" w:type="dxa"/>
            <w:vAlign w:val="center"/>
          </w:tcPr>
          <w:p>
            <w:pPr>
              <w:spacing w:line="360" w:lineRule="auto"/>
              <w:ind w:firstLine="400" w:firstLineChars="200"/>
              <w:rPr>
                <w:rFonts w:eastAsia="宋体" w:cs="Times New Roman"/>
                <w:kern w:val="0"/>
                <w:sz w:val="20"/>
                <w:szCs w:val="20"/>
              </w:rPr>
            </w:pPr>
            <w:r>
              <w:rPr>
                <w:rFonts w:hint="eastAsia" w:eastAsia="宋体" w:cs="Times New Roman"/>
                <w:kern w:val="0"/>
                <w:sz w:val="20"/>
                <w:szCs w:val="20"/>
              </w:rPr>
              <w:t>e</w:t>
            </w:r>
            <w:r>
              <w:rPr>
                <w:rFonts w:eastAsia="宋体" w:cs="Times New Roman"/>
                <w:kern w:val="0"/>
                <w:sz w:val="20"/>
                <w:szCs w:val="20"/>
              </w:rPr>
              <w:t>xergy, kW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426" w:type="dxa"/>
          <w:trHeight w:val="567" w:hRule="exact"/>
        </w:trPr>
        <w:tc>
          <w:tcPr>
            <w:tcW w:w="2404" w:type="dxa"/>
            <w:vAlign w:val="center"/>
          </w:tcPr>
          <w:p>
            <w:pPr>
              <w:snapToGrid w:val="0"/>
              <w:spacing w:line="360" w:lineRule="auto"/>
              <w:ind w:firstLine="400" w:firstLineChars="200"/>
              <w:rPr>
                <w:rFonts w:eastAsia="宋体" w:cs="Times New Roman"/>
                <w:i/>
                <w:kern w:val="0"/>
                <w:sz w:val="20"/>
                <w:szCs w:val="14"/>
              </w:rPr>
            </w:pPr>
            <w:r>
              <w:rPr>
                <w:rFonts w:eastAsia="宋体" w:cs="Times New Roman"/>
                <w:i/>
                <w:kern w:val="0"/>
                <w:sz w:val="20"/>
                <w:szCs w:val="14"/>
              </w:rPr>
              <w:t>I</w:t>
            </w:r>
          </w:p>
        </w:tc>
        <w:tc>
          <w:tcPr>
            <w:tcW w:w="5216" w:type="dxa"/>
            <w:vAlign w:val="center"/>
          </w:tcPr>
          <w:p>
            <w:pPr>
              <w:spacing w:line="360" w:lineRule="auto"/>
              <w:ind w:firstLine="400" w:firstLineChars="200"/>
              <w:rPr>
                <w:rFonts w:eastAsia="宋体" w:cs="Times New Roman"/>
                <w:kern w:val="0"/>
                <w:sz w:val="20"/>
                <w:szCs w:val="20"/>
              </w:rPr>
            </w:pPr>
            <w:r>
              <w:rPr>
                <w:rFonts w:eastAsia="宋体" w:cs="Times New Roman"/>
                <w:kern w:val="0"/>
                <w:sz w:val="20"/>
                <w:szCs w:val="20"/>
              </w:rPr>
              <w:t>exergy destruction, kW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426" w:type="dxa"/>
          <w:trHeight w:val="567" w:hRule="exact"/>
        </w:trPr>
        <w:tc>
          <w:tcPr>
            <w:tcW w:w="2404" w:type="dxa"/>
            <w:vAlign w:val="center"/>
          </w:tcPr>
          <w:p>
            <w:pPr>
              <w:snapToGrid w:val="0"/>
              <w:spacing w:line="360" w:lineRule="auto"/>
              <w:ind w:firstLine="400" w:firstLineChars="200"/>
              <w:rPr>
                <w:rFonts w:eastAsia="宋体" w:cs="Times New Roman"/>
                <w:i/>
                <w:kern w:val="0"/>
                <w:sz w:val="20"/>
                <w:szCs w:val="14"/>
              </w:rPr>
            </w:pPr>
            <w:r>
              <w:rPr>
                <w:rFonts w:eastAsia="宋体" w:cs="Times New Roman"/>
                <w:i/>
                <w:kern w:val="0"/>
                <w:sz w:val="20"/>
                <w:szCs w:val="14"/>
              </w:rPr>
              <w:t xml:space="preserve">h </w:t>
            </w:r>
          </w:p>
        </w:tc>
        <w:tc>
          <w:tcPr>
            <w:tcW w:w="5216" w:type="dxa"/>
            <w:vAlign w:val="center"/>
          </w:tcPr>
          <w:p>
            <w:pPr>
              <w:spacing w:line="360" w:lineRule="auto"/>
              <w:ind w:firstLine="400" w:firstLineChars="200"/>
              <w:rPr>
                <w:rFonts w:eastAsia="宋体" w:cs="Times New Roman"/>
                <w:kern w:val="0"/>
                <w:sz w:val="20"/>
                <w:szCs w:val="20"/>
              </w:rPr>
            </w:pPr>
            <w:r>
              <w:rPr>
                <w:rFonts w:eastAsia="宋体" w:cs="Times New Roman"/>
                <w:kern w:val="0"/>
                <w:sz w:val="20"/>
                <w:szCs w:val="20"/>
              </w:rPr>
              <w:t>specific enthalpy, kJ/ kg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426" w:type="dxa"/>
          <w:trHeight w:val="567" w:hRule="exact"/>
        </w:trPr>
        <w:tc>
          <w:tcPr>
            <w:tcW w:w="2404" w:type="dxa"/>
            <w:vAlign w:val="center"/>
          </w:tcPr>
          <w:p>
            <w:pPr>
              <w:snapToGrid w:val="0"/>
              <w:spacing w:line="360" w:lineRule="auto"/>
              <w:ind w:firstLine="400" w:firstLineChars="200"/>
              <w:rPr>
                <w:rFonts w:eastAsia="宋体" w:cs="Times New Roman"/>
                <w:i/>
                <w:kern w:val="0"/>
                <w:sz w:val="20"/>
                <w:szCs w:val="14"/>
              </w:rPr>
            </w:pPr>
            <w:r>
              <w:rPr>
                <w:rFonts w:hint="eastAsia" w:eastAsia="宋体" w:cs="Times New Roman"/>
                <w:i/>
                <w:kern w:val="0"/>
                <w:sz w:val="20"/>
                <w:szCs w:val="14"/>
              </w:rPr>
              <w:t>H</w:t>
            </w:r>
            <w:r>
              <w:rPr>
                <w:rFonts w:eastAsia="宋体" w:cs="Times New Roman"/>
                <w:i/>
                <w:kern w:val="0"/>
                <w:sz w:val="20"/>
                <w:szCs w:val="14"/>
              </w:rPr>
              <w:t>WT</w:t>
            </w:r>
          </w:p>
        </w:tc>
        <w:tc>
          <w:tcPr>
            <w:tcW w:w="5216" w:type="dxa"/>
            <w:vAlign w:val="center"/>
          </w:tcPr>
          <w:p>
            <w:pPr>
              <w:spacing w:line="360" w:lineRule="auto"/>
              <w:ind w:firstLine="400" w:firstLineChars="200"/>
              <w:rPr>
                <w:rFonts w:eastAsia="宋体" w:cs="Times New Roman"/>
                <w:kern w:val="0"/>
                <w:sz w:val="20"/>
                <w:szCs w:val="20"/>
              </w:rPr>
            </w:pPr>
            <w:r>
              <w:rPr>
                <w:rFonts w:hint="eastAsia" w:eastAsia="宋体" w:cs="Times New Roman"/>
                <w:kern w:val="0"/>
                <w:sz w:val="20"/>
                <w:szCs w:val="20"/>
              </w:rPr>
              <w:t>h</w:t>
            </w:r>
            <w:r>
              <w:rPr>
                <w:rFonts w:eastAsia="宋体" w:cs="Times New Roman"/>
                <w:kern w:val="0"/>
                <w:sz w:val="20"/>
                <w:szCs w:val="20"/>
              </w:rPr>
              <w:t>ot water tank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426" w:type="dxa"/>
          <w:trHeight w:val="567" w:hRule="exact"/>
        </w:trPr>
        <w:tc>
          <w:tcPr>
            <w:tcW w:w="2404" w:type="dxa"/>
            <w:vAlign w:val="center"/>
          </w:tcPr>
          <w:p>
            <w:pPr>
              <w:snapToGrid w:val="0"/>
              <w:spacing w:line="360" w:lineRule="auto"/>
              <w:ind w:firstLine="400" w:firstLineChars="200"/>
              <w:rPr>
                <w:rFonts w:eastAsia="宋体" w:cs="Times New Roman"/>
                <w:i/>
                <w:kern w:val="0"/>
                <w:sz w:val="20"/>
                <w:szCs w:val="14"/>
              </w:rPr>
            </w:pPr>
            <w:r>
              <w:rPr>
                <w:rFonts w:hint="eastAsia" w:eastAsia="宋体" w:cs="Times New Roman"/>
                <w:i/>
                <w:kern w:val="0"/>
                <w:sz w:val="20"/>
                <w:szCs w:val="14"/>
              </w:rPr>
              <w:t>H</w:t>
            </w:r>
            <w:r>
              <w:rPr>
                <w:rFonts w:eastAsia="宋体" w:cs="Times New Roman"/>
                <w:i/>
                <w:kern w:val="0"/>
                <w:sz w:val="20"/>
                <w:szCs w:val="14"/>
              </w:rPr>
              <w:t>X</w:t>
            </w:r>
          </w:p>
        </w:tc>
        <w:tc>
          <w:tcPr>
            <w:tcW w:w="5216" w:type="dxa"/>
            <w:vAlign w:val="center"/>
          </w:tcPr>
          <w:p>
            <w:pPr>
              <w:spacing w:line="360" w:lineRule="auto"/>
              <w:ind w:firstLine="400" w:firstLineChars="200"/>
              <w:rPr>
                <w:rFonts w:eastAsia="宋体" w:cs="Times New Roman"/>
                <w:kern w:val="0"/>
                <w:sz w:val="20"/>
                <w:szCs w:val="20"/>
              </w:rPr>
            </w:pPr>
            <w:r>
              <w:rPr>
                <w:rFonts w:hint="eastAsia" w:eastAsia="宋体" w:cs="Times New Roman"/>
                <w:kern w:val="0"/>
                <w:sz w:val="20"/>
                <w:szCs w:val="20"/>
              </w:rPr>
              <w:t>h</w:t>
            </w:r>
            <w:r>
              <w:rPr>
                <w:rFonts w:eastAsia="宋体" w:cs="Times New Roman"/>
                <w:kern w:val="0"/>
                <w:sz w:val="20"/>
                <w:szCs w:val="20"/>
              </w:rPr>
              <w:t>eat exchanger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426" w:type="dxa"/>
          <w:trHeight w:val="567" w:hRule="exact"/>
        </w:trPr>
        <w:tc>
          <w:tcPr>
            <w:tcW w:w="2404" w:type="dxa"/>
            <w:vAlign w:val="center"/>
          </w:tcPr>
          <w:p>
            <w:pPr>
              <w:snapToGrid w:val="0"/>
              <w:spacing w:line="360" w:lineRule="auto"/>
              <w:ind w:firstLine="400" w:firstLineChars="200"/>
              <w:rPr>
                <w:rFonts w:eastAsia="宋体" w:cs="Times New Roman"/>
                <w:i/>
                <w:kern w:val="0"/>
                <w:sz w:val="20"/>
                <w:szCs w:val="14"/>
              </w:rPr>
            </w:pPr>
            <w:r>
              <w:rPr>
                <w:rFonts w:hint="eastAsia" w:eastAsia="宋体" w:cs="Times New Roman"/>
                <w:i/>
                <w:kern w:val="0"/>
                <w:sz w:val="20"/>
                <w:szCs w:val="14"/>
              </w:rPr>
              <w:t>p</w:t>
            </w:r>
          </w:p>
        </w:tc>
        <w:tc>
          <w:tcPr>
            <w:tcW w:w="5216" w:type="dxa"/>
            <w:vAlign w:val="center"/>
          </w:tcPr>
          <w:p>
            <w:pPr>
              <w:spacing w:line="360" w:lineRule="auto"/>
              <w:ind w:firstLine="400" w:firstLineChars="200"/>
              <w:rPr>
                <w:rFonts w:eastAsia="宋体" w:cs="Times New Roman"/>
                <w:kern w:val="0"/>
                <w:sz w:val="20"/>
                <w:szCs w:val="20"/>
              </w:rPr>
            </w:pPr>
            <w:r>
              <w:rPr>
                <w:rFonts w:eastAsia="宋体" w:cs="Times New Roman"/>
                <w:kern w:val="0"/>
                <w:sz w:val="20"/>
                <w:szCs w:val="20"/>
              </w:rPr>
              <w:t>pressure, MPa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426" w:type="dxa"/>
          <w:trHeight w:val="567" w:hRule="exact"/>
        </w:trPr>
        <w:tc>
          <w:tcPr>
            <w:tcW w:w="2404" w:type="dxa"/>
            <w:vAlign w:val="center"/>
          </w:tcPr>
          <w:p>
            <w:pPr>
              <w:snapToGrid w:val="0"/>
              <w:spacing w:line="360" w:lineRule="auto"/>
              <w:ind w:firstLine="480" w:firstLineChars="200"/>
              <w:rPr>
                <w:rFonts w:eastAsia="宋体" w:cs="Times New Roman"/>
                <w:i/>
                <w:kern w:val="0"/>
                <w:sz w:val="20"/>
                <w:szCs w:val="14"/>
              </w:rPr>
            </w:pPr>
            <w:r>
              <w:rPr>
                <w:rFonts w:eastAsia="Times New Roman" w:cstheme="minorBidi"/>
                <w:kern w:val="44"/>
                <w:position w:val="-10"/>
                <w:sz w:val="24"/>
                <w:szCs w:val="24"/>
                <w:lang w:val="zh-CN"/>
              </w:rPr>
              <w:object>
                <v:shape id="_x0000_i1025" o:spt="75" type="#_x0000_t75" style="height:21.65pt;width:14pt;" o:ole="t" filled="f" o:preferrelative="t" stroked="f" coordsize="21600,21600">
                  <v:path/>
                  <v:fill on="f" focussize="0,0"/>
                  <v:stroke on="f" joinstyle="miter"/>
                  <v:imagedata r:id="rId179" o:title=""/>
                  <o:lock v:ext="edit" aspectratio="t"/>
                  <w10:wrap type="none"/>
                  <w10:anchorlock/>
                </v:shape>
                <o:OLEObject Type="Embed" ProgID="Equation.DSMT4" ShapeID="_x0000_i1025" DrawAspect="Content" ObjectID="_1468075830" r:id="rId178">
                  <o:LockedField>false</o:LockedField>
                </o:OLEObject>
              </w:object>
            </w:r>
          </w:p>
        </w:tc>
        <w:tc>
          <w:tcPr>
            <w:tcW w:w="5216" w:type="dxa"/>
            <w:vAlign w:val="center"/>
          </w:tcPr>
          <w:p>
            <w:pPr>
              <w:spacing w:line="360" w:lineRule="auto"/>
              <w:ind w:firstLine="400" w:firstLineChars="200"/>
              <w:rPr>
                <w:rFonts w:eastAsia="宋体" w:cs="Times New Roman"/>
                <w:kern w:val="0"/>
                <w:sz w:val="20"/>
                <w:szCs w:val="20"/>
              </w:rPr>
            </w:pPr>
            <w:r>
              <w:rPr>
                <w:rFonts w:eastAsia="宋体" w:cs="Times New Roman"/>
                <w:kern w:val="0"/>
                <w:sz w:val="20"/>
                <w:szCs w:val="20"/>
              </w:rPr>
              <w:t>heat, kW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426" w:type="dxa"/>
          <w:trHeight w:val="567" w:hRule="exact"/>
        </w:trPr>
        <w:tc>
          <w:tcPr>
            <w:tcW w:w="2404" w:type="dxa"/>
            <w:vAlign w:val="center"/>
          </w:tcPr>
          <w:p>
            <w:pPr>
              <w:snapToGrid w:val="0"/>
              <w:spacing w:line="360" w:lineRule="auto"/>
              <w:ind w:firstLine="400" w:firstLineChars="200"/>
              <w:rPr>
                <w:rFonts w:eastAsia="宋体" w:cs="Times New Roman"/>
                <w:i/>
                <w:kern w:val="0"/>
                <w:sz w:val="24"/>
                <w:szCs w:val="24"/>
                <w:lang w:val="zh-CN"/>
              </w:rPr>
            </w:pPr>
            <w:r>
              <w:rPr>
                <w:rFonts w:hint="eastAsia" w:eastAsia="宋体" w:cs="Times New Roman"/>
                <w:i/>
                <w:kern w:val="0"/>
                <w:sz w:val="20"/>
                <w:szCs w:val="24"/>
                <w:lang w:val="zh-CN"/>
              </w:rPr>
              <w:t>λ</w:t>
            </w:r>
          </w:p>
        </w:tc>
        <w:tc>
          <w:tcPr>
            <w:tcW w:w="5216" w:type="dxa"/>
            <w:vAlign w:val="center"/>
          </w:tcPr>
          <w:p>
            <w:pPr>
              <w:spacing w:line="360" w:lineRule="auto"/>
              <w:ind w:firstLine="400" w:firstLineChars="200"/>
              <w:rPr>
                <w:rFonts w:eastAsia="宋体" w:cs="Times New Roman"/>
                <w:kern w:val="0"/>
                <w:sz w:val="20"/>
                <w:szCs w:val="20"/>
              </w:rPr>
            </w:pPr>
            <w:r>
              <w:rPr>
                <w:rFonts w:eastAsia="宋体" w:cs="Times New Roman"/>
                <w:kern w:val="0"/>
                <w:sz w:val="20"/>
                <w:szCs w:val="20"/>
              </w:rPr>
              <w:t>pressure ratio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426" w:type="dxa"/>
          <w:trHeight w:val="567" w:hRule="exact"/>
        </w:trPr>
        <w:tc>
          <w:tcPr>
            <w:tcW w:w="2404" w:type="dxa"/>
            <w:vAlign w:val="center"/>
          </w:tcPr>
          <w:p>
            <w:pPr>
              <w:snapToGrid w:val="0"/>
              <w:spacing w:line="360" w:lineRule="auto"/>
              <w:ind w:firstLine="400" w:firstLineChars="200"/>
              <w:rPr>
                <w:rFonts w:eastAsia="宋体" w:cs="Times New Roman"/>
                <w:i/>
                <w:kern w:val="0"/>
                <w:sz w:val="20"/>
                <w:szCs w:val="14"/>
              </w:rPr>
            </w:pPr>
            <w:r>
              <w:rPr>
                <w:rFonts w:hint="eastAsia" w:eastAsia="宋体" w:cs="Times New Roman"/>
                <w:i/>
                <w:kern w:val="0"/>
                <w:sz w:val="20"/>
                <w:szCs w:val="14"/>
              </w:rPr>
              <w:t>S</w:t>
            </w:r>
            <w:r>
              <w:rPr>
                <w:rFonts w:eastAsia="宋体" w:cs="Times New Roman"/>
                <w:i/>
                <w:kern w:val="0"/>
                <w:sz w:val="20"/>
                <w:szCs w:val="14"/>
              </w:rPr>
              <w:t>PE</w:t>
            </w:r>
          </w:p>
        </w:tc>
        <w:tc>
          <w:tcPr>
            <w:tcW w:w="5216" w:type="dxa"/>
            <w:vAlign w:val="center"/>
          </w:tcPr>
          <w:p>
            <w:pPr>
              <w:spacing w:line="360" w:lineRule="auto"/>
              <w:ind w:firstLine="400" w:firstLineChars="200"/>
              <w:rPr>
                <w:rFonts w:eastAsia="宋体" w:cs="Times New Roman"/>
                <w:kern w:val="0"/>
                <w:sz w:val="20"/>
                <w:szCs w:val="20"/>
              </w:rPr>
            </w:pPr>
            <w:r>
              <w:rPr>
                <w:rFonts w:eastAsia="宋体" w:cs="Times New Roman"/>
                <w:kern w:val="0"/>
                <w:sz w:val="20"/>
                <w:szCs w:val="20"/>
              </w:rPr>
              <w:t>system power efficiency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426" w:type="dxa"/>
          <w:trHeight w:val="567" w:hRule="exact"/>
        </w:trPr>
        <w:tc>
          <w:tcPr>
            <w:tcW w:w="2404" w:type="dxa"/>
            <w:vAlign w:val="center"/>
          </w:tcPr>
          <w:p>
            <w:pPr>
              <w:snapToGrid w:val="0"/>
              <w:spacing w:line="360" w:lineRule="auto"/>
              <w:ind w:firstLine="400" w:firstLineChars="200"/>
              <w:rPr>
                <w:rFonts w:eastAsia="宋体" w:cs="Times New Roman"/>
                <w:i/>
                <w:kern w:val="0"/>
                <w:sz w:val="20"/>
                <w:szCs w:val="14"/>
              </w:rPr>
            </w:pPr>
            <w:r>
              <w:rPr>
                <w:rFonts w:hint="eastAsia" w:eastAsia="宋体" w:cs="Times New Roman"/>
                <w:i/>
                <w:kern w:val="0"/>
                <w:sz w:val="20"/>
                <w:szCs w:val="14"/>
              </w:rPr>
              <w:t>S</w:t>
            </w:r>
            <w:r>
              <w:rPr>
                <w:rFonts w:eastAsia="宋体" w:cs="Times New Roman"/>
                <w:i/>
                <w:kern w:val="0"/>
                <w:sz w:val="20"/>
                <w:szCs w:val="14"/>
              </w:rPr>
              <w:t>ENE</w:t>
            </w:r>
          </w:p>
        </w:tc>
        <w:tc>
          <w:tcPr>
            <w:tcW w:w="5216" w:type="dxa"/>
            <w:vAlign w:val="center"/>
          </w:tcPr>
          <w:p>
            <w:pPr>
              <w:spacing w:line="360" w:lineRule="auto"/>
              <w:ind w:firstLine="400" w:firstLineChars="200"/>
              <w:rPr>
                <w:rFonts w:eastAsia="宋体" w:cs="Times New Roman"/>
                <w:kern w:val="0"/>
                <w:sz w:val="20"/>
                <w:szCs w:val="20"/>
              </w:rPr>
            </w:pPr>
            <w:r>
              <w:rPr>
                <w:rFonts w:eastAsia="宋体" w:cs="Times New Roman"/>
                <w:kern w:val="0"/>
                <w:sz w:val="20"/>
                <w:szCs w:val="20"/>
              </w:rPr>
              <w:t>system energy efficiency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426" w:type="dxa"/>
          <w:trHeight w:val="567" w:hRule="exact"/>
        </w:trPr>
        <w:tc>
          <w:tcPr>
            <w:tcW w:w="2404" w:type="dxa"/>
            <w:vAlign w:val="center"/>
          </w:tcPr>
          <w:p>
            <w:pPr>
              <w:snapToGrid w:val="0"/>
              <w:spacing w:line="360" w:lineRule="auto"/>
              <w:ind w:firstLine="400" w:firstLineChars="200"/>
              <w:rPr>
                <w:rFonts w:eastAsia="宋体" w:cs="Times New Roman"/>
                <w:kern w:val="0"/>
                <w:sz w:val="24"/>
                <w:szCs w:val="24"/>
                <w:lang w:val="zh-CN"/>
              </w:rPr>
            </w:pPr>
            <w:r>
              <w:rPr>
                <w:rFonts w:hint="eastAsia" w:eastAsia="宋体" w:cs="Times New Roman"/>
                <w:i/>
                <w:kern w:val="0"/>
                <w:sz w:val="20"/>
                <w:szCs w:val="14"/>
              </w:rPr>
              <w:t>T</w:t>
            </w:r>
          </w:p>
        </w:tc>
        <w:tc>
          <w:tcPr>
            <w:tcW w:w="5216" w:type="dxa"/>
            <w:vAlign w:val="center"/>
          </w:tcPr>
          <w:p>
            <w:pPr>
              <w:spacing w:line="360" w:lineRule="auto"/>
              <w:ind w:firstLine="400" w:firstLineChars="200"/>
              <w:rPr>
                <w:rFonts w:eastAsia="宋体" w:cs="Times New Roman"/>
                <w:kern w:val="0"/>
                <w:sz w:val="20"/>
                <w:szCs w:val="20"/>
              </w:rPr>
            </w:pPr>
            <w:r>
              <w:rPr>
                <w:rFonts w:eastAsia="宋体" w:cs="Times New Roman"/>
                <w:kern w:val="0"/>
                <w:sz w:val="20"/>
                <w:szCs w:val="20"/>
              </w:rPr>
              <w:t>temperature, 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Before w:val="1"/>
          <w:wBefore w:w="426" w:type="dxa"/>
          <w:trHeight w:val="567" w:hRule="exact"/>
        </w:trPr>
        <w:tc>
          <w:tcPr>
            <w:tcW w:w="2404" w:type="dxa"/>
            <w:vAlign w:val="center"/>
          </w:tcPr>
          <w:p>
            <w:pPr>
              <w:snapToGrid w:val="0"/>
              <w:spacing w:line="360" w:lineRule="auto"/>
              <w:ind w:firstLine="480" w:firstLineChars="200"/>
              <w:rPr>
                <w:rFonts w:eastAsia="微软雅黑" w:cs="Times New Roman"/>
                <w:i/>
                <w:kern w:val="24"/>
                <w:sz w:val="20"/>
                <w:szCs w:val="24"/>
              </w:rPr>
            </w:pPr>
            <w:r>
              <w:rPr>
                <w:rFonts w:eastAsia="Times New Roman" w:cstheme="minorBidi"/>
                <w:kern w:val="44"/>
                <w:position w:val="-6"/>
                <w:sz w:val="24"/>
                <w:szCs w:val="24"/>
                <w:lang w:val="zh-CN"/>
              </w:rPr>
              <w:object>
                <v:shape id="_x0000_i1026" o:spt="75" type="#_x0000_t75" style="height:14pt;width:14pt;" o:ole="t" filled="f" o:preferrelative="t" stroked="f" coordsize="21600,21600">
                  <v:path/>
                  <v:fill on="f" focussize="0,0"/>
                  <v:stroke on="f" joinstyle="miter"/>
                  <v:imagedata r:id="rId181" o:title=""/>
                  <o:lock v:ext="edit" aspectratio="t"/>
                  <w10:wrap type="none"/>
                  <w10:anchorlock/>
                </v:shape>
                <o:OLEObject Type="Embed" ProgID="Equation.DSMT4" ShapeID="_x0000_i1026" DrawAspect="Content" ObjectID="_1468075831" r:id="rId180">
                  <o:LockedField>false</o:LockedField>
                </o:OLEObject>
              </w:object>
            </w:r>
          </w:p>
        </w:tc>
        <w:tc>
          <w:tcPr>
            <w:tcW w:w="5216" w:type="dxa"/>
            <w:vAlign w:val="center"/>
          </w:tcPr>
          <w:p>
            <w:pPr>
              <w:spacing w:line="480" w:lineRule="auto"/>
              <w:ind w:firstLine="400" w:firstLineChars="200"/>
              <w:rPr>
                <w:rFonts w:eastAsia="Times New Roman" w:cs="Times New Roman"/>
                <w:kern w:val="0"/>
                <w:sz w:val="20"/>
                <w:szCs w:val="24"/>
              </w:rPr>
            </w:pPr>
            <w:r>
              <w:rPr>
                <w:rFonts w:eastAsia="Times New Roman" w:cs="Times New Roman"/>
                <w:kern w:val="0"/>
                <w:sz w:val="20"/>
                <w:szCs w:val="24"/>
              </w:rPr>
              <w:t>mass flow rate, kg/s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426" w:type="dxa"/>
          <w:trHeight w:val="567" w:hRule="exact"/>
        </w:trPr>
        <w:tc>
          <w:tcPr>
            <w:tcW w:w="2404" w:type="dxa"/>
            <w:vAlign w:val="center"/>
          </w:tcPr>
          <w:p>
            <w:pPr>
              <w:snapToGrid w:val="0"/>
              <w:spacing w:line="360" w:lineRule="auto"/>
              <w:ind w:firstLine="480" w:firstLineChars="200"/>
              <w:rPr>
                <w:rFonts w:eastAsia="Times New Roman" w:cs="Times New Roman"/>
                <w:i/>
                <w:kern w:val="0"/>
                <w:sz w:val="20"/>
                <w:szCs w:val="24"/>
              </w:rPr>
            </w:pPr>
            <w:r>
              <w:rPr>
                <w:rFonts w:eastAsia="Times New Roman" w:cstheme="minorBidi"/>
                <w:kern w:val="44"/>
                <w:position w:val="-6"/>
                <w:sz w:val="24"/>
                <w:szCs w:val="24"/>
                <w:lang w:val="zh-CN"/>
              </w:rPr>
              <w:object>
                <v:shape id="_x0000_i1027" o:spt="75" type="#_x0000_t75" style="height:14pt;width:14pt;" o:ole="t" filled="f" o:preferrelative="t" stroked="f" coordsize="21600,21600">
                  <v:path/>
                  <v:fill on="f" focussize="0,0"/>
                  <v:stroke on="f" joinstyle="miter"/>
                  <v:imagedata r:id="rId183" o:title=""/>
                  <o:lock v:ext="edit" aspectratio="t"/>
                  <w10:wrap type="none"/>
                  <w10:anchorlock/>
                </v:shape>
                <o:OLEObject Type="Embed" ProgID="Equation.DSMT4" ShapeID="_x0000_i1027" DrawAspect="Content" ObjectID="_1468075832" r:id="rId182">
                  <o:LockedField>false</o:LockedField>
                </o:OLEObject>
              </w:object>
            </w:r>
          </w:p>
        </w:tc>
        <w:tc>
          <w:tcPr>
            <w:tcW w:w="5216" w:type="dxa"/>
            <w:vAlign w:val="center"/>
          </w:tcPr>
          <w:p>
            <w:pPr>
              <w:spacing w:line="480" w:lineRule="auto"/>
              <w:ind w:firstLine="400" w:firstLineChars="200"/>
              <w:rPr>
                <w:rFonts w:eastAsia="Times New Roman" w:cs="Times New Roman"/>
                <w:kern w:val="0"/>
                <w:sz w:val="20"/>
                <w:szCs w:val="24"/>
              </w:rPr>
            </w:pPr>
            <w:r>
              <w:rPr>
                <w:rFonts w:eastAsia="Times New Roman" w:cs="Times New Roman"/>
                <w:kern w:val="0"/>
                <w:sz w:val="20"/>
                <w:szCs w:val="24"/>
              </w:rPr>
              <w:t>power, kW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2830" w:type="dxa"/>
            <w:gridSpan w:val="2"/>
            <w:vAlign w:val="center"/>
          </w:tcPr>
          <w:p>
            <w:pPr>
              <w:keepNext/>
              <w:keepLines/>
              <w:snapToGrid w:val="0"/>
              <w:spacing w:line="360" w:lineRule="auto"/>
              <w:ind w:firstLine="400" w:firstLineChars="200"/>
              <w:jc w:val="left"/>
              <w:outlineLvl w:val="0"/>
              <w:rPr>
                <w:rFonts w:eastAsia="Times New Roman" w:cs="Times New Roman"/>
                <w:b/>
                <w:kern w:val="0"/>
                <w:sz w:val="20"/>
                <w:szCs w:val="24"/>
              </w:rPr>
            </w:pPr>
            <w:r>
              <w:rPr>
                <w:rFonts w:eastAsia="Times New Roman" w:cs="Times New Roman"/>
                <w:b/>
                <w:bCs/>
                <w:kern w:val="44"/>
                <w:sz w:val="20"/>
                <w:szCs w:val="24"/>
                <w:lang w:val="zh-CN" w:eastAsia="zh-CN"/>
              </w:rPr>
              <w:t>Greek symbols</w:t>
            </w:r>
          </w:p>
        </w:tc>
        <w:tc>
          <w:tcPr>
            <w:tcW w:w="5216" w:type="dxa"/>
            <w:vAlign w:val="center"/>
          </w:tcPr>
          <w:p>
            <w:pPr>
              <w:spacing w:line="480" w:lineRule="auto"/>
              <w:ind w:firstLine="400" w:firstLineChars="200"/>
              <w:rPr>
                <w:rFonts w:eastAsia="Times New Roman" w:cs="Times New Roman"/>
                <w:b/>
                <w:kern w:val="0"/>
                <w:sz w:val="20"/>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2830" w:type="dxa"/>
            <w:gridSpan w:val="2"/>
            <w:vAlign w:val="center"/>
          </w:tcPr>
          <w:p>
            <w:pPr>
              <w:spacing w:line="480" w:lineRule="auto"/>
              <w:ind w:firstLine="400" w:firstLineChars="200"/>
              <w:rPr>
                <w:rFonts w:eastAsia="Times New Roman" w:cs="Times New Roman"/>
                <w:i/>
                <w:iCs/>
                <w:kern w:val="0"/>
                <w:sz w:val="20"/>
                <w:szCs w:val="24"/>
                <w:lang w:val="zh-CN"/>
              </w:rPr>
            </w:pPr>
            <w:r>
              <w:rPr>
                <w:rFonts w:eastAsia="Times New Roman" w:cs="Times New Roman"/>
                <w:i/>
                <w:iCs/>
                <w:kern w:val="0"/>
                <w:sz w:val="20"/>
                <w:szCs w:val="24"/>
                <w:lang w:val="zh-CN"/>
              </w:rPr>
              <w:t>ƞ</w:t>
            </w:r>
          </w:p>
        </w:tc>
        <w:tc>
          <w:tcPr>
            <w:tcW w:w="5216" w:type="dxa"/>
            <w:vAlign w:val="center"/>
          </w:tcPr>
          <w:p>
            <w:pPr>
              <w:spacing w:line="480" w:lineRule="auto"/>
              <w:ind w:firstLine="400" w:firstLineChars="200"/>
              <w:rPr>
                <w:rFonts w:eastAsia="宋体" w:cs="Times New Roman"/>
                <w:kern w:val="0"/>
                <w:sz w:val="20"/>
                <w:szCs w:val="24"/>
              </w:rPr>
            </w:pPr>
            <w:r>
              <w:rPr>
                <w:rFonts w:hint="eastAsia" w:eastAsia="宋体" w:cs="Times New Roman"/>
                <w:kern w:val="0"/>
                <w:sz w:val="20"/>
                <w:szCs w:val="24"/>
              </w:rPr>
              <w:t>e</w:t>
            </w:r>
            <w:r>
              <w:rPr>
                <w:rFonts w:eastAsia="宋体" w:cs="Times New Roman"/>
                <w:kern w:val="0"/>
                <w:sz w:val="20"/>
                <w:szCs w:val="24"/>
              </w:rPr>
              <w:t>fficiency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2830" w:type="dxa"/>
            <w:gridSpan w:val="2"/>
            <w:vAlign w:val="center"/>
          </w:tcPr>
          <w:p>
            <w:pPr>
              <w:spacing w:line="480" w:lineRule="auto"/>
              <w:ind w:firstLine="400" w:firstLineChars="200"/>
              <w:rPr>
                <w:rFonts w:cs="Times New Roman" w:eastAsiaTheme="minorEastAsia"/>
                <w:i/>
                <w:iCs/>
                <w:kern w:val="0"/>
                <w:sz w:val="20"/>
                <w:szCs w:val="24"/>
                <w:lang w:val="zh-CN"/>
              </w:rPr>
            </w:pPr>
            <w:r>
              <w:rPr>
                <w:rFonts w:hint="eastAsia" w:cs="Times New Roman" w:eastAsiaTheme="minorEastAsia"/>
                <w:i/>
                <w:iCs/>
                <w:kern w:val="0"/>
                <w:sz w:val="20"/>
                <w:szCs w:val="24"/>
                <w:lang w:val="zh-CN"/>
              </w:rPr>
              <w:t>μ</w:t>
            </w:r>
          </w:p>
        </w:tc>
        <w:tc>
          <w:tcPr>
            <w:tcW w:w="5216" w:type="dxa"/>
            <w:vAlign w:val="center"/>
          </w:tcPr>
          <w:p>
            <w:pPr>
              <w:spacing w:line="480" w:lineRule="auto"/>
              <w:ind w:firstLine="400" w:firstLineChars="200"/>
              <w:rPr>
                <w:rFonts w:eastAsia="宋体" w:cs="Times New Roman"/>
                <w:kern w:val="0"/>
                <w:sz w:val="20"/>
                <w:szCs w:val="24"/>
              </w:rPr>
            </w:pPr>
            <w:r>
              <w:rPr>
                <w:rFonts w:eastAsia="宋体" w:cs="Times New Roman"/>
                <w:kern w:val="0"/>
                <w:sz w:val="20"/>
                <w:szCs w:val="24"/>
              </w:rPr>
              <w:t>c</w:t>
            </w:r>
            <w:r>
              <w:rPr>
                <w:rFonts w:hint="eastAsia" w:eastAsia="宋体" w:cs="Times New Roman"/>
                <w:kern w:val="0"/>
                <w:sz w:val="20"/>
                <w:szCs w:val="24"/>
              </w:rPr>
              <w:t>old</w:t>
            </w:r>
            <w:r>
              <w:rPr>
                <w:rFonts w:eastAsia="宋体" w:cs="Times New Roman"/>
                <w:kern w:val="0"/>
                <w:sz w:val="20"/>
                <w:szCs w:val="24"/>
              </w:rPr>
              <w:t xml:space="preserve"> mass fraction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2830" w:type="dxa"/>
            <w:gridSpan w:val="2"/>
            <w:vAlign w:val="center"/>
          </w:tcPr>
          <w:p>
            <w:pPr>
              <w:keepNext/>
              <w:keepLines/>
              <w:snapToGrid w:val="0"/>
              <w:spacing w:line="360" w:lineRule="auto"/>
              <w:ind w:firstLine="400" w:firstLineChars="200"/>
              <w:jc w:val="left"/>
              <w:outlineLvl w:val="0"/>
              <w:rPr>
                <w:rFonts w:eastAsia="Times New Roman" w:cs="Times New Roman"/>
                <w:b/>
                <w:kern w:val="0"/>
                <w:sz w:val="20"/>
                <w:szCs w:val="24"/>
              </w:rPr>
            </w:pPr>
            <w:r>
              <w:rPr>
                <w:rFonts w:eastAsia="Times New Roman" w:cs="Times New Roman"/>
                <w:b/>
                <w:bCs/>
                <w:kern w:val="44"/>
                <w:sz w:val="20"/>
                <w:szCs w:val="24"/>
                <w:lang w:val="zh-CN" w:eastAsia="zh-CN"/>
              </w:rPr>
              <w:t>Subscripts</w:t>
            </w:r>
          </w:p>
        </w:tc>
        <w:tc>
          <w:tcPr>
            <w:tcW w:w="5216" w:type="dxa"/>
            <w:vAlign w:val="center"/>
          </w:tcPr>
          <w:p>
            <w:pPr>
              <w:spacing w:line="480" w:lineRule="auto"/>
              <w:ind w:firstLine="400" w:firstLineChars="200"/>
              <w:rPr>
                <w:rFonts w:eastAsia="Times New Roman" w:cs="Times New Roman"/>
                <w:b/>
                <w:kern w:val="0"/>
                <w:sz w:val="20"/>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2830" w:type="dxa"/>
            <w:gridSpan w:val="2"/>
            <w:vAlign w:val="center"/>
          </w:tcPr>
          <w:p>
            <w:pPr>
              <w:spacing w:line="480" w:lineRule="auto"/>
              <w:ind w:firstLine="400" w:firstLineChars="200"/>
              <w:rPr>
                <w:rFonts w:eastAsia="Times New Roman" w:cs="Times New Roman"/>
                <w:kern w:val="0"/>
                <w:sz w:val="20"/>
                <w:szCs w:val="24"/>
              </w:rPr>
            </w:pPr>
            <w:r>
              <w:rPr>
                <w:rFonts w:eastAsia="Times New Roman" w:cs="Times New Roman"/>
                <w:kern w:val="0"/>
                <w:sz w:val="20"/>
                <w:szCs w:val="24"/>
              </w:rPr>
              <w:t>Com</w:t>
            </w:r>
          </w:p>
          <w:p>
            <w:pPr>
              <w:spacing w:line="480" w:lineRule="auto"/>
              <w:ind w:firstLine="400" w:firstLineChars="200"/>
              <w:rPr>
                <w:rFonts w:eastAsia="宋体" w:cs="Times New Roman"/>
                <w:kern w:val="0"/>
                <w:sz w:val="20"/>
                <w:szCs w:val="24"/>
              </w:rPr>
            </w:pPr>
          </w:p>
        </w:tc>
        <w:tc>
          <w:tcPr>
            <w:tcW w:w="5216" w:type="dxa"/>
            <w:vAlign w:val="center"/>
          </w:tcPr>
          <w:p>
            <w:pPr>
              <w:spacing w:line="480" w:lineRule="auto"/>
              <w:ind w:firstLine="400" w:firstLineChars="200"/>
              <w:rPr>
                <w:rFonts w:eastAsia="Times New Roman" w:cs="Times New Roman"/>
                <w:kern w:val="0"/>
                <w:sz w:val="20"/>
                <w:szCs w:val="24"/>
              </w:rPr>
            </w:pPr>
            <w:r>
              <w:rPr>
                <w:rFonts w:eastAsia="Times New Roman" w:cs="Times New Roman"/>
                <w:kern w:val="0"/>
                <w:sz w:val="20"/>
                <w:szCs w:val="24"/>
              </w:rPr>
              <w:t>compressor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2830" w:type="dxa"/>
            <w:gridSpan w:val="2"/>
            <w:vAlign w:val="center"/>
          </w:tcPr>
          <w:p>
            <w:pPr>
              <w:spacing w:line="480" w:lineRule="auto"/>
              <w:ind w:firstLine="400" w:firstLineChars="200"/>
              <w:rPr>
                <w:rFonts w:eastAsia="宋体" w:cs="Times New Roman"/>
                <w:kern w:val="0"/>
                <w:sz w:val="20"/>
                <w:szCs w:val="24"/>
              </w:rPr>
            </w:pPr>
            <w:r>
              <w:rPr>
                <w:rFonts w:hint="eastAsia" w:eastAsia="宋体" w:cs="Times New Roman"/>
                <w:kern w:val="0"/>
                <w:sz w:val="20"/>
                <w:szCs w:val="24"/>
              </w:rPr>
              <w:t>H</w:t>
            </w:r>
            <w:r>
              <w:rPr>
                <w:rFonts w:eastAsia="宋体" w:cs="Times New Roman"/>
                <w:kern w:val="0"/>
                <w:sz w:val="20"/>
                <w:szCs w:val="24"/>
              </w:rPr>
              <w:t>X</w:t>
            </w:r>
          </w:p>
        </w:tc>
        <w:tc>
          <w:tcPr>
            <w:tcW w:w="5216" w:type="dxa"/>
            <w:vAlign w:val="center"/>
          </w:tcPr>
          <w:p>
            <w:pPr>
              <w:spacing w:line="480" w:lineRule="auto"/>
              <w:ind w:firstLine="400" w:firstLineChars="200"/>
              <w:rPr>
                <w:rFonts w:eastAsia="宋体" w:cs="Times New Roman"/>
                <w:kern w:val="0"/>
                <w:sz w:val="20"/>
                <w:szCs w:val="24"/>
              </w:rPr>
            </w:pPr>
            <w:r>
              <w:rPr>
                <w:rFonts w:eastAsia="宋体" w:cs="Times New Roman"/>
                <w:kern w:val="0"/>
                <w:sz w:val="20"/>
                <w:szCs w:val="24"/>
              </w:rPr>
              <w:t>heat exchanger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2830" w:type="dxa"/>
            <w:gridSpan w:val="2"/>
            <w:vAlign w:val="center"/>
          </w:tcPr>
          <w:p>
            <w:pPr>
              <w:spacing w:line="480" w:lineRule="auto"/>
              <w:ind w:firstLine="400" w:firstLineChars="200"/>
              <w:rPr>
                <w:rFonts w:eastAsia="宋体" w:cs="Times New Roman"/>
                <w:kern w:val="0"/>
                <w:sz w:val="20"/>
                <w:szCs w:val="24"/>
              </w:rPr>
            </w:pPr>
            <w:r>
              <w:rPr>
                <w:rFonts w:hint="eastAsia" w:eastAsia="宋体" w:cs="Times New Roman"/>
                <w:kern w:val="0"/>
                <w:sz w:val="20"/>
                <w:szCs w:val="24"/>
              </w:rPr>
              <w:t>H</w:t>
            </w:r>
            <w:r>
              <w:rPr>
                <w:rFonts w:eastAsia="宋体" w:cs="Times New Roman"/>
                <w:kern w:val="0"/>
                <w:sz w:val="20"/>
                <w:szCs w:val="24"/>
              </w:rPr>
              <w:t>eat</w:t>
            </w:r>
          </w:p>
        </w:tc>
        <w:tc>
          <w:tcPr>
            <w:tcW w:w="5216" w:type="dxa"/>
            <w:vAlign w:val="center"/>
          </w:tcPr>
          <w:p>
            <w:pPr>
              <w:spacing w:line="480" w:lineRule="auto"/>
              <w:ind w:firstLine="400" w:firstLineChars="200"/>
              <w:rPr>
                <w:rFonts w:eastAsia="宋体" w:cs="Times New Roman"/>
                <w:kern w:val="0"/>
                <w:sz w:val="20"/>
                <w:szCs w:val="24"/>
              </w:rPr>
            </w:pPr>
            <w:r>
              <w:rPr>
                <w:rFonts w:hint="eastAsia" w:eastAsia="宋体" w:cs="Times New Roman"/>
                <w:kern w:val="0"/>
                <w:sz w:val="20"/>
                <w:szCs w:val="24"/>
              </w:rPr>
              <w:t>h</w:t>
            </w:r>
            <w:r>
              <w:rPr>
                <w:rFonts w:eastAsia="宋体" w:cs="Times New Roman"/>
                <w:kern w:val="0"/>
                <w:sz w:val="20"/>
                <w:szCs w:val="24"/>
              </w:rPr>
              <w:t>eat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2830" w:type="dxa"/>
            <w:gridSpan w:val="2"/>
            <w:vAlign w:val="center"/>
          </w:tcPr>
          <w:p>
            <w:pPr>
              <w:spacing w:line="480" w:lineRule="auto"/>
              <w:ind w:firstLine="400" w:firstLineChars="200"/>
              <w:rPr>
                <w:rFonts w:eastAsia="宋体" w:cs="Times New Roman"/>
                <w:kern w:val="0"/>
                <w:sz w:val="20"/>
                <w:szCs w:val="24"/>
              </w:rPr>
            </w:pPr>
            <w:r>
              <w:rPr>
                <w:rFonts w:hint="eastAsia" w:eastAsia="宋体" w:cs="Times New Roman"/>
                <w:kern w:val="0"/>
                <w:sz w:val="20"/>
                <w:szCs w:val="24"/>
              </w:rPr>
              <w:t>H</w:t>
            </w:r>
            <w:r>
              <w:rPr>
                <w:rFonts w:eastAsia="宋体" w:cs="Times New Roman"/>
                <w:kern w:val="0"/>
                <w:sz w:val="20"/>
                <w:szCs w:val="24"/>
              </w:rPr>
              <w:t>W</w:t>
            </w:r>
          </w:p>
        </w:tc>
        <w:tc>
          <w:tcPr>
            <w:tcW w:w="5216" w:type="dxa"/>
            <w:vAlign w:val="center"/>
          </w:tcPr>
          <w:p>
            <w:pPr>
              <w:spacing w:line="480" w:lineRule="auto"/>
              <w:ind w:firstLine="400" w:firstLineChars="200"/>
              <w:rPr>
                <w:rFonts w:eastAsia="宋体" w:cs="Times New Roman"/>
                <w:kern w:val="0"/>
                <w:sz w:val="20"/>
                <w:szCs w:val="24"/>
              </w:rPr>
            </w:pPr>
            <w:r>
              <w:rPr>
                <w:rFonts w:hint="eastAsia" w:eastAsia="宋体" w:cs="Times New Roman"/>
                <w:kern w:val="0"/>
                <w:sz w:val="20"/>
                <w:szCs w:val="24"/>
              </w:rPr>
              <w:t>h</w:t>
            </w:r>
            <w:r>
              <w:rPr>
                <w:rFonts w:eastAsia="宋体" w:cs="Times New Roman"/>
                <w:kern w:val="0"/>
                <w:sz w:val="20"/>
                <w:szCs w:val="24"/>
              </w:rPr>
              <w:t>ot water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2830" w:type="dxa"/>
            <w:gridSpan w:val="2"/>
            <w:vAlign w:val="center"/>
          </w:tcPr>
          <w:p>
            <w:pPr>
              <w:spacing w:line="480" w:lineRule="auto"/>
              <w:ind w:firstLine="400" w:firstLineChars="200"/>
              <w:rPr>
                <w:rFonts w:eastAsia="Times New Roman" w:cs="Times New Roman"/>
                <w:kern w:val="0"/>
                <w:sz w:val="20"/>
                <w:szCs w:val="24"/>
              </w:rPr>
            </w:pPr>
            <w:r>
              <w:rPr>
                <w:rFonts w:eastAsia="Times New Roman" w:cs="Times New Roman"/>
                <w:kern w:val="0"/>
                <w:sz w:val="20"/>
                <w:szCs w:val="24"/>
              </w:rPr>
              <w:t>in</w:t>
            </w:r>
          </w:p>
        </w:tc>
        <w:tc>
          <w:tcPr>
            <w:tcW w:w="5216" w:type="dxa"/>
            <w:vAlign w:val="center"/>
          </w:tcPr>
          <w:p>
            <w:pPr>
              <w:spacing w:line="480" w:lineRule="auto"/>
              <w:ind w:firstLine="400" w:firstLineChars="200"/>
              <w:rPr>
                <w:rFonts w:eastAsia="Times New Roman" w:cs="Times New Roman"/>
                <w:kern w:val="0"/>
                <w:sz w:val="20"/>
                <w:szCs w:val="24"/>
              </w:rPr>
            </w:pPr>
            <w:r>
              <w:rPr>
                <w:rFonts w:eastAsia="Times New Roman" w:cs="Times New Roman"/>
                <w:kern w:val="0"/>
                <w:sz w:val="20"/>
                <w:szCs w:val="24"/>
              </w:rPr>
              <w:t>inlet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2830" w:type="dxa"/>
            <w:gridSpan w:val="2"/>
            <w:vAlign w:val="center"/>
          </w:tcPr>
          <w:p>
            <w:pPr>
              <w:spacing w:line="480" w:lineRule="auto"/>
              <w:ind w:firstLine="400" w:firstLineChars="200"/>
              <w:rPr>
                <w:rFonts w:eastAsia="宋体" w:cs="Times New Roman"/>
                <w:kern w:val="0"/>
                <w:sz w:val="20"/>
                <w:szCs w:val="24"/>
              </w:rPr>
            </w:pPr>
            <w:r>
              <w:rPr>
                <w:rFonts w:hint="eastAsia" w:eastAsia="宋体" w:cs="Times New Roman"/>
                <w:kern w:val="0"/>
                <w:sz w:val="20"/>
                <w:szCs w:val="24"/>
              </w:rPr>
              <w:t>i</w:t>
            </w:r>
            <w:r>
              <w:rPr>
                <w:rFonts w:eastAsia="宋体" w:cs="Times New Roman"/>
                <w:kern w:val="0"/>
                <w:sz w:val="20"/>
                <w:szCs w:val="24"/>
              </w:rPr>
              <w:t>s</w:t>
            </w:r>
          </w:p>
        </w:tc>
        <w:tc>
          <w:tcPr>
            <w:tcW w:w="5216" w:type="dxa"/>
            <w:vAlign w:val="center"/>
          </w:tcPr>
          <w:p>
            <w:pPr>
              <w:spacing w:line="480" w:lineRule="auto"/>
              <w:ind w:firstLine="400" w:firstLineChars="200"/>
              <w:rPr>
                <w:rFonts w:eastAsia="宋体" w:cs="Times New Roman"/>
                <w:kern w:val="0"/>
                <w:sz w:val="20"/>
                <w:szCs w:val="24"/>
              </w:rPr>
            </w:pPr>
            <w:r>
              <w:rPr>
                <w:rFonts w:hint="eastAsia" w:eastAsia="宋体" w:cs="Times New Roman"/>
                <w:kern w:val="0"/>
                <w:sz w:val="20"/>
                <w:szCs w:val="24"/>
              </w:rPr>
              <w:t>i</w:t>
            </w:r>
            <w:r>
              <w:rPr>
                <w:rFonts w:eastAsia="宋体" w:cs="Times New Roman"/>
                <w:kern w:val="0"/>
                <w:sz w:val="20"/>
                <w:szCs w:val="24"/>
              </w:rPr>
              <w:t>sentropic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2830" w:type="dxa"/>
            <w:gridSpan w:val="2"/>
            <w:vAlign w:val="center"/>
          </w:tcPr>
          <w:p>
            <w:pPr>
              <w:spacing w:line="480" w:lineRule="auto"/>
              <w:ind w:firstLine="400" w:firstLineChars="200"/>
              <w:rPr>
                <w:rFonts w:eastAsia="宋体" w:cs="Times New Roman"/>
                <w:kern w:val="0"/>
                <w:sz w:val="20"/>
                <w:szCs w:val="24"/>
              </w:rPr>
            </w:pPr>
            <w:r>
              <w:rPr>
                <w:rFonts w:hint="eastAsia" w:eastAsia="宋体" w:cs="Times New Roman"/>
                <w:kern w:val="0"/>
                <w:sz w:val="20"/>
                <w:szCs w:val="24"/>
              </w:rPr>
              <w:t>n</w:t>
            </w:r>
            <w:r>
              <w:rPr>
                <w:rFonts w:eastAsia="宋体" w:cs="Times New Roman"/>
                <w:kern w:val="0"/>
                <w:sz w:val="20"/>
                <w:szCs w:val="24"/>
              </w:rPr>
              <w:t>et</w:t>
            </w:r>
          </w:p>
        </w:tc>
        <w:tc>
          <w:tcPr>
            <w:tcW w:w="5216" w:type="dxa"/>
            <w:vAlign w:val="center"/>
          </w:tcPr>
          <w:p>
            <w:pPr>
              <w:spacing w:line="480" w:lineRule="auto"/>
              <w:ind w:firstLine="400" w:firstLineChars="200"/>
              <w:rPr>
                <w:rFonts w:eastAsia="宋体" w:cs="Times New Roman"/>
                <w:kern w:val="0"/>
                <w:sz w:val="20"/>
                <w:szCs w:val="24"/>
              </w:rPr>
            </w:pPr>
            <w:r>
              <w:rPr>
                <w:rFonts w:hint="eastAsia" w:eastAsia="宋体" w:cs="Times New Roman"/>
                <w:kern w:val="0"/>
                <w:sz w:val="20"/>
                <w:szCs w:val="24"/>
              </w:rPr>
              <w:t>n</w:t>
            </w:r>
            <w:r>
              <w:rPr>
                <w:rFonts w:eastAsia="宋体" w:cs="Times New Roman"/>
                <w:kern w:val="0"/>
                <w:sz w:val="20"/>
                <w:szCs w:val="24"/>
              </w:rPr>
              <w:t>et power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2830" w:type="dxa"/>
            <w:gridSpan w:val="2"/>
            <w:vAlign w:val="center"/>
          </w:tcPr>
          <w:p>
            <w:pPr>
              <w:spacing w:line="480" w:lineRule="auto"/>
              <w:ind w:firstLine="400" w:firstLineChars="200"/>
              <w:rPr>
                <w:rFonts w:eastAsia="Times New Roman" w:cs="Times New Roman"/>
                <w:kern w:val="0"/>
                <w:sz w:val="20"/>
                <w:szCs w:val="24"/>
              </w:rPr>
            </w:pPr>
            <w:r>
              <w:rPr>
                <w:rFonts w:eastAsia="Times New Roman" w:cs="Times New Roman"/>
                <w:kern w:val="0"/>
                <w:sz w:val="20"/>
                <w:szCs w:val="24"/>
              </w:rPr>
              <w:t>out</w:t>
            </w:r>
          </w:p>
        </w:tc>
        <w:tc>
          <w:tcPr>
            <w:tcW w:w="5216" w:type="dxa"/>
            <w:vAlign w:val="center"/>
          </w:tcPr>
          <w:p>
            <w:pPr>
              <w:spacing w:line="480" w:lineRule="auto"/>
              <w:ind w:firstLine="400" w:firstLineChars="200"/>
              <w:rPr>
                <w:rFonts w:eastAsia="Times New Roman" w:cs="Times New Roman"/>
                <w:kern w:val="0"/>
                <w:sz w:val="20"/>
                <w:szCs w:val="24"/>
              </w:rPr>
            </w:pPr>
            <w:r>
              <w:rPr>
                <w:rFonts w:eastAsia="Times New Roman" w:cs="Times New Roman"/>
                <w:kern w:val="0"/>
                <w:sz w:val="20"/>
                <w:szCs w:val="24"/>
              </w:rPr>
              <w:t>outlet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2830" w:type="dxa"/>
            <w:gridSpan w:val="2"/>
            <w:vAlign w:val="center"/>
          </w:tcPr>
          <w:p>
            <w:pPr>
              <w:spacing w:line="480" w:lineRule="auto"/>
              <w:ind w:firstLine="400" w:firstLineChars="200"/>
              <w:rPr>
                <w:rFonts w:eastAsia="Times New Roman" w:cs="Times New Roman"/>
                <w:kern w:val="0"/>
                <w:sz w:val="20"/>
                <w:szCs w:val="24"/>
              </w:rPr>
            </w:pPr>
            <w:r>
              <w:rPr>
                <w:rFonts w:eastAsia="Times New Roman" w:cs="Times New Roman"/>
                <w:kern w:val="0"/>
                <w:sz w:val="20"/>
                <w:szCs w:val="24"/>
              </w:rPr>
              <w:t>pump</w:t>
            </w:r>
          </w:p>
        </w:tc>
        <w:tc>
          <w:tcPr>
            <w:tcW w:w="5216" w:type="dxa"/>
            <w:vAlign w:val="center"/>
          </w:tcPr>
          <w:p>
            <w:pPr>
              <w:spacing w:line="480" w:lineRule="auto"/>
              <w:ind w:firstLine="400" w:firstLineChars="200"/>
              <w:rPr>
                <w:rFonts w:eastAsia="Times New Roman" w:cs="Times New Roman"/>
                <w:kern w:val="0"/>
                <w:sz w:val="20"/>
                <w:szCs w:val="24"/>
              </w:rPr>
            </w:pPr>
            <w:r>
              <w:rPr>
                <w:rFonts w:eastAsia="Times New Roman" w:cs="Times New Roman"/>
                <w:kern w:val="0"/>
                <w:sz w:val="20"/>
                <w:szCs w:val="24"/>
              </w:rPr>
              <w:t xml:space="preserve">pump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2830" w:type="dxa"/>
            <w:gridSpan w:val="2"/>
            <w:vAlign w:val="center"/>
          </w:tcPr>
          <w:p>
            <w:pPr>
              <w:spacing w:line="480" w:lineRule="auto"/>
              <w:ind w:firstLine="400" w:firstLineChars="200"/>
              <w:rPr>
                <w:rFonts w:eastAsia="宋体" w:cs="Times New Roman"/>
                <w:kern w:val="0"/>
                <w:sz w:val="20"/>
                <w:szCs w:val="24"/>
              </w:rPr>
            </w:pPr>
            <w:r>
              <w:rPr>
                <w:rFonts w:hint="eastAsia" w:eastAsia="宋体" w:cs="Times New Roman"/>
                <w:kern w:val="0"/>
                <w:sz w:val="20"/>
                <w:szCs w:val="24"/>
              </w:rPr>
              <w:t>T</w:t>
            </w:r>
            <w:r>
              <w:rPr>
                <w:rFonts w:eastAsia="宋体" w:cs="Times New Roman"/>
                <w:kern w:val="0"/>
                <w:sz w:val="20"/>
                <w:szCs w:val="24"/>
              </w:rPr>
              <w:t>ur</w:t>
            </w:r>
          </w:p>
        </w:tc>
        <w:tc>
          <w:tcPr>
            <w:tcW w:w="5216" w:type="dxa"/>
            <w:vAlign w:val="center"/>
          </w:tcPr>
          <w:p>
            <w:pPr>
              <w:spacing w:line="480" w:lineRule="auto"/>
              <w:ind w:firstLine="400" w:firstLineChars="200"/>
              <w:rPr>
                <w:rFonts w:eastAsia="宋体" w:cs="Times New Roman"/>
                <w:kern w:val="0"/>
                <w:sz w:val="20"/>
                <w:szCs w:val="24"/>
              </w:rPr>
            </w:pPr>
            <w:r>
              <w:rPr>
                <w:rFonts w:hint="eastAsia" w:eastAsia="宋体" w:cs="Times New Roman"/>
                <w:kern w:val="0"/>
                <w:sz w:val="20"/>
                <w:szCs w:val="24"/>
              </w:rPr>
              <w:t>t</w:t>
            </w:r>
            <w:r>
              <w:rPr>
                <w:rFonts w:eastAsia="宋体" w:cs="Times New Roman"/>
                <w:kern w:val="0"/>
                <w:sz w:val="20"/>
                <w:szCs w:val="24"/>
              </w:rPr>
              <w:t>urbine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2830" w:type="dxa"/>
            <w:gridSpan w:val="2"/>
            <w:vAlign w:val="center"/>
          </w:tcPr>
          <w:p>
            <w:pPr>
              <w:spacing w:line="480" w:lineRule="auto"/>
              <w:ind w:firstLine="400" w:firstLineChars="200"/>
              <w:rPr>
                <w:rFonts w:eastAsia="宋体" w:cs="Times New Roman"/>
                <w:kern w:val="0"/>
                <w:sz w:val="20"/>
                <w:szCs w:val="24"/>
              </w:rPr>
            </w:pPr>
            <w:r>
              <w:rPr>
                <w:rFonts w:hint="eastAsia" w:eastAsia="宋体" w:cs="Times New Roman"/>
                <w:kern w:val="0"/>
                <w:sz w:val="20"/>
                <w:szCs w:val="24"/>
              </w:rPr>
              <w:t>W</w:t>
            </w:r>
            <w:r>
              <w:rPr>
                <w:rFonts w:eastAsia="宋体" w:cs="Times New Roman"/>
                <w:kern w:val="0"/>
                <w:sz w:val="20"/>
                <w:szCs w:val="24"/>
              </w:rPr>
              <w:t>F</w:t>
            </w:r>
          </w:p>
        </w:tc>
        <w:tc>
          <w:tcPr>
            <w:tcW w:w="5216" w:type="dxa"/>
            <w:vAlign w:val="center"/>
          </w:tcPr>
          <w:p>
            <w:pPr>
              <w:spacing w:line="480" w:lineRule="auto"/>
              <w:ind w:firstLine="400" w:firstLineChars="200"/>
              <w:rPr>
                <w:rFonts w:eastAsia="宋体" w:cs="Times New Roman"/>
                <w:kern w:val="0"/>
                <w:sz w:val="20"/>
                <w:szCs w:val="24"/>
              </w:rPr>
            </w:pPr>
            <w:r>
              <w:rPr>
                <w:rFonts w:hint="eastAsia" w:eastAsia="宋体" w:cs="Times New Roman"/>
                <w:kern w:val="0"/>
                <w:sz w:val="20"/>
                <w:szCs w:val="24"/>
              </w:rPr>
              <w:t>w</w:t>
            </w:r>
            <w:r>
              <w:rPr>
                <w:rFonts w:eastAsia="宋体" w:cs="Times New Roman"/>
                <w:kern w:val="0"/>
                <w:sz w:val="20"/>
                <w:szCs w:val="24"/>
              </w:rPr>
              <w:t>orking fluid</w:t>
            </w:r>
          </w:p>
        </w:tc>
      </w:tr>
    </w:tbl>
    <w:p>
      <w:pPr>
        <w:keepNext/>
        <w:keepLines/>
        <w:spacing w:before="312" w:beforeLines="100" w:line="360" w:lineRule="auto"/>
        <w:outlineLvl w:val="0"/>
        <w:rPr>
          <w:rFonts w:cs="Times New Roman"/>
          <w:b/>
          <w:bCs/>
          <w:kern w:val="44"/>
          <w:szCs w:val="44"/>
        </w:rPr>
      </w:pPr>
      <w:r>
        <w:rPr>
          <w:rFonts w:hint="eastAsia" w:eastAsia="Times New Roman" w:cs="Times New Roman"/>
          <w:b/>
          <w:bCs/>
          <w:kern w:val="44"/>
          <w:szCs w:val="44"/>
        </w:rPr>
        <w:t>Reference</w:t>
      </w:r>
    </w:p>
    <w:p>
      <w:pPr>
        <w:autoSpaceDE w:val="0"/>
        <w:autoSpaceDN w:val="0"/>
        <w:adjustRightInd w:val="0"/>
        <w:spacing w:line="360" w:lineRule="auto"/>
        <w:ind w:left="420" w:hanging="420"/>
        <w:rPr>
          <w:rFonts w:cs="Times New Roman"/>
          <w:color w:val="000000"/>
          <w:kern w:val="0"/>
          <w:sz w:val="20"/>
          <w:szCs w:val="20"/>
        </w:rPr>
      </w:pPr>
      <w:r>
        <w:rPr>
          <w:rFonts w:cs="Times New Roman"/>
          <w:color w:val="000000"/>
          <w:kern w:val="0"/>
          <w:sz w:val="20"/>
          <w:szCs w:val="20"/>
        </w:rPr>
        <w:t>[1]</w:t>
      </w:r>
      <w:r>
        <w:rPr>
          <w:rFonts w:cs="Times New Roman"/>
          <w:color w:val="000000"/>
          <w:kern w:val="0"/>
          <w:sz w:val="20"/>
          <w:szCs w:val="20"/>
        </w:rPr>
        <w:tab/>
      </w:r>
      <w:bookmarkStart w:id="3" w:name="_neb0EAC4E2A_14A4_42DB_9044_391F75B7A171"/>
      <w:r>
        <w:rPr>
          <w:rFonts w:cs="Times New Roman"/>
          <w:color w:val="000000"/>
          <w:kern w:val="0"/>
          <w:sz w:val="20"/>
          <w:szCs w:val="20"/>
        </w:rPr>
        <w:t>L</w:t>
      </w:r>
      <w:bookmarkEnd w:id="3"/>
      <w:bookmarkStart w:id="4" w:name="_neb768AAFFD_167F_4553_AE0B_9866873AC5D5"/>
    </w:p>
    <w:bookmarkEnd w:id="4"/>
    <w:p>
      <w:pPr>
        <w:autoSpaceDE w:val="0"/>
        <w:autoSpaceDN w:val="0"/>
        <w:adjustRightInd w:val="0"/>
        <w:spacing w:line="360" w:lineRule="auto"/>
        <w:ind w:left="420" w:hanging="420"/>
        <w:rPr>
          <w:rFonts w:cs="Times New Roman"/>
          <w:kern w:val="0"/>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auto"/>
    <w:pitch w:val="variable"/>
    <w:sig w:usb0="E00006FF" w:usb1="420024FF" w:usb2="02000000" w:usb3="00000000" w:csb0="2000019F" w:csb1="00000000"/>
  </w:font>
  <w:font w:name="@等线">
    <w:panose1 w:val="02010600030101010101"/>
    <w:charset w:val="86"/>
    <w:family w:val="auto"/>
    <w:pitch w:val="variable"/>
    <w:sig w:usb0="A00002BF" w:usb1="38CF7CFA" w:usb2="00000016" w:usb3="00000000" w:csb0="0004000F" w:csb1="00000000"/>
  </w:font>
  <w:font w:name="@宋体">
    <w:panose1 w:val="02010600030101010101"/>
    <w:charset w:val="86"/>
    <w:family w:val="auto"/>
    <w:pitch w:val="variable"/>
    <w:sig w:usb0="0000020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326C48"/>
    <w:multiLevelType w:val="multilevel"/>
    <w:tmpl w:val="94326C48"/>
    <w:lvl w:ilvl="0" w:tentative="0">
      <w:start w:val="1"/>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
    <w:nsid w:val="A9BB75F5"/>
    <w:multiLevelType w:val="singleLevel"/>
    <w:tmpl w:val="A9BB75F5"/>
    <w:lvl w:ilvl="0" w:tentative="0">
      <w:start w:val="4"/>
      <w:numFmt w:val="decimal"/>
      <w:suff w:val="space"/>
      <w:lvlText w:val="%1."/>
      <w:lvlJc w:val="left"/>
    </w:lvl>
  </w:abstractNum>
  <w:abstractNum w:abstractNumId="2">
    <w:nsid w:val="FDACEDB2"/>
    <w:multiLevelType w:val="singleLevel"/>
    <w:tmpl w:val="FDACEDB2"/>
    <w:lvl w:ilvl="0" w:tentative="0">
      <w:start w:val="1"/>
      <w:numFmt w:val="decimal"/>
      <w:suff w:val="nothing"/>
      <w:lvlText w:val="（%1）"/>
      <w:lvlJc w:val="left"/>
    </w:lvl>
  </w:abstractNum>
  <w:abstractNum w:abstractNumId="3">
    <w:nsid w:val="33FC1799"/>
    <w:multiLevelType w:val="singleLevel"/>
    <w:tmpl w:val="33FC1799"/>
    <w:lvl w:ilvl="0" w:tentative="0">
      <w:start w:val="1"/>
      <w:numFmt w:val="decimal"/>
      <w:suff w:val="nothing"/>
      <w:lvlText w:val="（%1）"/>
      <w:lvlJc w:val="left"/>
    </w:lvl>
  </w:abstractNum>
  <w:abstractNum w:abstractNumId="4">
    <w:nsid w:val="6C39B2AA"/>
    <w:multiLevelType w:val="multilevel"/>
    <w:tmpl w:val="6C39B2AA"/>
    <w:lvl w:ilvl="0" w:tentative="0">
      <w:start w:val="1"/>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1"/>
  <w:bordersDoNotSurroundFooter w:val="1"/>
  <w:hideSpellingErrors/>
  <w:hideGrammaticalErrors/>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OzNDQyMLK0MDAxtDBV0lEKTi0uzszPAykwqwUAP1yAHSwAAAA="/>
    <w:docVar w:name="commondata" w:val="eyJoZGlkIjoiNjM0OGI1YTgyOGZkNWY2NmYyYjk2N2ExYTY3M2EzOTAifQ=="/>
    <w:docVar w:name="NE.Ref{01B8621F-33A3-4E4B-95F7-0DB952130A6F}" w:val=" ADDIN NE.Ref.{01B8621F-33A3-4E4B-95F7-0DB952130A6F}&lt;Citation&gt;&lt;Group&gt;&lt;References&gt;&lt;Item&gt;&lt;ID&gt;11&lt;/ID&gt;&lt;UID&gt;{A1EE5819-C6E6-4C29-888B-50DA65F88CF1}&lt;/UID&gt;&lt;Title&gt;Compressed air energy storage systems: Components and operating parameters – A review&lt;/Title&gt;&lt;Template&gt;Journal Article&lt;/Template&gt;&lt;Star&gt;0&lt;/Star&gt;&lt;Tag&gt;0&lt;/Tag&gt;&lt;Author&gt;Olabi, A.G.;Wilberforce, Tabbi;Ramadan, Mohamad;Abdelkareem, Mohammad Ali;Alami, Abdul Hai&lt;/Author&gt;&lt;Year&gt;2021&lt;/Year&gt;&lt;Details&gt;&lt;_collection_scope&gt;EI&lt;/_collection_scope&gt;&lt;_created&gt;64112998&lt;/_created&gt;&lt;_db_provider&gt;ScienceDirect&lt;/_db_provider&gt;&lt;_doi&gt;https://doi.org/10.1016/j.est.2020.102000&lt;/_doi&gt;&lt;_impact_factor&gt;   6.583&lt;/_impact_factor&gt;&lt;_isbn&gt;2352-152X&lt;/_isbn&gt;&lt;_journal&gt;Journal of Energy Storage&lt;/_journal&gt;&lt;_keywords&gt;Renewable power;Expanders;Health and safety;Fossil fuel&lt;/_keywords&gt;&lt;_modified&gt;64112998&lt;/_modified&gt;&lt;_pages&gt;102000&lt;/_pages&gt;&lt;_url&gt;https://www.sciencedirect.com/science/article/pii/S2352152X20318351&lt;/_url&gt;&lt;_volume&gt;34&lt;/_volume&gt;&lt;/Details&gt;&lt;Extra&gt;&lt;DBUID&gt;{5311763E-37F2-46BC-BD8E-4ED3B5C274A1}&lt;/DBUID&gt;&lt;/Extra&gt;&lt;/Item&gt;&lt;/References&gt;&lt;/Group&gt;&lt;/Citation&gt;_x000a_"/>
    <w:docVar w:name="NE.Ref{05E6BE62-9398-41AE-91DD-931752241A17}" w:val=" ADDIN NE.Ref.{05E6BE62-9398-41AE-91DD-931752241A17}&lt;Citation&gt;&lt;Group&gt;&lt;References&gt;&lt;Item&gt;&lt;ID&gt;10&lt;/ID&gt;&lt;UID&gt;{1A495D10-0B60-47A2-8EAA-6B3850634372}&lt;/UID&gt;&lt;Title&gt;Superconducting magnetic energy storage: Status and perspective&lt;/Title&gt;&lt;Template&gt;Conference Proceedings&lt;/Template&gt;&lt;Star&gt;0&lt;/Star&gt;&lt;Tag&gt;0&lt;/Tag&gt;&lt;Author&gt;Tixador, Pascal&lt;/Author&gt;&lt;Year&gt;2008&lt;/Year&gt;&lt;Details&gt;&lt;_created&gt;64112996&lt;/_created&gt;&lt;_modified&gt;64112996&lt;/_modified&gt;&lt;_secondary_title&gt;IEEE/CSC&amp;amp;ESAS European superconductivity news forum&lt;/_secondary_title&gt;&lt;/Details&gt;&lt;Extra&gt;&lt;DBUID&gt;{5311763E-37F2-46BC-BD8E-4ED3B5C274A1}&lt;/DBUID&gt;&lt;/Extra&gt;&lt;/Item&gt;&lt;/References&gt;&lt;/Group&gt;&lt;/Citation&gt;_x000a_"/>
    <w:docVar w:name="NE.Ref{0698A771-145D-4690-8EF1-6D169BCE2205}" w:val=" ADDIN NE.Ref.{0698A771-145D-4690-8EF1-6D169BCE2205}&lt;Citation&gt;&lt;Group&gt;&lt;References&gt;&lt;Item&gt;&lt;ID&gt;19&lt;/ID&gt;&lt;UID&gt;{4FD8B568-EFFA-4BEE-9E04-F0F1AC3F7C75}&lt;/UID&gt;&lt;Title&gt;Thermodynamic analysis of a novel hybrid liquid air energy storage system based on the utilization of LNG cold energy&lt;/Title&gt;&lt;Template&gt;Journal Article&lt;/Template&gt;&lt;Star&gt;0&lt;/Star&gt;&lt;Tag&gt;0&lt;/Tag&gt;&lt;Author&gt;Zhang, Tong; Chen, Laijun; Zhang, Xuelin; Mei, Shengwei; Xue, Xiaodai; Zhou, Yuan&lt;/Author&gt;&lt;Year&gt;2018&lt;/Year&gt;&lt;Details&gt;&lt;_isbn&gt;0360-5442&lt;/_isbn&gt;&lt;_journal&gt;Energy&lt;/_journal&gt;&lt;_pages&gt;641-650&lt;/_pages&gt;&lt;_volume&gt;155&lt;/_volume&gt;&lt;_created&gt;64114352&lt;/_created&gt;&lt;_modified&gt;64114352&lt;/_modified&gt;&lt;_impact_factor&gt;   7.147&lt;/_impact_factor&gt;&lt;_collection_scope&gt;SCI;SCIE;EI&lt;/_collection_scope&gt;&lt;/Details&gt;&lt;Extra&gt;&lt;DBUID&gt;{5311763E-37F2-46BC-BD8E-4ED3B5C274A1}&lt;/DBUID&gt;&lt;/Extra&gt;&lt;/Item&gt;&lt;/References&gt;&lt;/Group&gt;&lt;/Citation&gt;_x000a_"/>
    <w:docVar w:name="NE.Ref{07F0F2F9-4824-4F99-9582-80E5FD313E3E}" w:val=" ADDIN NE.Ref.{07F0F2F9-4824-4F99-9582-80E5FD313E3E}&lt;Citation&gt;&lt;Group&gt;&lt;References&gt;&lt;Item&gt;&lt;ID&gt;56&lt;/ID&gt;&lt;UID&gt;{7E70CCE5-6826-42CE-B044-B508BFAC464A}&lt;/UID&gt;&lt;Title&gt;Performance analysis of a novel combined cooling, heating and power system based on carbon dioxide energy storage&lt;/Title&gt;&lt;Template&gt;Journal Article&lt;/Template&gt;&lt;Star&gt;0&lt;/Star&gt;&lt;Tag&gt;0&lt;/Tag&gt;&lt;Author&gt;Liu, Zhan; Cao, Feng; Guo, Jianzhang; Liu, Jie; Zhai, Hongyan; Duan, Zhenya&lt;/Author&gt;&lt;Year&gt;2019&lt;/Year&gt;&lt;Details&gt;&lt;_accessed&gt;64179167&lt;/_accessed&gt;&lt;_alternate_title&gt;Energy Conversion and Management&lt;/_alternate_title&gt;&lt;_collection_scope&gt;SCIE;EI&lt;/_collection_scope&gt;&lt;_created&gt;64179045&lt;/_created&gt;&lt;_date&gt;2019-01-01&lt;/_date&gt;&lt;_date_display&gt;2019&lt;/_date_display&gt;&lt;_doi&gt;https://doi.org/10.1016/j.enconman.2019.03.031&lt;/_doi&gt;&lt;_impact_factor&gt;   9.709&lt;/_impact_factor&gt;&lt;_isbn&gt;0196-8904&lt;/_isbn&gt;&lt;_journal&gt;Energy Conversion and Management&lt;/_journal&gt;&lt;_keywords&gt;Combined cooling, heating and power system; Carbon dioxide energy storage; Transcritical Brayton cycle; System thermodynamic analysis&lt;/_keywords&gt;&lt;_modified&gt;64179167&lt;/_modified&gt;&lt;_pages&gt;151-161&lt;/_pages&gt;&lt;_url&gt;https://www.sciencedirect.com/science/article/pii/S019689041930322X&lt;/_url&gt;&lt;_volume&gt;188&lt;/_volume&gt;&lt;/Details&gt;&lt;Extra&gt;&lt;DBUID&gt;{5311763E-37F2-46BC-BD8E-4ED3B5C274A1}&lt;/DBUID&gt;&lt;/Extra&gt;&lt;/Item&gt;&lt;/References&gt;&lt;/Group&gt;&lt;/Citation&gt;_x000a_"/>
    <w:docVar w:name="NE.Ref{1057C088-4268-4476-8206-173FEEB5BD5E}" w:val=" ADDIN NE.Ref.{1057C088-4268-4476-8206-173FEEB5BD5E}&lt;Citation&gt;&lt;Group&gt;&lt;References&gt;&lt;Item&gt;&lt;ID&gt;42&lt;/ID&gt;&lt;UID&gt;{3D18A367-38F1-416D-911E-E532A3DF3843}&lt;/UID&gt;&lt;Title&gt;Thermodynamic analysis of a novel energy storage system based on compressed CO2 fluid&lt;/Title&gt;&lt;Template&gt;Journal Article&lt;/Template&gt;&lt;Star&gt;0&lt;/Star&gt;&lt;Tag&gt;0&lt;/Tag&gt;&lt;Author&gt;Zhang, Xin Rong; Wang, Guan Bang&lt;/Author&gt;&lt;Year&gt;2017&lt;/Year&gt;&lt;Details&gt;&lt;_collection_scope&gt;SCIE;EI&lt;/_collection_scope&gt;&lt;_created&gt;64177500&lt;/_created&gt;&lt;_impact_factor&gt;   5.164&lt;/_impact_factor&gt;&lt;_isbn&gt;0363-907X&lt;/_isbn&gt;&lt;_issue&gt;10&lt;/_issue&gt;&lt;_journal&gt;International Journal of Energy Research&lt;/_journal&gt;&lt;_modified&gt;64177500&lt;/_modified&gt;&lt;_pages&gt;1487-1503&lt;/_pages&gt;&lt;_volume&gt;41&lt;/_volume&gt;&lt;/Details&gt;&lt;Extra&gt;&lt;DBUID&gt;{5311763E-37F2-46BC-BD8E-4ED3B5C274A1}&lt;/DBUID&gt;&lt;/Extra&gt;&lt;/Item&gt;&lt;/References&gt;&lt;/Group&gt;&lt;/Citation&gt;_x000a_"/>
    <w:docVar w:name="NE.Ref{121BF5DD-9B77-4B21-98CB-7F54E29F6AC1}" w:val=" ADDIN NE.Ref.{121BF5DD-9B77-4B21-98CB-7F54E29F6AC1}&lt;Citation&gt;&lt;Group&gt;&lt;References&gt;&lt;Item&gt;&lt;ID&gt;32&lt;/ID&gt;&lt;UID&gt;{64BFFFD7-17FB-4D01-8677-01F4E827E6E8}&lt;/UID&gt;&lt;Title&gt;Parametric optimization of regenerative organic Rankine cycle (ORC) for low grade waste heat recovery using genetic algorithm&lt;/Title&gt;&lt;Template&gt;Journal Article&lt;/Template&gt;&lt;Star&gt;0&lt;/Star&gt;&lt;Tag&gt;0&lt;/Tag&gt;&lt;Author&gt;Xi, Huan; Li, Ming-Jia; Xu, Chao; He, Ya-Ling&lt;/Author&gt;&lt;Year&gt;2013&lt;/Year&gt;&lt;Details&gt;&lt;_alternate_title&gt;Energy&lt;/_alternate_title&gt;&lt;_collection_scope&gt;SCI;SCIE;EI&lt;/_collection_scope&gt;&lt;_created&gt;64156122&lt;/_created&gt;&lt;_date&gt;2013-01-01&lt;/_date&gt;&lt;_date_display&gt;2013&lt;/_date_display&gt;&lt;_doi&gt;https://doi.org/10.1016/j.energy.2013.06.039&lt;/_doi&gt;&lt;_impact_factor&gt;   7.147&lt;/_impact_factor&gt;&lt;_isbn&gt;0360-5442&lt;/_isbn&gt;&lt;_journal&gt;Energy&lt;/_journal&gt;&lt;_keywords&gt;Regenerative organic Rankine cycle; Genetic algorithm (GA); Exergy efficiency; Optimization&lt;/_keywords&gt;&lt;_modified&gt;64156122&lt;/_modified&gt;&lt;_pages&gt;473-482&lt;/_pages&gt;&lt;_url&gt;https://www.sciencedirect.com/science/article/pii/S0360544213005379&lt;/_url&gt;&lt;_volume&gt;58&lt;/_volume&gt;&lt;/Details&gt;&lt;Extra&gt;&lt;DBUID&gt;{5311763E-37F2-46BC-BD8E-4ED3B5C274A1}&lt;/DBUID&gt;&lt;/Extra&gt;&lt;/Item&gt;&lt;/References&gt;&lt;/Group&gt;&lt;/Citation&gt;_x000a_"/>
    <w:docVar w:name="NE.Ref{140B3AAB-8BF3-4622-8E59-EA14AF96DC27}" w:val=" ADDIN NE.Ref.{140B3AAB-8BF3-4622-8E59-EA14AF96DC27}&lt;Citation&gt;&lt;Group&gt;&lt;References&gt;&lt;Item&gt;&lt;ID&gt;33&lt;/ID&gt;&lt;UID&gt;{6C3B4746-5E32-4146-A8FE-3106E2F8F3FB}&lt;/UID&gt;&lt;Title&gt;Studies on the Effect of Feed Gas Temperature on Ranque-Hilsch Vortex Tube&lt;/Title&gt;&lt;Template&gt;Journal Article&lt;/Template&gt;&lt;Star&gt;0&lt;/Star&gt;&lt;Tag&gt;0&lt;/Tag&gt;&lt;Author&gt;Kar, Rajarshi; Gupta, Oindrila; Das, Mukunda Kumar&lt;/Author&gt;&lt;Year&gt;2012&lt;/Year&gt;&lt;Details&gt;&lt;_created&gt;64160634&lt;/_created&gt;&lt;_issue&gt;11&lt;/_issue&gt;&lt;_journal&gt;International Journal of Scientific and Research Publications&lt;/_journal&gt;&lt;_modified&gt;64160634&lt;/_modified&gt;&lt;_volume&gt;2&lt;/_volume&gt;&lt;/Details&gt;&lt;Extra&gt;&lt;DBUID&gt;{5311763E-37F2-46BC-BD8E-4ED3B5C274A1}&lt;/DBUID&gt;&lt;/Extra&gt;&lt;/Item&gt;&lt;/References&gt;&lt;/Group&gt;&lt;/Citation&gt;_x000a_"/>
    <w:docVar w:name="NE.Ref{1427E53D-C9AD-4900-8A47-3D056AEE82E4}" w:val=" ADDIN NE.Ref.{1427E53D-C9AD-4900-8A47-3D056AEE82E4}&lt;Citation&gt;&lt;Group&gt;&lt;References&gt;&lt;Item&gt;&lt;ID&gt;27&lt;/ID&gt;&lt;UID&gt;{31373D61-D83F-4440-9D33-C53DB66B85B5}&lt;/UID&gt;&lt;Title&gt;Performance analysis of a self-condensation compressed carbon dioxide energy storage system with vortex tube&lt;/Title&gt;&lt;Template&gt;Journal Article&lt;/Template&gt;&lt;Star&gt;0&lt;/Star&gt;&lt;Tag&gt;0&lt;/Tag&gt;&lt;Author&gt;Zhao, Pan;Xu, Wenpan;Gou, Feifei;Fan, Gang;Wang, Jiangfeng&lt;/Author&gt;&lt;Year&gt;2021&lt;/Year&gt;&lt;Details&gt;&lt;_collection_scope&gt;EI&lt;/_collection_scope&gt;&lt;_created&gt;64115903&lt;/_created&gt;&lt;_db_provider&gt;ScienceDirect&lt;/_db_provider&gt;&lt;_doi&gt;https://doi.org/10.1016/j.est.2021.102995&lt;/_doi&gt;&lt;_impact_factor&gt;   6.583&lt;/_impact_factor&gt;&lt;_isbn&gt;2352-152X&lt;/_isbn&gt;&lt;_journal&gt;Journal of Energy Storage&lt;/_journal&gt;&lt;_keywords&gt;Compressed gas energy storage;Carbon dioxide;Vortex tube;Thermodynamic analysis;Self-condensation process;Energy density&lt;/_keywords&gt;&lt;_modified&gt;64115903&lt;/_modified&gt;&lt;_pages&gt;102995&lt;/_pages&gt;&lt;_url&gt;https://www.sciencedirect.com/science/article/pii/S2352152X2100709X&lt;/_url&gt;&lt;_volume&gt;41&lt;/_volume&gt;&lt;/Details&gt;&lt;Extra&gt;&lt;DBUID&gt;{5311763E-37F2-46BC-BD8E-4ED3B5C274A1}&lt;/DBUID&gt;&lt;/Extra&gt;&lt;/Item&gt;&lt;/References&gt;&lt;/Group&gt;&lt;/Citation&gt;_x000a_"/>
    <w:docVar w:name="NE.Ref{16084DFC-964F-45DF-8AC2-274CD5C87397}" w:val=" ADDIN NE.Ref.{16084DFC-964F-45DF-8AC2-274CD5C87397}&lt;Citation&gt;&lt;Group&gt;&lt;References&gt;&lt;Item&gt;&lt;ID&gt;46&lt;/ID&gt;&lt;UID&gt;{A99F293E-BC37-49B1-BE67-4E7D1DDC171F}&lt;/UID&gt;&lt;Title&gt;Energy, exergy, economic (3E) analysis, optimization and comparison of different ORC based CHP systems for waste heat recovery&lt;/Title&gt;&lt;Template&gt;Journal Article&lt;/Template&gt;&lt;Star&gt;0&lt;/Star&gt;&lt;Tag&gt;0&lt;/Tag&gt;&lt;Author&gt;Teng, Shiyang; Wang, Meiwei; Xi, Huan; Wen, Shuqi&lt;/Author&gt;&lt;Year&gt;2021&lt;/Year&gt;&lt;Details&gt;&lt;_alternate_title&gt;Case Studies in Thermal Engineering&lt;/_alternate_title&gt;&lt;_collection_scope&gt;EI&lt;/_collection_scope&gt;&lt;_created&gt;64177738&lt;/_created&gt;&lt;_date&gt;2021-01-01&lt;/_date&gt;&lt;_date_display&gt;2021&lt;/_date_display&gt;&lt;_doi&gt;https://doi.org/10.1016/j.csite.2021.101444&lt;/_doi&gt;&lt;_impact_factor&gt;   4.724&lt;/_impact_factor&gt;&lt;_isbn&gt;2214-157X&lt;/_isbn&gt;&lt;_journal&gt;Case Studies in Thermal Engineering&lt;/_journal&gt;&lt;_keywords&gt;CHP(combined heat and power); ORC (organic Rankine cycle); System optimization; Energy analysis; Exergy analysis; Economic analysis&lt;/_keywords&gt;&lt;_modified&gt;64177738&lt;/_modified&gt;&lt;_pages&gt;101444&lt;/_pages&gt;&lt;_url&gt;https://www.sciencedirect.com/science/article/pii/S2214157X21006079&lt;/_url&gt;&lt;_volume&gt;28&lt;/_volume&gt;&lt;/Details&gt;&lt;Extra&gt;&lt;DBUID&gt;{5311763E-37F2-46BC-BD8E-4ED3B5C274A1}&lt;/DBUID&gt;&lt;/Extra&gt;&lt;/Item&gt;&lt;/References&gt;&lt;/Group&gt;&lt;/Citation&gt;_x000a_"/>
    <w:docVar w:name="NE.Ref{16908DB6-7449-467A-A4E8-CDCD928F235D}" w:val=" ADDIN NE.Ref.{16908DB6-7449-467A-A4E8-CDCD928F235D}&lt;Citation&gt;&lt;Group&gt;&lt;References&gt;&lt;Item&gt;&lt;ID&gt;1&lt;/ID&gt;&lt;UID&gt;{FCA155CE-2E90-4BEA-8640-C9351EFA673A}&lt;/UID&gt;&lt;Title&gt;Sustainable development: A critical review&lt;/Title&gt;&lt;Template&gt;Journal Article&lt;/Template&gt;&lt;Star&gt;0&lt;/Star&gt;&lt;Tag&gt;0&lt;/Tag&gt;&lt;Author&gt;Lélé, Sharachchandra M.&lt;/Author&gt;&lt;Year&gt;1991&lt;/Year&gt;&lt;Details&gt;&lt;_collection_scope&gt;SSCI&lt;/_collection_scope&gt;&lt;_created&gt;64111519&lt;/_created&gt;&lt;_db_provider&gt;ScienceDirect&lt;/_db_provider&gt;&lt;_doi&gt;https://doi.org/10.1016/0305-750X(91)90197-P&lt;/_doi&gt;&lt;_impact_factor&gt;   5.278&lt;/_impact_factor&gt;&lt;_isbn&gt;0305-750X&lt;/_isbn&gt;&lt;_issue&gt;6&lt;/_issue&gt;&lt;_journal&gt;World Development&lt;/_journal&gt;&lt;_modified&gt;64111519&lt;/_modified&gt;&lt;_pages&gt;607-621&lt;/_pages&gt;&lt;_url&gt;https://www.sciencedirect.com/science/article/pii/0305750X9190197P&lt;/_url&gt;&lt;_volume&gt;19&lt;/_volume&gt;&lt;/Details&gt;&lt;Extra&gt;&lt;DBUID&gt;{5311763E-37F2-46BC-BD8E-4ED3B5C274A1}&lt;/DBUID&gt;&lt;/Extra&gt;&lt;/Item&gt;&lt;/References&gt;&lt;/Group&gt;&lt;/Citation&gt;_x000a_"/>
    <w:docVar w:name="NE.Ref{20577BA7-2DA7-40F3-8B63-DD62241F9772}" w:val=" ADDIN NE.Ref.{20577BA7-2DA7-40F3-8B63-DD62241F9772}&lt;Citation&gt;&lt;Group&gt;&lt;References&gt;&lt;Item&gt;&lt;ID&gt;35&lt;/ID&gt;&lt;UID&gt;{6F93DFA7-483A-4BB2-93EA-E29E67DFD298}&lt;/UID&gt;&lt;Title&gt;Vortex tube shape optimization for hot control valves through computational fluid dynamics&lt;/Title&gt;&lt;Template&gt;Journal Article&lt;/Template&gt;&lt;Star&gt;0&lt;/Star&gt;&lt;Tag&gt;0&lt;/Tag&gt;&lt;Author&gt;Qyyum, Muhammad Abdul; Noon, Adnan Aslam; Wei, Feng; Lee, Moonyong&lt;/Author&gt;&lt;Year&gt;2019&lt;/Year&gt;&lt;Details&gt;&lt;_created&gt;64161512&lt;/_created&gt;&lt;_impact_factor&gt;   3.629&lt;/_impact_factor&gt;&lt;_isbn&gt;0140-7007&lt;/_isbn&gt;&lt;_journal&gt;International Journal of Refrigeration&lt;/_journal&gt;&lt;_modified&gt;64161512&lt;/_modified&gt;&lt;_pages&gt;151-158&lt;/_pages&gt;&lt;_volume&gt;102&lt;/_volume&gt;&lt;/Details&gt;&lt;Extra&gt;&lt;DBUID&gt;{5311763E-37F2-46BC-BD8E-4ED3B5C274A1}&lt;/DBUID&gt;&lt;/Extra&gt;&lt;/Item&gt;&lt;/References&gt;&lt;/Group&gt;&lt;/Citation&gt;_x000a_"/>
    <w:docVar w:name="NE.Ref{2537DB16-33AC-4A03-A9AB-F54BBA30CDC4}" w:val=" ADDIN NE.Ref.{2537DB16-33AC-4A03-A9AB-F54BBA30CDC4}&lt;Citation&gt;&lt;Group&gt;&lt;References&gt;&lt;Item&gt;&lt;ID&gt;39&lt;/ID&gt;&lt;UID&gt;{E049730C-6929-481C-8332-C287E13188CD}&lt;/UID&gt;&lt;Title&gt;Performance analysis of a transcritical N2O refrigeration cycle with vortex tube&lt;/Title&gt;&lt;Template&gt;Journal Article&lt;/Template&gt;&lt;Star&gt;0&lt;/Star&gt;&lt;Tag&gt;0&lt;/Tag&gt;&lt;Author&gt;Jain, Gaurav;Arora, Akhilesh;Gupta, S. N.&lt;/Author&gt;&lt;Year&gt;2019&lt;/Year&gt;&lt;Details&gt;&lt;_collection_scope&gt;EI&lt;/_collection_scope&gt;&lt;_created&gt;64161634&lt;/_created&gt;&lt;_doi&gt;10.1080/01430750.2017.1399449&lt;/_doi&gt;&lt;_isbn&gt;0143-0750&lt;/_isbn&gt;&lt;_issue&gt;4&lt;/_issue&gt;&lt;_journal&gt;International Journal of Ambient Energy&lt;/_journal&gt;&lt;_modified&gt;64161634&lt;/_modified&gt;&lt;_ori_publication&gt;Taylor &amp;amp; Francis&lt;/_ori_publication&gt;&lt;_pages&gt;350-356&lt;/_pages&gt;&lt;_url&gt;https://doi.org/10.1080/01430750.2017.1399449&lt;/_url&gt;&lt;_volume&gt;40&lt;/_volume&gt;&lt;/Details&gt;&lt;Extra&gt;&lt;DBUID&gt;{5311763E-37F2-46BC-BD8E-4ED3B5C274A1}&lt;/DBUID&gt;&lt;/Extra&gt;&lt;/Item&gt;&lt;/References&gt;&lt;/Group&gt;&lt;/Citation&gt;_x000a_"/>
    <w:docVar w:name="NE.Ref{2722C438-8053-4725-A6B6-34645056FC96}" w:val=" ADDIN NE.Ref.{2722C438-8053-4725-A6B6-34645056FC96}&lt;Citation&gt;&lt;Group&gt;&lt;References&gt;&lt;Item&gt;&lt;ID&gt;56&lt;/ID&gt;&lt;UID&gt;{7E70CCE5-6826-42CE-B044-B508BFAC464A}&lt;/UID&gt;&lt;Title&gt;Performance analysis of a novel combined cooling, heating and power system based on carbon dioxide energy storage&lt;/Title&gt;&lt;Template&gt;Journal Article&lt;/Template&gt;&lt;Star&gt;0&lt;/Star&gt;&lt;Tag&gt;0&lt;/Tag&gt;&lt;Author&gt;Liu, Zhan; Cao, Feng; Guo, Jianzhang; Liu, Jie; Zhai, Hongyan; Duan, Zhenya&lt;/Author&gt;&lt;Year&gt;2019&lt;/Year&gt;&lt;Details&gt;&lt;_accessed&gt;64179167&lt;/_accessed&gt;&lt;_alternate_title&gt;Energy Conversion and Management&lt;/_alternate_title&gt;&lt;_collection_scope&gt;SCIE;EI&lt;/_collection_scope&gt;&lt;_created&gt;64179045&lt;/_created&gt;&lt;_date&gt;2019-01-01&lt;/_date&gt;&lt;_date_display&gt;2019&lt;/_date_display&gt;&lt;_doi&gt;https://doi.org/10.1016/j.enconman.2019.03.031&lt;/_doi&gt;&lt;_impact_factor&gt;   9.709&lt;/_impact_factor&gt;&lt;_isbn&gt;0196-8904&lt;/_isbn&gt;&lt;_journal&gt;Energy Conversion and Management&lt;/_journal&gt;&lt;_keywords&gt;Combined cooling, heating and power system; Carbon dioxide energy storage; Transcritical Brayton cycle; System thermodynamic analysis&lt;/_keywords&gt;&lt;_modified&gt;64179167&lt;/_modified&gt;&lt;_pages&gt;151-161&lt;/_pages&gt;&lt;_url&gt;https://www.sciencedirect.com/science/article/pii/S019689041930322X&lt;/_url&gt;&lt;_volume&gt;188&lt;/_volume&gt;&lt;/Details&gt;&lt;Extra&gt;&lt;DBUID&gt;{5311763E-37F2-46BC-BD8E-4ED3B5C274A1}&lt;/DBUID&gt;&lt;/Extra&gt;&lt;/Item&gt;&lt;/References&gt;&lt;/Group&gt;&lt;/Citation&gt;_x000a_"/>
    <w:docVar w:name="NE.Ref{29FD8894-EAC3-413F-99C0-00159654F315}" w:val=" ADDIN NE.Ref.{29FD8894-EAC3-413F-99C0-00159654F315}&lt;Citation&gt;&lt;Group&gt;&lt;References&gt;&lt;Item&gt;&lt;ID&gt;7&lt;/ID&gt;&lt;UID&gt;{E7A66375-077F-4B17-9ABA-37327B656D04}&lt;/UID&gt;&lt;Title&gt;Review of grid-tie micro-generation systems without energy storage: Towards a new approach to sustainable hybrid energy systems linked to energy efficiency&lt;/Title&gt;&lt;Template&gt;Journal Article&lt;/Template&gt;&lt;Star&gt;0&lt;/Star&gt;&lt;Tag&gt;0&lt;/Tag&gt;&lt;Author&gt;Yanine, Franco F.;Sauma, Enzo E.&lt;/Author&gt;&lt;Year&gt;2013&lt;/Year&gt;&lt;Details&gt;&lt;_created&gt;64112718&lt;/_created&gt;&lt;_db_provider&gt;ScienceDirect&lt;/_db_provider&gt;&lt;_doi&gt;https://doi.org/10.1016/j.rser.2013.05.002&lt;/_doi&gt;&lt;_impact_factor&gt;  14.982&lt;/_impact_factor&gt;&lt;_isbn&gt;1364-0321&lt;/_isbn&gt;&lt;_journal&gt;Renewable and Sustainable Energy Reviews&lt;/_journal&gt;&lt;_keywords&gt;Homeostatic control;Sustainable hybrid energy systems;Rural communities;Energy efficiency&lt;/_keywords&gt;&lt;_modified&gt;64112718&lt;/_modified&gt;&lt;_pages&gt;60-95&lt;/_pages&gt;&lt;_url&gt;https://www.sciencedirect.com/science/article/pii/S1364032113002888&lt;/_url&gt;&lt;_volume&gt;26&lt;/_volume&gt;&lt;/Details&gt;&lt;Extra&gt;&lt;DBUID&gt;{5311763E-37F2-46BC-BD8E-4ED3B5C274A1}&lt;/DBUID&gt;&lt;/Extra&gt;&lt;/Item&gt;&lt;/References&gt;&lt;/Group&gt;&lt;/Citation&gt;_x000a_"/>
    <w:docVar w:name="NE.Ref{2CFC3A36-5D07-48F1-98E3-AFEC02641478}" w:val=" ADDIN NE.Ref.{2CFC3A36-5D07-48F1-98E3-AFEC02641478}&lt;Citation&gt;&lt;Group&gt;&lt;References&gt;&lt;Item&gt;&lt;ID&gt;37&lt;/ID&gt;&lt;UID&gt;{9ED0A6A2-B49E-4CC6-A69B-ECCBADEA8D3E}&lt;/UID&gt;&lt;Title&gt;VORTEX ENERGY&lt;/Title&gt;&lt;Template&gt;Journal Article&lt;/Template&gt;&lt;Star&gt;0&lt;/Star&gt;&lt;Tag&gt;0&lt;/Tag&gt;&lt;Author&gt;Birjuk, V; Serebryakov, R&lt;/Author&gt;&lt;Year&gt;2020&lt;/Year&gt;&lt;Details&gt;&lt;_created&gt;64161551&lt;/_created&gt;&lt;_isbn&gt;3547-2340&lt;/_isbn&gt;&lt;_issue&gt;15-1&lt;/_issue&gt;&lt;_journal&gt;International Independent Scientific Journal​&lt;/_journal&gt;&lt;_modified&gt;64161551&lt;/_modified&gt;&lt;_pages&gt;34-48&lt;/_pages&gt;&lt;/Details&gt;&lt;Extra&gt;&lt;DBUID&gt;{5311763E-37F2-46BC-BD8E-4ED3B5C274A1}&lt;/DBUID&gt;&lt;/Extra&gt;&lt;/Item&gt;&lt;/References&gt;&lt;/Group&gt;&lt;/Citation&gt;_x000a_"/>
    <w:docVar w:name="NE.Ref{2D274832-D8BB-458F-AA2C-06E3850DE9C1}" w:val=" ADDIN NE.Ref.{2D274832-D8BB-458F-AA2C-06E3850DE9C1}&lt;Citation&gt;&lt;Group&gt;&lt;References&gt;&lt;Item&gt;&lt;ID&gt;32&lt;/ID&gt;&lt;UID&gt;{64BFFFD7-17FB-4D01-8677-01F4E827E6E8}&lt;/UID&gt;&lt;Title&gt;Parametric optimization of regenerative organic Rankine cycle (ORC) for low grade waste heat recovery using genetic algorithm&lt;/Title&gt;&lt;Template&gt;Journal Article&lt;/Template&gt;&lt;Star&gt;0&lt;/Star&gt;&lt;Tag&gt;0&lt;/Tag&gt;&lt;Author&gt;Xi, Huan; Li, Ming-Jia; Xu, Chao; He, Ya-Ling&lt;/Author&gt;&lt;Year&gt;2013&lt;/Year&gt;&lt;Details&gt;&lt;_alternate_title&gt;Energy&lt;/_alternate_title&gt;&lt;_collection_scope&gt;SCI;SCIE;EI&lt;/_collection_scope&gt;&lt;_created&gt;64156122&lt;/_created&gt;&lt;_date&gt;2013-01-01&lt;/_date&gt;&lt;_date_display&gt;2013&lt;/_date_display&gt;&lt;_doi&gt;https://doi.org/10.1016/j.energy.2013.06.039&lt;/_doi&gt;&lt;_impact_factor&gt;   7.147&lt;/_impact_factor&gt;&lt;_isbn&gt;0360-5442&lt;/_isbn&gt;&lt;_journal&gt;Energy&lt;/_journal&gt;&lt;_keywords&gt;Regenerative organic Rankine cycle; Genetic algorithm (GA); Exergy efficiency; Optimization&lt;/_keywords&gt;&lt;_modified&gt;64156122&lt;/_modified&gt;&lt;_pages&gt;473-482&lt;/_pages&gt;&lt;_url&gt;https://www.sciencedirect.com/science/article/pii/S0360544213005379&lt;/_url&gt;&lt;_volume&gt;58&lt;/_volume&gt;&lt;/Details&gt;&lt;Extra&gt;&lt;DBUID&gt;{5311763E-37F2-46BC-BD8E-4ED3B5C274A1}&lt;/DBUID&gt;&lt;/Extra&gt;&lt;/Item&gt;&lt;/References&gt;&lt;/Group&gt;&lt;/Citation&gt;_x000a_"/>
    <w:docVar w:name="NE.Ref{2D3B75C3-2D1C-4209-9F11-53B1603E32F9}" w:val=" ADDIN NE.Ref.{2D3B75C3-2D1C-4209-9F11-53B1603E32F9}&lt;Citation&gt;&lt;Group&gt;&lt;References&gt;&lt;Item&gt;&lt;ID&gt;23&lt;/ID&gt;&lt;UID&gt;{DBC231D9-8117-4017-B31A-6EDFA9BE6540}&lt;/UID&gt;&lt;Title&gt;Dynamic modeling and simulation of an Isobaric Adiabatic Compressed Air Energy Storage (IA-CAES) system&lt;/Title&gt;&lt;Template&gt;Journal Article&lt;/Template&gt;&lt;Star&gt;0&lt;/Star&gt;&lt;Tag&gt;0&lt;/Tag&gt;&lt;Author&gt;Mazloum, Youssef;Sayah, Haytham;Nemer, Maroun&lt;/Author&gt;&lt;Year&gt;2017&lt;/Year&gt;&lt;Details&gt;&lt;_accessed&gt;64114392&lt;/_accessed&gt;&lt;_collection_scope&gt;EI&lt;/_collection_scope&gt;&lt;_created&gt;64114384&lt;/_created&gt;&lt;_db_provider&gt;ScienceDirect&lt;/_db_provider&gt;&lt;_doi&gt;https://doi.org/10.1016/j.est.2017.03.006&lt;/_doi&gt;&lt;_impact_factor&gt;   6.583&lt;/_impact_factor&gt;&lt;_isbn&gt;2352-152X&lt;/_isbn&gt;&lt;_journal&gt;Journal of Energy Storage&lt;/_journal&gt;&lt;_keywords&gt;Dymola;Dynamic modeling;Isobaric Adiabatic Compressed Air Energy Storage (IA-CAES) system;Primary reserve;Secondary reserve&lt;/_keywords&gt;&lt;_modified&gt;64114392&lt;/_modified&gt;&lt;_pages&gt;178-190&lt;/_pages&gt;&lt;_url&gt;https://www.sciencedirect.com/science/article/pii/S2352152X17300154&lt;/_url&gt;&lt;_volume&gt;11&lt;/_volume&gt;&lt;/Details&gt;&lt;Extra&gt;&lt;DBUID&gt;{5311763E-37F2-46BC-BD8E-4ED3B5C274A1}&lt;/DBUID&gt;&lt;/Extra&gt;&lt;/Item&gt;&lt;/References&gt;&lt;/Group&gt;&lt;/Citation&gt;_x000a_"/>
    <w:docVar w:name="NE.Ref{30D0CF37-C106-4BD4-835E-C5F4D5A897B1}" w:val=" ADDIN NE.Ref.{30D0CF37-C106-4BD4-835E-C5F4D5A897B1}&lt;Citation&gt;&lt;Group&gt;&lt;References&gt;&lt;Item&gt;&lt;ID&gt;57&lt;/ID&gt;&lt;UID&gt;{741C868E-3C4B-4AAD-96CB-A4988DAA4801}&lt;/UID&gt;&lt;Title&gt;Energy, exergy and environmental analysis of a hybrid combined cooling heating and power system utilizing biomass and solar energy&lt;/Title&gt;&lt;Template&gt;Journal Article&lt;/Template&gt;&lt;Star&gt;0&lt;/Star&gt;&lt;Tag&gt;0&lt;/Tag&gt;&lt;Author&gt;Wang, Jiangjiang; Yang, Ying&lt;/Author&gt;&lt;Year&gt;2016&lt;/Year&gt;&lt;Details&gt;&lt;_alternate_title&gt;Energy Conversion and Management&lt;/_alternate_title&gt;&lt;_collection_scope&gt;SCIE;EI&lt;/_collection_scope&gt;&lt;_created&gt;64179142&lt;/_created&gt;&lt;_date&gt;2016-01-01&lt;/_date&gt;&lt;_date_display&gt;2016&lt;/_date_display&gt;&lt;_doi&gt;https://doi.org/10.1016/j.enconman.2016.07.059&lt;/_doi&gt;&lt;_impact_factor&gt;   9.709&lt;/_impact_factor&gt;&lt;_isbn&gt;0196-8904&lt;/_isbn&gt;&lt;_journal&gt;Energy Conversion and Management&lt;/_journal&gt;&lt;_keywords&gt;Combined cooling heating and power (CCHP) system; Biomass energy; Solar energy; Thermodynamics analysis; Energy complementarity&lt;/_keywords&gt;&lt;_modified&gt;64179142&lt;/_modified&gt;&lt;_pages&gt;566-577&lt;/_pages&gt;&lt;_url&gt;https://www.sciencedirect.com/science/article/pii/S0196890416306367&lt;/_url&gt;&lt;_volume&gt;124&lt;/_volume&gt;&lt;/Details&gt;&lt;Extra&gt;&lt;DBUID&gt;{5311763E-37F2-46BC-BD8E-4ED3B5C274A1}&lt;/DBUID&gt;&lt;/Extra&gt;&lt;/Item&gt;&lt;/References&gt;&lt;/Group&gt;&lt;/Citation&gt;_x000a_"/>
    <w:docVar w:name="NE.Ref{3370395E-544A-4E96-873B-2FD5859D3177}" w:val=" ADDIN NE.Ref.{3370395E-544A-4E96-873B-2FD5859D3177}&lt;Citation&gt;&lt;Group&gt;&lt;References&gt;&lt;Item&gt;&lt;ID&gt;43&lt;/ID&gt;&lt;UID&gt;{EDE3A755-A5F4-417C-BC27-DE8F38D23DC6}&lt;/UID&gt;&lt;Title&gt;A comprehensive parametric, energy and exergy analysis of a novel physical energy storage system based on carbon dioxide Brayton cycle, low-temperature thermal storage, and cold energy storage&lt;/Title&gt;&lt;Template&gt;Journal Article&lt;/Template&gt;&lt;Star&gt;0&lt;/Star&gt;&lt;Tag&gt;0&lt;/Tag&gt;&lt;Author&gt;Zhang, Yuan; Liang, Tianyang; Tian, Zhen; Gao, Wenzhong; Yang, Ke&lt;/Author&gt;&lt;Year&gt;2020&lt;/Year&gt;&lt;Details&gt;&lt;_accessed&gt;64178933&lt;/_accessed&gt;&lt;_alternate_title&gt;Energy Conversion and Management&lt;/_alternate_title&gt;&lt;_collection_scope&gt;SCIE;EI&lt;/_collection_scope&gt;&lt;_created&gt;64177505&lt;/_created&gt;&lt;_date&gt;2020-01-01&lt;/_date&gt;&lt;_date_display&gt;2020&lt;/_date_display&gt;&lt;_doi&gt;https://doi.org/10.1016/j.enconman.2020.113563&lt;/_doi&gt;&lt;_impact_factor&gt;   9.709&lt;/_impact_factor&gt;&lt;_isbn&gt;0196-8904&lt;/_isbn&gt;&lt;_journal&gt;Energy Conversion and Management&lt;/_journal&gt;&lt;_keywords&gt;Compressed Carbon dioxide Energy Storage; low-temperature thermal storage; cold energy storage; thermodynamic analysis; parametric analysis&lt;/_keywords&gt;&lt;_modified&gt;64178933&lt;/_modified&gt;&lt;_pages&gt;113563&lt;/_pages&gt;&lt;_url&gt;https://www.sciencedirect.com/science/article/pii/S019689042031092X&lt;/_url&gt;&lt;_volume&gt;226&lt;/_volume&gt;&lt;/Details&gt;&lt;Extra&gt;&lt;DBUID&gt;{5311763E-37F2-46BC-BD8E-4ED3B5C274A1}&lt;/DBUID&gt;&lt;/Extra&gt;&lt;/Item&gt;&lt;/References&gt;&lt;/Group&gt;&lt;/Citation&gt;_x000a_"/>
    <w:docVar w:name="NE.Ref{3C54B436-4330-4D4B-9296-B854811043B8}" w:val=" ADDIN NE.Ref.{3C54B436-4330-4D4B-9296-B854811043B8}&lt;Citation&gt;&lt;Group&gt;&lt;References&gt;&lt;Item&gt;&lt;ID&gt;25&lt;/ID&gt;&lt;UID&gt;{A87AB28D-8834-4831-A335-2C6E4BCAFEA5}&lt;/UID&gt;&lt;Title&gt;Exergy analysis and optimization of a CCHP system composed of compressed air energy storage system and ORC cycle&lt;/Title&gt;&lt;Template&gt;Journal Article&lt;/Template&gt;&lt;Star&gt;0&lt;/Star&gt;&lt;Tag&gt;0&lt;/Tag&gt;&lt;Author&gt;Sadreddini, Amirhassan;Fani, Maryam;Ashjari Aghdam, Muhammadali;Mohammadi, Amin&lt;/Author&gt;&lt;Year&gt;2018&lt;/Year&gt;&lt;Details&gt;&lt;_accessed&gt;64115482&lt;/_accessed&gt;&lt;_collection_scope&gt;SCIE;EI&lt;/_collection_scope&gt;&lt;_created&gt;64115481&lt;/_created&gt;&lt;_db_provider&gt;ScienceDirect&lt;/_db_provider&gt;&lt;_doi&gt;https://doi.org/10.1016/j.enconman.2017.11.055&lt;/_doi&gt;&lt;_impact_factor&gt;   9.709&lt;/_impact_factor&gt;&lt;_isbn&gt;0196-8904&lt;/_isbn&gt;&lt;_journal&gt;Energy Conversion and Management&lt;/_journal&gt;&lt;_keywords&gt;CAES;ORC;Ejector;CCHP;Energy;Exergy&lt;/_keywords&gt;&lt;_modified&gt;64115482&lt;/_modified&gt;&lt;_pages&gt;111-122&lt;/_pages&gt;&lt;_url&gt;https://www.sciencedirect.com/science/article/pii/S019689041731107X&lt;/_url&gt;&lt;_volume&gt;157&lt;/_volume&gt;&lt;/Details&gt;&lt;Extra&gt;&lt;DBUID&gt;{5311763E-37F2-46BC-BD8E-4ED3B5C274A1}&lt;/DBUID&gt;&lt;/Extra&gt;&lt;/Item&gt;&lt;/References&gt;&lt;/Group&gt;&lt;/Citation&gt;_x000a_"/>
    <w:docVar w:name="NE.Ref{3DCAE1D6-B7A6-4107-B17B-22257A723842}" w:val=" ADDIN NE.Ref.{3DCAE1D6-B7A6-4107-B17B-22257A723842}&lt;Citation&gt;&lt;Group&gt;&lt;References&gt;&lt;Item&gt;&lt;ID&gt;30&lt;/ID&gt;&lt;UID&gt;{D1B5DDBA-9ADE-4FEC-BA0B-766B770CF066}&lt;/UID&gt;&lt;Title&gt;An alternative sequence of operation for Pumped-Hydro Compressed Air Energy Storage (PH-CAES) systems&lt;/Title&gt;&lt;Template&gt;Journal Article&lt;/Template&gt;&lt;Star&gt;0&lt;/Star&gt;&lt;Tag&gt;0&lt;/Tag&gt;&lt;Author&gt;Pottie, Daniel L F; Ferreira, Rafael A M; Maia, Thales A C; Porto, Matheus P&lt;/Author&gt;&lt;Year&gt;2020&lt;/Year&gt;&lt;Details&gt;&lt;_alternate_title&gt;Energy&lt;/_alternate_title&gt;&lt;_collection_scope&gt;SCI;SCIE;EI&lt;/_collection_scope&gt;&lt;_created&gt;64156069&lt;/_created&gt;&lt;_date&gt;2020-01-01&lt;/_date&gt;&lt;_date_display&gt;2020&lt;/_date_display&gt;&lt;_doi&gt;https://doi.org/10.1016/j.energy.2019.116472&lt;/_doi&gt;&lt;_impact_factor&gt;   7.147&lt;/_impact_factor&gt;&lt;_isbn&gt;0360-5442&lt;/_isbn&gt;&lt;_journal&gt;Energy&lt;/_journal&gt;&lt;_keywords&gt;CAES; PH-CAES; Energy storage; Mathematical modelling; Simulation&lt;/_keywords&gt;&lt;_modified&gt;64156069&lt;/_modified&gt;&lt;_pages&gt;116472&lt;/_pages&gt;&lt;_url&gt;https://www.sciencedirect.com/science/article/pii/S036054421932167X&lt;/_url&gt;&lt;_volume&gt;191&lt;/_volume&gt;&lt;/Details&gt;&lt;Extra&gt;&lt;DBUID&gt;{5311763E-37F2-46BC-BD8E-4ED3B5C274A1}&lt;/DBUID&gt;&lt;/Extra&gt;&lt;/Item&gt;&lt;/References&gt;&lt;/Group&gt;&lt;/Citation&gt;_x000a_"/>
    <w:docVar w:name="NE.Ref{3FB51A57-5BEB-47FE-B613-CFDCAEE453A9}" w:val=" ADDIN NE.Ref.{3FB51A57-5BEB-47FE-B613-CFDCAEE453A9}&lt;Citation&gt;&lt;Group&gt;&lt;References&gt;&lt;Item&gt;&lt;ID&gt;18&lt;/ID&gt;&lt;UID&gt;{64715176-E05D-462E-A290-BBB7F839646E}&lt;/UID&gt;&lt;Title&gt;Advanced adiabatic compressed air energy storage for the integration of wind energy&lt;/Title&gt;&lt;Template&gt;Conference Proceedings&lt;/Template&gt;&lt;Star&gt;0&lt;/Star&gt;&lt;Tag&gt;0&lt;/Tag&gt;&lt;Author&gt;Bullough, Chris; Gatzen, Christoph; Jakiel, Christoph; Koller, Martin; Nowi, Andreas; Zunft, Stefan&lt;/Author&gt;&lt;Year&gt;2004&lt;/Year&gt;&lt;Details&gt;&lt;_created&gt;64114351&lt;/_created&gt;&lt;_modified&gt;64114351&lt;/_modified&gt;&lt;_pages&gt;25&lt;/_pages&gt;&lt;_publisher&gt;Citeseer&lt;/_publisher&gt;&lt;_secondary_title&gt;Proceedings of the European wind energy conference, EWEC&lt;/_secondary_title&gt;&lt;_volume&gt;22&lt;/_volume&gt;&lt;/Details&gt;&lt;Extra&gt;&lt;DBUID&gt;{5311763E-37F2-46BC-BD8E-4ED3B5C274A1}&lt;/DBUID&gt;&lt;/Extra&gt;&lt;/Item&gt;&lt;/References&gt;&lt;/Group&gt;&lt;Group&gt;&lt;References&gt;&lt;Item&gt;&lt;ID&gt;21&lt;/ID&gt;&lt;UID&gt;{48B185F7-83F7-4E90-834B-56E97F8A7CAE}&lt;/UID&gt;&lt;Title&gt;Optimization of specific rating for wind turbine arrays coupled to compressed air energy storage&lt;/Title&gt;&lt;Template&gt;Journal Article&lt;/Template&gt;&lt;Star&gt;0&lt;/Star&gt;&lt;Tag&gt;0&lt;/Tag&gt;&lt;Author&gt;Succar, Samir; Denkenberger, David C; Williams, Robert H&lt;/Author&gt;&lt;Year&gt;2012&lt;/Year&gt;&lt;Details&gt;&lt;_collection_scope&gt;SCI;SCIE;EI&lt;/_collection_scope&gt;&lt;_created&gt;64114358&lt;/_created&gt;&lt;_impact_factor&gt;   9.746&lt;/_impact_factor&gt;&lt;_isbn&gt;0306-2619&lt;/_isbn&gt;&lt;_journal&gt;Applied Energy&lt;/_journal&gt;&lt;_modified&gt;64114358&lt;/_modified&gt;&lt;_pages&gt;222-234&lt;/_pages&gt;&lt;_volume&gt;96&lt;/_volume&gt;&lt;/Details&gt;&lt;Extra&gt;&lt;DBUID&gt;{5311763E-37F2-46BC-BD8E-4ED3B5C274A1}&lt;/DBUID&gt;&lt;/Extra&gt;&lt;/Item&gt;&lt;/References&gt;&lt;/Group&gt;&lt;/Citation&gt;_x000a_"/>
    <w:docVar w:name="NE.Ref{40DC8F95-C844-419D-904C-8BDEA10A04B1}" w:val=" ADDIN NE.Ref.{40DC8F95-C844-419D-904C-8BDEA10A04B1}&lt;Citation&gt;&lt;Group&gt;&lt;References&gt;&lt;Item&gt;&lt;ID&gt;5&lt;/ID&gt;&lt;UID&gt;{A9D3D84D-F271-4B81-A5E7-24244BF7FAC8}&lt;/UID&gt;&lt;Title&gt;Prices versus quantities: choosing policies for promoting the development of renewable energy&lt;/Title&gt;&lt;Template&gt;Journal Article&lt;/Template&gt;&lt;Star&gt;0&lt;/Star&gt;&lt;Tag&gt;0&lt;/Tag&gt;&lt;Author&gt;Menanteau, Philippe;Finon, Dominique;Lamy, Marie-Laure&lt;/Author&gt;&lt;Year&gt;2003&lt;/Year&gt;&lt;Details&gt;&lt;_collection_scope&gt;SCIE;SSCI;EI&lt;/_collection_scope&gt;&lt;_created&gt;64112700&lt;/_created&gt;&lt;_db_provider&gt;ScienceDirect&lt;/_db_provider&gt;&lt;_doi&gt;https://doi.org/10.1016/S0301-4215(02)00133-7&lt;/_doi&gt;&lt;_impact_factor&gt;   6.142&lt;/_impact_factor&gt;&lt;_isbn&gt;0301-4215&lt;/_isbn&gt;&lt;_issue&gt;8&lt;/_issue&gt;&lt;_journal&gt;Energy Policy&lt;/_journal&gt;&lt;_keywords&gt;Renewable energy;Public policy;Incentives;Prices;Quotes;Innovation&lt;/_keywords&gt;&lt;_modified&gt;64112700&lt;/_modified&gt;&lt;_pages&gt;799-812&lt;/_pages&gt;&lt;_url&gt;https://www.sciencedirect.com/science/article/pii/S0301421502001337&lt;/_url&gt;&lt;_volume&gt;31&lt;/_volume&gt;&lt;/Details&gt;&lt;Extra&gt;&lt;DBUID&gt;{5311763E-37F2-46BC-BD8E-4ED3B5C274A1}&lt;/DBUID&gt;&lt;/Extra&gt;&lt;/Item&gt;&lt;/References&gt;&lt;/Group&gt;&lt;/Citation&gt;_x000a_"/>
    <w:docVar w:name="NE.Ref{4AC61821-124C-466C-ABAF-954426A62223}" w:val=" ADDIN NE.Ref.{4AC61821-124C-466C-ABAF-954426A62223}&lt;Citation&gt;&lt;Group&gt;&lt;References&gt;&lt;Item&gt;&lt;ID&gt;58&lt;/ID&gt;&lt;UID&gt;{768AAFFD-167F-4553-AE0B-9866873AC5D5}&lt;/UID&gt;&lt;Title&gt;Economical evaluation and optimization of organic Rankine cycle with mixture working fluids using R245fa as flame retardant&lt;/Title&gt;&lt;Template&gt;Journal Article&lt;/Template&gt;&lt;Star&gt;0&lt;/Star&gt;&lt;Tag&gt;0&lt;/Tag&gt;&lt;Author&gt;Xi, Huan; Li, Ming-Jia; He, Ya-Ling; Zhang, Yu-Wen&lt;/Author&gt;&lt;Year&gt;2017&lt;/Year&gt;&lt;Details&gt;&lt;_alternate_title&gt;Applied Thermal Engineering&lt;/_alternate_title&gt;&lt;_collection_scope&gt;SCIE;EI&lt;/_collection_scope&gt;&lt;_created&gt;64179163&lt;/_created&gt;&lt;_date&gt;2017-01-01&lt;/_date&gt;&lt;_date_display&gt;2017&lt;/_date_display&gt;&lt;_doi&gt;https://doi.org/10.1016/j.applthermaleng.2016.11.059&lt;/_doi&gt;&lt;_impact_factor&gt;   5.295&lt;/_impact_factor&gt;&lt;_isbn&gt;1359-4311&lt;/_isbn&gt;&lt;_journal&gt;Applied Thermal Engineering&lt;/_journal&gt;&lt;_keywords&gt;Waste heat recovery (WHR); Organic Rankine cycle (ORC); Mixture working fluids; Flame retardant; Performance optimization&lt;/_keywords&gt;&lt;_modified&gt;64179163&lt;/_modified&gt;&lt;_pages&gt;1056-1070&lt;/_pages&gt;&lt;_url&gt;https://www.sciencedirect.com/science/article/pii/S1359431116331337&lt;/_url&gt;&lt;_volume&gt;113&lt;/_volume&gt;&lt;/Details&gt;&lt;Extra&gt;&lt;DBUID&gt;{5311763E-37F2-46BC-BD8E-4ED3B5C274A1}&lt;/DBUID&gt;&lt;/Extra&gt;&lt;/Item&gt;&lt;/References&gt;&lt;/Group&gt;&lt;/Citation&gt;_x000a_"/>
    <w:docVar w:name="NE.Ref{4D830CBF-1434-4FBA-BC61-0A7F86F44C22}" w:val=" ADDIN NE.Ref.{4D830CBF-1434-4FBA-BC61-0A7F86F44C22}&lt;Citation&gt;&lt;Group&gt;&lt;References&gt;&lt;Item&gt;&lt;ID&gt;31&lt;/ID&gt;&lt;UID&gt;{6C79A949-8DB9-433C-9E71-AC6BCEB9EFAA}&lt;/UID&gt;&lt;Title&gt;Enhancement of round trip efficiency of liquid air energy storage through effective utilization of heat of compression&lt;/Title&gt;&lt;Template&gt;Journal Article&lt;/Template&gt;&lt;Star&gt;0&lt;/Star&gt;&lt;Tag&gt;0&lt;/Tag&gt;&lt;Author&gt;She, Xiaohui; Peng, Xiaodong; Nie, Binjian; Leng, Guanghui; Zhang, Xiaosong; Weng, Likui; Tong, Lige; Zheng, Lifang; Wang, Li; Ding, Yulong&lt;/Author&gt;&lt;Year&gt;2017&lt;/Year&gt;&lt;Details&gt;&lt;_alternate_title&gt;Applied Energy&lt;/_alternate_title&gt;&lt;_collection_scope&gt;SCI;SCIE;EI&lt;/_collection_scope&gt;&lt;_created&gt;64156071&lt;/_created&gt;&lt;_date&gt;2017-01-01&lt;/_date&gt;&lt;_date_display&gt;2017&lt;/_date_display&gt;&lt;_doi&gt;https://doi.org/10.1016/j.apenergy.2017.09.102&lt;/_doi&gt;&lt;_impact_factor&gt;   9.746&lt;/_impact_factor&gt;&lt;_isbn&gt;0306-2619&lt;/_isbn&gt;&lt;_journal&gt;Applied Energy&lt;/_journal&gt;&lt;_keywords&gt;Liquid air energy storage; Thermo-economic; Organic Rankine cycle; Refrigeration; Heat of compression&lt;/_keywords&gt;&lt;_modified&gt;64156071&lt;/_modified&gt;&lt;_pages&gt;1632-1642&lt;/_pages&gt;&lt;_url&gt;https://www.sciencedirect.com/science/article/pii/S0306261917313843&lt;/_url&gt;&lt;_volume&gt;206&lt;/_volume&gt;&lt;/Details&gt;&lt;Extra&gt;&lt;DBUID&gt;{5311763E-37F2-46BC-BD8E-4ED3B5C274A1}&lt;/DBUID&gt;&lt;/Extra&gt;&lt;/Item&gt;&lt;/References&gt;&lt;/Group&gt;&lt;/Citation&gt;_x000a_"/>
    <w:docVar w:name="NE.Ref{52AF18A6-DC9B-405A-B721-A99DA51786AA}" w:val=" ADDIN NE.Ref.{52AF18A6-DC9B-405A-B721-A99DA51786AA}&lt;Citation&gt;&lt;Group&gt;&lt;References&gt;&lt;Item&gt;&lt;ID&gt;6&lt;/ID&gt;&lt;UID&gt;{19A480C2-FD12-41C5-8F5F-93A78010C03D}&lt;/UID&gt;&lt;Title&gt;SuperGrid or SmartGrid: Competing strategies for large-scale integration of intermittent renewables?&lt;/Title&gt;&lt;Template&gt;Journal Article&lt;/Template&gt;&lt;Star&gt;0&lt;/Star&gt;&lt;Tag&gt;0&lt;/Tag&gt;&lt;Author&gt;Blarke, Morten B.;Jenkins, Bryan M.&lt;/Author&gt;&lt;Year&gt;2013&lt;/Year&gt;&lt;Details&gt;&lt;_collection_scope&gt;SCIE;SSCI;EI&lt;/_collection_scope&gt;&lt;_created&gt;64112712&lt;/_created&gt;&lt;_db_provider&gt;ScienceDirect&lt;/_db_provider&gt;&lt;_doi&gt;https://doi.org/10.1016/j.enpol.2013.03.039&lt;/_doi&gt;&lt;_impact_factor&gt;   6.142&lt;/_impact_factor&gt;&lt;_isbn&gt;0301-4215&lt;/_isbn&gt;&lt;_journal&gt;Energy Policy&lt;/_journal&gt;&lt;_keywords&gt;Intermittent renewables integration;SmartGrid;SuperGrid&lt;/_keywords&gt;&lt;_modified&gt;64112712&lt;/_modified&gt;&lt;_pages&gt;381-390&lt;/_pages&gt;&lt;_url&gt;https://www.sciencedirect.com/science/article/pii/S0301421513002176&lt;/_url&gt;&lt;_volume&gt;58&lt;/_volume&gt;&lt;/Details&gt;&lt;Extra&gt;&lt;DBUID&gt;{5311763E-37F2-46BC-BD8E-4ED3B5C274A1}&lt;/DBUID&gt;&lt;/Extra&gt;&lt;/Item&gt;&lt;/References&gt;&lt;/Group&gt;&lt;/Citation&gt;_x000a_"/>
    <w:docVar w:name="NE.Ref{55D1FFCC-817C-4AD2-BDFE-BC08F5BAB034}" w:val=" ADDIN NE.Ref.{55D1FFCC-817C-4AD2-BDFE-BC08F5BAB034}&lt;Citation&gt;&lt;Group&gt;&lt;References&gt;&lt;Item&gt;&lt;ID&gt;26&lt;/ID&gt;&lt;UID&gt;{EBA66D4E-B8AB-4054-8A92-B3E1A8EC89C0}&lt;/UID&gt;&lt;Title&gt;Integration of vortex tubes in a trigenerative compressed air energy storage system&lt;/Title&gt;&lt;Template&gt;Journal Article&lt;/Template&gt;&lt;Star&gt;0&lt;/Star&gt;&lt;Tag&gt;0&lt;/Tag&gt;&lt;Author&gt;Beaugendre, Erwan;Lagrandeur, Junior;Cheayb, Mohamad;Poncet, Sébastien&lt;/Author&gt;&lt;Year&gt;2021&lt;/Year&gt;&lt;Details&gt;&lt;_accessed&gt;64115685&lt;/_accessed&gt;&lt;_collection_scope&gt;SCIE;EI&lt;/_collection_scope&gt;&lt;_created&gt;64115684&lt;/_created&gt;&lt;_db_provider&gt;ScienceDirect&lt;/_db_provider&gt;&lt;_doi&gt;https://doi.org/10.1016/j.enconman.2021.114225&lt;/_doi&gt;&lt;_impact_factor&gt;   9.709&lt;/_impact_factor&gt;&lt;_isbn&gt;0196-8904&lt;/_isbn&gt;&lt;_journal&gt;Energy Conversion and Management&lt;/_journal&gt;&lt;_keywords&gt;Compressed-air energy storage system;Ranque-Hilsch vortex tube;Trigeneration;Throttling losses;Thermodynamic model;Multiobjective optimization&lt;/_keywords&gt;&lt;_modified&gt;64115685&lt;/_modified&gt;&lt;_pages&gt;114225&lt;/_pages&gt;&lt;_url&gt;https://www.sciencedirect.com/science/article/pii/S0196890421004015&lt;/_url&gt;&lt;_volume&gt;240&lt;/_volume&gt;&lt;/Details&gt;&lt;Extra&gt;&lt;DBUID&gt;{5311763E-37F2-46BC-BD8E-4ED3B5C274A1}&lt;/DBUID&gt;&lt;/Extra&gt;&lt;/Item&gt;&lt;/References&gt;&lt;/Group&gt;&lt;/Citation&gt;_x000a_"/>
    <w:docVar w:name="NE.Ref{5D9055C8-FAF8-466F-A4A3-5D091954B670}" w:val=" ADDIN NE.Ref.{5D9055C8-FAF8-466F-A4A3-5D091954B670}&lt;Citation&gt;&lt;Group&gt;&lt;References&gt;&lt;Item&gt;&lt;ID&gt;28&lt;/ID&gt;&lt;UID&gt;{765962C9-0ABF-4D2D-9D36-CCF171818FBD}&lt;/UID&gt;&lt;Title&gt;Energy and exergy analysis of wind farm integrated with compressed air energy storage using multi-stage phase change material&lt;/Title&gt;&lt;Template&gt;Journal Article&lt;/Template&gt;&lt;Star&gt;0&lt;/Star&gt;&lt;Tag&gt;0&lt;/Tag&gt;&lt;Author&gt;Ghorbani, Bahram; Mehrpooya, Mehdi; Ardehali, Armin&lt;/Author&gt;&lt;Year&gt;2020&lt;/Year&gt;&lt;Details&gt;&lt;_alternate_title&gt;Journal of Cleaner Production&lt;/_alternate_title&gt;&lt;_collection_scope&gt;SCIE;EI&lt;/_collection_scope&gt;&lt;_created&gt;64156066&lt;/_created&gt;&lt;_date&gt;2020-01-01&lt;/_date&gt;&lt;_date_display&gt;2020&lt;/_date_display&gt;&lt;_doi&gt;https://doi.org/10.1016/j.jclepro.2020.120906&lt;/_doi&gt;&lt;_impact_factor&gt;   9.297&lt;/_impact_factor&gt;&lt;_isbn&gt;0959-6526&lt;/_isbn&gt;&lt;_journal&gt;Journal of Cleaner Production&lt;/_journal&gt;&lt;_keywords&gt;Compressed air energy storage (CAES); Hybrid CAES-Wind system; Multiple PCM; Exergy analyses; High temperature thermal Energy storage (HTES).&lt;/_keywords&gt;&lt;_modified&gt;64156066&lt;/_modified&gt;&lt;_pages&gt;120906&lt;/_pages&gt;&lt;_url&gt;https://www.sciencedirect.com/science/article/pii/S0959652620309537&lt;/_url&gt;&lt;_volume&gt;259&lt;/_volume&gt;&lt;/Details&gt;&lt;Extra&gt;&lt;DBUID&gt;{5311763E-37F2-46BC-BD8E-4ED3B5C274A1}&lt;/DBUID&gt;&lt;/Extra&gt;&lt;/Item&gt;&lt;/References&gt;&lt;/Group&gt;&lt;/Citation&gt;_x000a_"/>
    <w:docVar w:name="NE.Ref{694B53F0-987B-434D-9A42-95BE8FC92873}" w:val=" ADDIN NE.Ref.{694B53F0-987B-434D-9A42-95BE8FC92873}&lt;Citation&gt;&lt;Group&gt;&lt;References&gt;&lt;Item&gt;&lt;ID&gt;2&lt;/ID&gt;&lt;UID&gt;{177CE681-111E-462E-9A0A-C239D70D8E76}&lt;/UID&gt;&lt;Title&gt;World Energy Statistics | EnerdataZoom-in the mapZoom-out the mapZoom OutFrom 2000 to 2020From 2000To 2020Use TAB to select grip buttons or left and right arrows to change selection&lt;/Title&gt;&lt;Template&gt;Web Page&lt;/Template&gt;&lt;Star&gt;0&lt;/Star&gt;&lt;Tag&gt;0&lt;/Tag&gt;&lt;Author/&gt;&lt;Year&gt;0&lt;/Year&gt;&lt;Details&gt;&lt;_pages&gt;Renewables in electricity production. Enerdata provides analysis on renewables in Electricity Production. Free energy renewable statistics.&lt;/_pages&gt;&lt;_url&gt;https://yearbook.enerdata.net/renewables/renewable-in-electricity-production-share.html&lt;/_url&gt;&lt;_keywords&gt;Share of renewables in electricity production (incl hydro)&lt;/_keywords&gt;&lt;_language&gt;Chinese&lt;/_language&gt;&lt;_issue&gt;2021-11-24&lt;/_issue&gt;&lt;_volume&gt;2021&lt;/_volume&gt;&lt;_created&gt;64112640&lt;/_created&gt;&lt;_modified&gt;64112640&lt;/_modified&gt;&lt;/Details&gt;&lt;Extra&gt;&lt;DBUID&gt;{5311763E-37F2-46BC-BD8E-4ED3B5C274A1}&lt;/DBUID&gt;&lt;/Extra&gt;&lt;/Item&gt;&lt;/References&gt;&lt;/Group&gt;&lt;/Citation&gt;_x000a_"/>
    <w:docVar w:name="NE.Ref{706A1F52-3FC9-4C54-94D3-ED98DA2E37D1}" w:val=" ADDIN NE.Ref.{706A1F52-3FC9-4C54-94D3-ED98DA2E37D1}&lt;Citation&gt;&lt;Group&gt;&lt;References&gt;&lt;Item&gt;&lt;ID&gt;16&lt;/ID&gt;&lt;UID&gt;{ADC04C09-15DE-498F-B4ED-0F62CBF3ECF4}&lt;/UID&gt;&lt;Title&gt;Huntorf CAES: More than 20 years of successful operation&lt;/Title&gt;&lt;Template&gt;Conference Proceedings&lt;/Template&gt;&lt;Star&gt;0&lt;/Star&gt;&lt;Tag&gt;0&lt;/Tag&gt;&lt;Author&gt;Crotogino, Fritz; Mohmeyer, Klaus-Uwe; Scharf, Roland&lt;/Author&gt;&lt;Year&gt;2001&lt;/Year&gt;&lt;Details&gt;&lt;_created&gt;64113040&lt;/_created&gt;&lt;_modified&gt;64113040&lt;/_modified&gt;&lt;_secondary_title&gt;SMRI Spring meeting&lt;/_secondary_title&gt;&lt;_volume&gt;2001&lt;/_volume&gt;&lt;/Details&gt;&lt;Extra&gt;&lt;DBUID&gt;{5311763E-37F2-46BC-BD8E-4ED3B5C274A1}&lt;/DBUID&gt;&lt;/Extra&gt;&lt;/Item&gt;&lt;/References&gt;&lt;/Group&gt;&lt;/Citation&gt;_x000a_"/>
    <w:docVar w:name="NE.Ref{7184E46A-B3C3-460A-BECD-5031B09E7C4E}" w:val=" ADDIN NE.Ref.{7184E46A-B3C3-460A-BECD-5031B09E7C4E}&lt;Citation&gt;&lt;Group&gt;&lt;References&gt;&lt;Item&gt;&lt;ID&gt;36&lt;/ID&gt;&lt;UID&gt;{48BA2424-D858-48A1-BDB7-CBFECD30E3A3}&lt;/UID&gt;&lt;Title&gt;Experimental and 3D CFD investigation on heat transfer and energy separation inside a counter flow vortex tube using different shapes of hot control valves&lt;/Title&gt;&lt;Template&gt;Journal Article&lt;/Template&gt;&lt;Star&gt;0&lt;/Star&gt;&lt;Tag&gt;0&lt;/Tag&gt;&lt;Author&gt;Rafiee, S E; Sadeghiazad, M M&lt;/Author&gt;&lt;Year&gt;2017&lt;/Year&gt;&lt;Details&gt;&lt;_collection_scope&gt;SCIE;EI&lt;/_collection_scope&gt;&lt;_created&gt;64161514&lt;/_created&gt;&lt;_impact_factor&gt;   5.295&lt;/_impact_factor&gt;&lt;_isbn&gt;1359-4311&lt;/_isbn&gt;&lt;_journal&gt;Applied Thermal Engineering&lt;/_journal&gt;&lt;_modified&gt;64161514&lt;/_modified&gt;&lt;_pages&gt;648-664&lt;/_pages&gt;&lt;_volume&gt;110&lt;/_volume&gt;&lt;/Details&gt;&lt;Extra&gt;&lt;DBUID&gt;{5311763E-37F2-46BC-BD8E-4ED3B5C274A1}&lt;/DBUID&gt;&lt;/Extra&gt;&lt;/Item&gt;&lt;/References&gt;&lt;/Group&gt;&lt;/Citation&gt;_x000a_"/>
    <w:docVar w:name="NE.Ref{72A727CA-698B-4BAE-A23E-B6A56ABEA9AB}" w:val=" ADDIN NE.Ref.{72A727CA-698B-4BAE-A23E-B6A56ABEA9AB}&lt;Citation&gt;&lt;Group&gt;&lt;References&gt;&lt;Item&gt;&lt;ID&gt;18&lt;/ID&gt;&lt;UID&gt;{64715176-E05D-462E-A290-BBB7F839646E}&lt;/UID&gt;&lt;Title&gt;Advanced adiabatic compressed air energy storage for the integration of wind energy&lt;/Title&gt;&lt;Template&gt;Conference Proceedings&lt;/Template&gt;&lt;Star&gt;0&lt;/Star&gt;&lt;Tag&gt;0&lt;/Tag&gt;&lt;Author&gt;Bullough, Chris; Gatzen, Christoph; Jakiel, Christoph; Koller, Martin; Nowi, Andreas; Zunft, Stefan&lt;/Author&gt;&lt;Year&gt;2004&lt;/Year&gt;&lt;Details&gt;&lt;_pages&gt;25&lt;/_pages&gt;&lt;_publisher&gt;Citeseer&lt;/_publisher&gt;&lt;_secondary_title&gt;Proceedings of the European wind energy conference, EWEC&lt;/_secondary_title&gt;&lt;_volume&gt;22&lt;/_volume&gt;&lt;_created&gt;64114351&lt;/_created&gt;&lt;_modified&gt;64114351&lt;/_modified&gt;&lt;/Details&gt;&lt;Extra&gt;&lt;DBUID&gt;{5311763E-37F2-46BC-BD8E-4ED3B5C274A1}&lt;/DBUID&gt;&lt;/Extra&gt;&lt;/Item&gt;&lt;/References&gt;&lt;/Group&gt;&lt;/Citation&gt;_x000a_"/>
    <w:docVar w:name="NE.Ref{74304A67-6549-4059-933A-F736B4E7A68E}" w:val=" ADDIN NE.Ref.{74304A67-6549-4059-933A-F736B4E7A68E}&lt;Citation&gt;&lt;Group&gt;&lt;References&gt;&lt;Item&gt;&lt;ID&gt;56&lt;/ID&gt;&lt;UID&gt;{7E70CCE5-6826-42CE-B044-B508BFAC464A}&lt;/UID&gt;&lt;Title&gt;Performance analysis of a novel combined cooling, heating and power system based on carbon dioxide energy storage&lt;/Title&gt;&lt;Template&gt;Journal Article&lt;/Template&gt;&lt;Star&gt;0&lt;/Star&gt;&lt;Tag&gt;0&lt;/Tag&gt;&lt;Author&gt;Liu, Zhan; Cao, Feng; Guo, Jianzhang; Liu, Jie; Zhai, Hongyan; Duan, Zhenya&lt;/Author&gt;&lt;Year&gt;2019&lt;/Year&gt;&lt;Details&gt;&lt;_accessed&gt;64179167&lt;/_accessed&gt;&lt;_alternate_title&gt;Energy Conversion and Management&lt;/_alternate_title&gt;&lt;_collection_scope&gt;SCIE;EI&lt;/_collection_scope&gt;&lt;_created&gt;64179045&lt;/_created&gt;&lt;_date&gt;2019-01-01&lt;/_date&gt;&lt;_date_display&gt;2019&lt;/_date_display&gt;&lt;_doi&gt;https://doi.org/10.1016/j.enconman.2019.03.031&lt;/_doi&gt;&lt;_impact_factor&gt;   9.709&lt;/_impact_factor&gt;&lt;_isbn&gt;0196-8904&lt;/_isbn&gt;&lt;_journal&gt;Energy Conversion and Management&lt;/_journal&gt;&lt;_keywords&gt;Combined cooling, heating and power system; Carbon dioxide energy storage; Transcritical Brayton cycle; System thermodynamic analysis&lt;/_keywords&gt;&lt;_modified&gt;64179167&lt;/_modified&gt;&lt;_pages&gt;151-161&lt;/_pages&gt;&lt;_url&gt;https://www.sciencedirect.com/science/article/pii/S019689041930322X&lt;/_url&gt;&lt;_volume&gt;188&lt;/_volume&gt;&lt;/Details&gt;&lt;Extra&gt;&lt;DBUID&gt;{5311763E-37F2-46BC-BD8E-4ED3B5C274A1}&lt;/DBUID&gt;&lt;/Extra&gt;&lt;/Item&gt;&lt;/References&gt;&lt;/Group&gt;&lt;/Citation&gt;_x000a_"/>
    <w:docVar w:name="NE.Ref{7479C5F1-E8C1-493B-9335-E2DF40C4570A}" w:val=" ADDIN NE.Ref.{7479C5F1-E8C1-493B-9335-E2DF40C4570A}&lt;Citation&gt;&lt;Group&gt;&lt;References&gt;&lt;Item&gt;&lt;ID&gt;49&lt;/ID&gt;&lt;UID&gt;{867CCB81-A3CB-4BE0-8FEF-3DD6F88502A0}&lt;/UID&gt;&lt;Title&gt;Sensitivity analysis of operation parameters on the system performance of organic rankine cycle system using orthogonal experiment&lt;/Title&gt;&lt;Template&gt;Journal Article&lt;/Template&gt;&lt;Star&gt;0&lt;/Star&gt;&lt;Tag&gt;0&lt;/Tag&gt;&lt;Author&gt;Xi, Huan; Zhang, Honghu; He, Ya-Ling; Huang, Zuohua&lt;/Author&gt;&lt;Year&gt;2019&lt;/Year&gt;&lt;Details&gt;&lt;_alternate_title&gt;Energy&lt;/_alternate_title&gt;&lt;_collection_scope&gt;SCI;SCIE;EI&lt;/_collection_scope&gt;&lt;_created&gt;64177743&lt;/_created&gt;&lt;_date&gt;2019-01-01&lt;/_date&gt;&lt;_date_display&gt;2019&lt;/_date_display&gt;&lt;_doi&gt;https://doi.org/10.1016/j.energy.2019.01.072&lt;/_doi&gt;&lt;_impact_factor&gt;   7.147&lt;/_impact_factor&gt;&lt;_isbn&gt;0360-5442&lt;/_isbn&gt;&lt;_journal&gt;Energy&lt;/_journal&gt;&lt;_keywords&gt;Waste heat recovery(WHR); Organic rankine cycle(ORC); Sensitivity analysis; Orthogonal experiment&lt;/_keywords&gt;&lt;_modified&gt;64177743&lt;/_modified&gt;&lt;_pages&gt;435-442&lt;/_pages&gt;&lt;_url&gt;https://www.sciencedirect.com/science/article/pii/S036054421930074X&lt;/_url&gt;&lt;_volume&gt;172&lt;/_volume&gt;&lt;/Details&gt;&lt;Extra&gt;&lt;DBUID&gt;{5311763E-37F2-46BC-BD8E-4ED3B5C274A1}&lt;/DBUID&gt;&lt;/Extra&gt;&lt;/Item&gt;&lt;/References&gt;&lt;/Group&gt;&lt;/Citation&gt;_x000a_"/>
    <w:docVar w:name="NE.Ref{74984B53-BA27-4F1B-B118-782CFC7272AF}" w:val=" ADDIN NE.Ref.{74984B53-BA27-4F1B-B118-782CFC7272AF}&lt;Citation&gt;&lt;Group&gt;&lt;References&gt;&lt;Item&gt;&lt;ID&gt;48&lt;/ID&gt;&lt;UID&gt;{1118C111-2BFC-4D38-BFF1-1B82DF0E6A14}&lt;/UID&gt;&lt;Title&gt;Experimental studies of organic Rankine cycle systems using scroll expanders with different suction volumes&lt;/Title&gt;&lt;Template&gt;Journal Article&lt;/Template&gt;&lt;Star&gt;0&lt;/Star&gt;&lt;Tag&gt;0&lt;/Tag&gt;&lt;Author&gt;Xi, Huan; Li, Ming-Jia; Zhang, Hong-Hu; He, Ya-Ling&lt;/Author&gt;&lt;Year&gt;2019&lt;/Year&gt;&lt;Details&gt;&lt;_alternate_title&gt;Journal of Cleaner Production&lt;/_alternate_title&gt;&lt;_collection_scope&gt;SCIE;EI&lt;/_collection_scope&gt;&lt;_created&gt;64177742&lt;/_created&gt;&lt;_date&gt;2019-01-01&lt;/_date&gt;&lt;_date_display&gt;2019&lt;/_date_display&gt;&lt;_doi&gt;https://doi.org/10.1016/j.jclepro.2019.01.302&lt;/_doi&gt;&lt;_impact_factor&gt;   9.297&lt;/_impact_factor&gt;&lt;_isbn&gt;0959-6526&lt;/_isbn&gt;&lt;_journal&gt;Journal of Cleaner Production&lt;/_journal&gt;&lt;_keywords&gt;Waste heat recovery(WHR); Organic rankine cycle(ORC); Experimental study; Scroll expander&lt;/_keywords&gt;&lt;_modified&gt;64177742&lt;/_modified&gt;&lt;_pages&gt;241-249&lt;/_pages&gt;&lt;_url&gt;https://www.sciencedirect.com/science/article/pii/S0959652619303294&lt;/_url&gt;&lt;_volume&gt;218&lt;/_volume&gt;&lt;/Details&gt;&lt;Extra&gt;&lt;DBUID&gt;{5311763E-37F2-46BC-BD8E-4ED3B5C274A1}&lt;/DBUID&gt;&lt;/Extra&gt;&lt;/Item&gt;&lt;/References&gt;&lt;/Group&gt;&lt;/Citation&gt;_x000a_"/>
    <w:docVar w:name="NE.Ref{74B395EF-303C-4987-8C46-DFB23EEB94A3}" w:val=" ADDIN NE.Ref.{74B395EF-303C-4987-8C46-DFB23EEB94A3}&lt;Citation&gt;&lt;Group&gt;&lt;References&gt;&lt;Item&gt;&lt;ID&gt;27&lt;/ID&gt;&lt;UID&gt;{31373D61-D83F-4440-9D33-C53DB66B85B5}&lt;/UID&gt;&lt;Title&gt;Performance analysis of a self-condensation compressed carbon dioxide energy storage system with vortex tube&lt;/Title&gt;&lt;Template&gt;Journal Article&lt;/Template&gt;&lt;Star&gt;0&lt;/Star&gt;&lt;Tag&gt;0&lt;/Tag&gt;&lt;Author&gt;Zhao, Pan;Xu, Wenpan;Gou, Feifei;Fan, Gang;Wang, Jiangfeng&lt;/Author&gt;&lt;Year&gt;2021&lt;/Year&gt;&lt;Details&gt;&lt;_collection_scope&gt;EI&lt;/_collection_scope&gt;&lt;_created&gt;64115903&lt;/_created&gt;&lt;_db_provider&gt;ScienceDirect&lt;/_db_provider&gt;&lt;_doi&gt;https://doi.org/10.1016/j.est.2021.102995&lt;/_doi&gt;&lt;_impact_factor&gt;   6.583&lt;/_impact_factor&gt;&lt;_isbn&gt;2352-152X&lt;/_isbn&gt;&lt;_journal&gt;Journal of Energy Storage&lt;/_journal&gt;&lt;_keywords&gt;Compressed gas energy storage;Carbon dioxide;Vortex tube;Thermodynamic analysis;Self-condensation process;Energy density&lt;/_keywords&gt;&lt;_modified&gt;64115903&lt;/_modified&gt;&lt;_pages&gt;102995&lt;/_pages&gt;&lt;_url&gt;https://www.sciencedirect.com/science/article/pii/S2352152X2100709X&lt;/_url&gt;&lt;_volume&gt;41&lt;/_volume&gt;&lt;/Details&gt;&lt;Extra&gt;&lt;DBUID&gt;{5311763E-37F2-46BC-BD8E-4ED3B5C274A1}&lt;/DBUID&gt;&lt;/Extra&gt;&lt;/Item&gt;&lt;/References&gt;&lt;/Group&gt;&lt;/Citation&gt;_x000a_"/>
    <w:docVar w:name="NE.Ref{7594D0D8-CAFA-439A-BC9C-C8EC1AF65458}" w:val=" ADDIN NE.Ref.{7594D0D8-CAFA-439A-BC9C-C8EC1AF65458}&lt;Citation&gt;&lt;Group&gt;&lt;References&gt;&lt;Item&gt;&lt;ID&gt;29&lt;/ID&gt;&lt;UID&gt;{5DE48BC4-37CF-4FCF-AC5C-E3E00043A1F0}&lt;/UID&gt;&lt;Title&gt;A comparative study between ORC and Kalina based waste heat recovery cycles applied to a green compressed air energy storage (CAES) system&lt;/Title&gt;&lt;Template&gt;Journal Article&lt;/Template&gt;&lt;Star&gt;0&lt;/Star&gt;&lt;Tag&gt;0&lt;/Tag&gt;&lt;Author&gt;Soltani, M; Nabat, Mohammad Hossein; Razmi, Amir Reza; Dusseault, M B; Nathwani, Jatin&lt;/Author&gt;&lt;Year&gt;2020&lt;/Year&gt;&lt;Details&gt;&lt;_alternate_title&gt;Energy Conversion and Management&lt;/_alternate_title&gt;&lt;_collection_scope&gt;SCIE;EI&lt;/_collection_scope&gt;&lt;_created&gt;64156067&lt;/_created&gt;&lt;_date&gt;2020-01-01&lt;/_date&gt;&lt;_date_display&gt;2020&lt;/_date_display&gt;&lt;_doi&gt;https://doi.org/10.1016/j.enconman.2020.113203&lt;/_doi&gt;&lt;_impact_factor&gt;   9.709&lt;/_impact_factor&gt;&lt;_isbn&gt;0196-8904&lt;/_isbn&gt;&lt;_journal&gt;Energy Conversion and Management&lt;/_journal&gt;&lt;_keywords&gt;Compressed air energy storage; High temperature thermal energy storage; Waste heat recovery; Organic rankine cycle; HTES; Kalina cycle; CAES&lt;/_keywords&gt;&lt;_modified&gt;64156067&lt;/_modified&gt;&lt;_pages&gt;113203&lt;/_pages&gt;&lt;_url&gt;https://www.sciencedirect.com/science/article/pii/S0196890420307470&lt;/_url&gt;&lt;_volume&gt;222&lt;/_volume&gt;&lt;/Details&gt;&lt;Extra&gt;&lt;DBUID&gt;{5311763E-37F2-46BC-BD8E-4ED3B5C274A1}&lt;/DBUID&gt;&lt;/Extra&gt;&lt;/Item&gt;&lt;/References&gt;&lt;/Group&gt;&lt;/Citation&gt;_x000a_"/>
    <w:docVar w:name="NE.Ref{7C25D0C9-C97F-4CEF-BDF9-11F3E5E93EFE}" w:val=" ADDIN NE.Ref.{7C25D0C9-C97F-4CEF-BDF9-11F3E5E93EFE}&lt;Citation&gt;&lt;Group&gt;&lt;References&gt;&lt;Item&gt;&lt;ID&gt;4&lt;/ID&gt;&lt;UID&gt;{8618786C-CB9E-4114-AAC3-D7020E82B819}&lt;/UID&gt;&lt;Title&gt;World Energy Statistics | Enerdata&lt;/Title&gt;&lt;Template&gt;Web Page&lt;/Template&gt;&lt;Star&gt;0&lt;/Star&gt;&lt;Tag&gt;0&lt;/Tag&gt;&lt;Author/&gt;&lt;Year&gt;0&lt;/Year&gt;&lt;Details&gt;&lt;_created&gt;64112644&lt;/_created&gt;&lt;_issue&gt;2021-11-24&lt;/_issue&gt;&lt;_keywords&gt;data, statistics&lt;/_keywords&gt;&lt;_language&gt;Chinese&lt;/_language&gt;&lt;_modified&gt;64112644&lt;/_modified&gt;&lt;_pages&gt;Interactive application, including maps and graphs. Data detailed by region with updated statistics by region. The global energy database can also be directly extracted.&lt;/_pages&gt;&lt;_url&gt;https://yearbook.enerdata.net/&lt;/_url&gt;&lt;_volume&gt;2021&lt;/_volume&gt;&lt;/Details&gt;&lt;Extra&gt;&lt;DBUID&gt;{5311763E-37F2-46BC-BD8E-4ED3B5C274A1}&lt;/DBUID&gt;&lt;/Extra&gt;&lt;/Item&gt;&lt;/References&gt;&lt;/Group&gt;&lt;/Citation&gt;_x000a_"/>
    <w:docVar w:name="NE.Ref{7C3FE54E-4074-422A-9103-066558401F90}" w:val=" ADDIN NE.Ref.{7C3FE54E-4074-422A-9103-066558401F90}&lt;Citation&gt;&lt;Group&gt;&lt;References&gt;&lt;Item&gt;&lt;ID&gt;1&lt;/ID&gt;&lt;UID&gt;{FCA155CE-2E90-4BEA-8640-C9351EFA673A}&lt;/UID&gt;&lt;Title&gt;Sustainable development: A critical review&lt;/Title&gt;&lt;Template&gt;Journal Article&lt;/Template&gt;&lt;Star&gt;0&lt;/Star&gt;&lt;Tag&gt;0&lt;/Tag&gt;&lt;Author&gt;Lélé, Sharachchandra M.&lt;/Author&gt;&lt;Year&gt;1991&lt;/Year&gt;&lt;Details&gt;&lt;_collection_scope&gt;SSCI&lt;/_collection_scope&gt;&lt;_created&gt;64111519&lt;/_created&gt;&lt;_db_provider&gt;ScienceDirect&lt;/_db_provider&gt;&lt;_doi&gt;https://doi.org/10.1016/0305-750X(91)90197-P&lt;/_doi&gt;&lt;_impact_factor&gt;   5.278&lt;/_impact_factor&gt;&lt;_isbn&gt;0305-750X&lt;/_isbn&gt;&lt;_issue&gt;6&lt;/_issue&gt;&lt;_journal&gt;World Development&lt;/_journal&gt;&lt;_modified&gt;64111519&lt;/_modified&gt;&lt;_pages&gt;607-621&lt;/_pages&gt;&lt;_url&gt;https://www.sciencedirect.com/science/article/pii/0305750X9190197P&lt;/_url&gt;&lt;_volume&gt;19&lt;/_volume&gt;&lt;/Details&gt;&lt;Extra&gt;&lt;DBUID&gt;{5311763E-37F2-46BC-BD8E-4ED3B5C274A1}&lt;/DBUID&gt;&lt;/Extra&gt;&lt;/Item&gt;&lt;/References&gt;&lt;/Group&gt;&lt;/Citation&gt;_x000a_"/>
    <w:docVar w:name="NE.Ref{7C9E2002-8616-4FC5-B8A8-883FCC67785D}" w:val=" ADDIN NE.Ref.{7C9E2002-8616-4FC5-B8A8-883FCC67785D}&lt;Citation&gt;&lt;Group&gt;&lt;References&gt;&lt;Item&gt;&lt;ID&gt;3&lt;/ID&gt;&lt;UID&gt;{8489A8FE-AA48-49FB-9834-E9DA089D7D83}&lt;/UID&gt;&lt;Title&gt;世界能源统计|  能源数据&lt;/Title&gt;&lt;Template&gt;Web Page&lt;/Template&gt;&lt;Star&gt;0&lt;/Star&gt;&lt;Tag&gt;0&lt;/Tag&gt;&lt;Author/&gt;&lt;Year&gt;0&lt;/Year&gt;&lt;Details&gt;&lt;_pages&gt;Interactive application, including maps and graphs. Data detailed by region with updated statistics by region. The global energy database can also be directly extracted.&lt;/_pages&gt;&lt;_url&gt;https://yearbook.enerdata.net/&lt;/_url&gt;&lt;_keywords&gt;data, statistics&lt;/_keywords&gt;&lt;_language&gt;Chinese&lt;/_language&gt;&lt;_issue&gt;2021-11-24&lt;/_issue&gt;&lt;_volume&gt;2021&lt;/_volume&gt;&lt;_created&gt;64112643&lt;/_created&gt;&lt;_modified&gt;64112643&lt;/_modified&gt;&lt;/Details&gt;&lt;Extra&gt;&lt;DBUID&gt;{5311763E-37F2-46BC-BD8E-4ED3B5C274A1}&lt;/DBUID&gt;&lt;/Extra&gt;&lt;/Item&gt;&lt;/References&gt;&lt;/Group&gt;&lt;/Citation&gt;_x000a_"/>
    <w:docVar w:name="NE.Ref{84759536-92C2-4BF5-A179-B5516F5FDE53}" w:val=" ADDIN NE.Ref.{84759536-92C2-4BF5-A179-B5516F5FDE53}&lt;Citation&gt;&lt;Group&gt;&lt;References&gt;&lt;Item&gt;&lt;ID&gt;34&lt;/ID&gt;&lt;UID&gt;{4333F715-489D-48B9-97E3-FD803065BE5D}&lt;/UID&gt;&lt;Title&gt;Review of Ranque–Hilsch effects in vortex tubes&lt;/Title&gt;&lt;Template&gt;Journal Article&lt;/Template&gt;&lt;Star&gt;0&lt;/Star&gt;&lt;Tag&gt;0&lt;/Tag&gt;&lt;Author&gt;Eiamsa-ard, Smith; Promvonge, Pongjet&lt;/Author&gt;&lt;Year&gt;2008&lt;/Year&gt;&lt;Details&gt;&lt;_created&gt;64160636&lt;/_created&gt;&lt;_impact_factor&gt;  14.982&lt;/_impact_factor&gt;&lt;_isbn&gt;1364-0321&lt;/_isbn&gt;&lt;_issue&gt;7&lt;/_issue&gt;&lt;_journal&gt;Renewable and sustainable energy reviews&lt;/_journal&gt;&lt;_modified&gt;64160636&lt;/_modified&gt;&lt;_pages&gt;1822-1842&lt;/_pages&gt;&lt;_volume&gt;12&lt;/_volume&gt;&lt;/Details&gt;&lt;Extra&gt;&lt;DBUID&gt;{5311763E-37F2-46BC-BD8E-4ED3B5C274A1}&lt;/DBUID&gt;&lt;/Extra&gt;&lt;/Item&gt;&lt;/References&gt;&lt;/Group&gt;&lt;/Citation&gt;_x000a_"/>
    <w:docVar w:name="NE.Ref{8B1157AB-361E-4FDA-8A77-BB4659BA4376}" w:val=" ADDIN NE.Ref.{8B1157AB-361E-4FDA-8A77-BB4659BA4376}&lt;Citation&gt;&lt;Group&gt;&lt;References&gt;&lt;Item&gt;&lt;ID&gt;52&lt;/ID&gt;&lt;UID&gt;{0EAC4E2A-14A4-42DB-9044-391F75B7A171}&lt;/UID&gt;&lt;Title&gt;Assessment evaluation of a trigeneration system incorporated with an underwater compressed air energy storage&lt;/Title&gt;&lt;Template&gt;Journal Article&lt;/Template&gt;&lt;Star&gt;0&lt;/Star&gt;&lt;Tag&gt;0&lt;/Tag&gt;&lt;Author&gt;Liu, Zhan; Liu, Xu; Yang, Shanju; Hooman, Kamel; Yang, Xiaohu&lt;/Author&gt;&lt;Year&gt;2021&lt;/Year&gt;&lt;Details&gt;&lt;_alternate_title&gt;Applied Energy&lt;/_alternate_title&gt;&lt;_collection_scope&gt;SCI;SCIE;EI&lt;/_collection_scope&gt;&lt;_created&gt;64178900&lt;/_created&gt;&lt;_date&gt;2021-01-01&lt;/_date&gt;&lt;_date_display&gt;2021&lt;/_date_display&gt;&lt;_doi&gt;https://doi.org/10.1016/j.apenergy.2021.117648&lt;/_doi&gt;&lt;_impact_factor&gt;   9.746&lt;/_impact_factor&gt;&lt;_isbn&gt;0306-2619&lt;/_isbn&gt;&lt;_journal&gt;Applied Energy&lt;/_journal&gt;&lt;_keywords&gt;Underwater compressed air energy storage; Trigeneration system; Ejector refrigeration cycle; Performance analysis&lt;/_keywords&gt;&lt;_modified&gt;64178900&lt;/_modified&gt;&lt;_pages&gt;117648&lt;/_pages&gt;&lt;_url&gt;https://www.sciencedirect.com/science/article/pii/S0306261921010151&lt;/_url&gt;&lt;_volume&gt;303&lt;/_volume&gt;&lt;/Details&gt;&lt;Extra&gt;&lt;DBUID&gt;{5311763E-37F2-46BC-BD8E-4ED3B5C274A1}&lt;/DBUID&gt;&lt;/Extra&gt;&lt;/Item&gt;&lt;/References&gt;&lt;/Group&gt;&lt;/Citation&gt;_x000a_"/>
    <w:docVar w:name="NE.Ref{91A5ACE8-0D89-47CD-8E7D-0DA613B04284}" w:val=" ADDIN NE.Ref.{91A5ACE8-0D89-47CD-8E7D-0DA613B04284}&lt;Citation&gt;&lt;Group&gt;&lt;References&gt;&lt;Item&gt;&lt;ID&gt;38&lt;/ID&gt;&lt;UID&gt;{CE4195E0-FC87-4609-BDF1-D8C4F5CB5683}&lt;/UID&gt;&lt;Title&gt;Study on the Performance of Carbon Dioxide Trans-Critical Refrigeration Cycle with Vortex Tube Expansion&lt;/Title&gt;&lt;Template&gt;Conference Proceedings&lt;/Template&gt;&lt;Star&gt;0&lt;/Star&gt;&lt;Tag&gt;0&lt;/Tag&gt;&lt;Author&gt;Liu, Yefeng; Sun, Ying&lt;/Author&gt;&lt;Year&gt;2018&lt;/Year&gt;&lt;Details&gt;&lt;_created&gt;64161567&lt;/_created&gt;&lt;_isbn&gt;9462525587&lt;/_isbn&gt;&lt;_modified&gt;64161567&lt;/_modified&gt;&lt;_pages&gt;1230-1235&lt;/_pages&gt;&lt;_publisher&gt;Atlantis Press&lt;/_publisher&gt;&lt;_secondary_title&gt;2018 7th International Conference on Energy and Environmental Protection (ICEEP 2018)&lt;/_secondary_title&gt;&lt;/Details&gt;&lt;Extra&gt;&lt;DBUID&gt;{5311763E-37F2-46BC-BD8E-4ED3B5C274A1}&lt;/DBUID&gt;&lt;/Extra&gt;&lt;/Item&gt;&lt;/References&gt;&lt;/Group&gt;&lt;/Citation&gt;_x000a_"/>
    <w:docVar w:name="NE.Ref{9B4FD243-82E2-4B77-9CDF-A6B1390F7BCB}" w:val=" ADDIN NE.Ref.{9B4FD243-82E2-4B77-9CDF-A6B1390F7BCB}&lt;Citation&gt;&lt;Group&gt;&lt;References&gt;&lt;Item&gt;&lt;ID&gt;41&lt;/ID&gt;&lt;UID&gt;{8265262F-AFF0-4E8C-8D83-DCFAA83B31A8}&lt;/UID&gt;&lt;Title&gt;Justification of CO2 as the working fluid for a compressed gas energy storage system: A thermodynamic and economic study&lt;/Title&gt;&lt;Template&gt;Journal Article&lt;/Template&gt;&lt;Star&gt;0&lt;/Star&gt;&lt;Tag&gt;0&lt;/Tag&gt;&lt;Author&gt;Liu, Zhan; Yang, Xuqing; Jia, Wenguang; Li, Hailong; Yang, Xiaohu&lt;/Author&gt;&lt;Year&gt;2020&lt;/Year&gt;&lt;Details&gt;&lt;_alternate_title&gt;Journal of Energy Storage&lt;/_alternate_title&gt;&lt;_collection_scope&gt;EI&lt;/_collection_scope&gt;&lt;_created&gt;64177496&lt;/_created&gt;&lt;_date&gt;2020-01-01&lt;/_date&gt;&lt;_date_display&gt;2020&lt;/_date_display&gt;&lt;_doi&gt;https://doi.org/10.1016/j.est.2019.101132&lt;/_doi&gt;&lt;_impact_factor&gt;   6.583&lt;/_impact_factor&gt;&lt;_isbn&gt;2352-152X&lt;/_isbn&gt;&lt;_journal&gt;Journal of Energy Storage&lt;/_journal&gt;&lt;_keywords&gt;Compressed carbon dioxide energy storage system; Gas energy storage; Multi-objective optimization; Exergy evaluation; Economic evaluation&lt;/_keywords&gt;&lt;_modified&gt;64177496&lt;/_modified&gt;&lt;_pages&gt;101132&lt;/_pages&gt;&lt;_url&gt;https://www.sciencedirect.com/science/article/pii/S2352152X19312393&lt;/_url&gt;&lt;_volume&gt;27&lt;/_volume&gt;&lt;/Details&gt;&lt;Extra&gt;&lt;DBUID&gt;{5311763E-37F2-46BC-BD8E-4ED3B5C274A1}&lt;/DBUID&gt;&lt;/Extra&gt;&lt;/Item&gt;&lt;/References&gt;&lt;/Group&gt;&lt;/Citation&gt;_x000a_"/>
    <w:docVar w:name="NE.Ref{A217D4B7-ADCA-499A-A3C8-E58684D19DDE}" w:val=" ADDIN NE.Ref.{A217D4B7-ADCA-499A-A3C8-E58684D19DDE}&lt;Citation&gt;&lt;Group&gt;&lt;References&gt;&lt;Item&gt;&lt;ID&gt;15&lt;/ID&gt;&lt;UID&gt;{3A90202D-CEEC-4F27-81AC-11304CD2A5C4}&lt;/UID&gt;&lt;Title&gt;Energy storage for electricity generation and related processes: Technologies appraisal and grid scale applications&lt;/Title&gt;&lt;Template&gt;Journal Article&lt;/Template&gt;&lt;Star&gt;0&lt;/Star&gt;&lt;Tag&gt;0&lt;/Tag&gt;&lt;Author&gt;Argyrou, Maria C.;Christodoulides, Paul;Kalogirou, Soteris A.&lt;/Author&gt;&lt;Year&gt;2018&lt;/Year&gt;&lt;Details&gt;&lt;_created&gt;64113024&lt;/_created&gt;&lt;_db_provider&gt;ScienceDirect&lt;/_db_provider&gt;&lt;_doi&gt;https://doi.org/10.1016/j.rser.2018.06.044&lt;/_doi&gt;&lt;_impact_factor&gt;  14.982&lt;/_impact_factor&gt;&lt;_isbn&gt;1364-0321&lt;/_isbn&gt;&lt;_journal&gt;Renewable and Sustainable Energy Reviews&lt;/_journal&gt;&lt;_keywords&gt;Energy storage;Renewable energy;Comparison;Grid;Applications;Hybrid storage&lt;/_keywords&gt;&lt;_modified&gt;64113024&lt;/_modified&gt;&lt;_pages&gt;804-821&lt;/_pages&gt;&lt;_url&gt;https://www.sciencedirect.com/science/article/pii/S1364032118304817&lt;/_url&gt;&lt;_volume&gt;94&lt;/_volume&gt;&lt;/Details&gt;&lt;Extra&gt;&lt;DBUID&gt;{5311763E-37F2-46BC-BD8E-4ED3B5C274A1}&lt;/DBUID&gt;&lt;/Extra&gt;&lt;/Item&gt;&lt;/References&gt;&lt;/Group&gt;&lt;/Citation&gt;_x000a_"/>
    <w:docVar w:name="NE.Ref{A228E531-A600-45FE-B0C4-C6577CC90D13}" w:val=" ADDIN NE.Ref.{A228E531-A600-45FE-B0C4-C6577CC90D13}&lt;Citation&gt;&lt;Group&gt;&lt;References&gt;&lt;Item&gt;&lt;ID&gt;47&lt;/ID&gt;&lt;UID&gt;{4481CB87-F746-47C5-B2A7-0FA1DBCDF9D0}&lt;/UID&gt;&lt;Title&gt;Multi-Objective Optimization and Fluid Selection of Different Cogeneration of Heat and Power Systems Based on Organic Rankine Cycle&lt;/Title&gt;&lt;Template&gt;Journal Article&lt;/Template&gt;&lt;Star&gt;0&lt;/Star&gt;&lt;Tag&gt;0&lt;/Tag&gt;&lt;Author&gt;Teng, Shiyang; Feng, Yong-Qiang; Hung, Tzu-Chen; Xi, Huan&lt;/Author&gt;&lt;Year&gt;2021&lt;/Year&gt;&lt;Details&gt;&lt;_accession_num&gt;doi:10.3390/en14164967&lt;/_accession_num&gt;&lt;_created&gt;64177741&lt;/_created&gt;&lt;_impact_factor&gt;   3.004&lt;/_impact_factor&gt;&lt;_isbn&gt;1996-1073&lt;/_isbn&gt;&lt;_issue&gt;16&lt;/_issue&gt;&lt;_journal&gt;Energies_x000d__x000a_&lt;/_journal&gt;&lt;_modified&gt;64177741&lt;/_modified&gt;&lt;_pages&gt;4967_x000d__x000a_&lt;/_pages&gt;&lt;_url&gt;https://www.mdpi.com/1996-1073/14/16/4967&lt;/_url&gt;&lt;_volume&gt;14&lt;/_volume&gt;&lt;/Details&gt;&lt;Extra&gt;&lt;DBUID&gt;{5311763E-37F2-46BC-BD8E-4ED3B5C274A1}&lt;/DBUID&gt;&lt;/Extra&gt;&lt;/Item&gt;&lt;/References&gt;&lt;/Group&gt;&lt;/Citation&gt;_x000a_"/>
    <w:docVar w:name="NE.Ref{A4B5BFD4-1753-4F9F-A016-8A7921749D69}" w:val=" ADDIN NE.Ref.{A4B5BFD4-1753-4F9F-A016-8A7921749D69}&lt;Citation&gt;&lt;Group&gt;&lt;References&gt;&lt;Item&gt;&lt;ID&gt;13&lt;/ID&gt;&lt;UID&gt;{25EF67EC-EA32-45D2-9322-6B0200659C4B}&lt;/UID&gt;&lt;Title&gt;Combined economic and technological evaluation of battery energy storage for grid applications&lt;/Title&gt;&lt;Template&gt;Journal Article&lt;/Template&gt;&lt;Star&gt;0&lt;/Star&gt;&lt;Tag&gt;0&lt;/Tag&gt;&lt;Author&gt;Davies, D M; Verde, M G; Mnyshenko, O; Chen, Y R; Rajeev, R; Meng, Y S; Elliott, G&lt;/Author&gt;&lt;Year&gt;2019&lt;/Year&gt;&lt;Details&gt;&lt;_alternate_title&gt;Nature Energy&lt;/_alternate_title&gt;&lt;_collection_scope&gt;SCIE;EI&lt;/_collection_scope&gt;&lt;_created&gt;64113001&lt;/_created&gt;&lt;_date&gt;2019-01-01&lt;/_date&gt;&lt;_date_display&gt;2019&lt;/_date_display&gt;&lt;_doi&gt;10.1038/s41560-018-0290-1&lt;/_doi&gt;&lt;_impact_factor&gt;  60.858&lt;/_impact_factor&gt;&lt;_isbn&gt;2058-7546&lt;/_isbn&gt;&lt;_issue&gt;1&lt;/_issue&gt;&lt;_journal&gt;Nature Energy&lt;/_journal&gt;&lt;_modified&gt;64113001&lt;/_modified&gt;&lt;_number&gt;Davies2019&lt;/_number&gt;&lt;_pages&gt;42-50&lt;/_pages&gt;&lt;_url&gt;https://doi.org/10.1038/s41560-018-0290-1&lt;/_url&gt;&lt;_volume&gt;4&lt;/_volume&gt;&lt;/Details&gt;&lt;Extra&gt;&lt;DBUID&gt;{5311763E-37F2-46BC-BD8E-4ED3B5C274A1}&lt;/DBUID&gt;&lt;/Extra&gt;&lt;/Item&gt;&lt;/References&gt;&lt;/Group&gt;&lt;/Citation&gt;_x000a_"/>
    <w:docVar w:name="NE.Ref{A4BA4A1C-6215-4BE2-854F-6F110F51D254}" w:val=" ADDIN NE.Ref.{A4BA4A1C-6215-4BE2-854F-6F110F51D254}&lt;Citation&gt;&lt;Group&gt;&lt;References&gt;&lt;Item&gt;&lt;ID&gt;20&lt;/ID&gt;&lt;UID&gt;{5A680CDE-F3AD-46BC-AAB9-D332F049964F}&lt;/UID&gt;&lt;Title&gt;Modelling study, efficiency analysis and optimisation of large-scale Adiabatic Compressed Air Energy Storage systems with low-temperature thermal storage&lt;/Title&gt;&lt;Template&gt;Journal Article&lt;/Template&gt;&lt;Star&gt;0&lt;/Star&gt;&lt;Tag&gt;0&lt;/Tag&gt;&lt;Author&gt;Luo, Xing;Wang, Jihong;Krupke, Christopher;Wang, Yue;Sheng, Yong;Li, Jian;Xu, Yujie;Wang, Dan;Miao, Shihong;Chen, Haisheng&lt;/Author&gt;&lt;Year&gt;2016&lt;/Year&gt;&lt;Details&gt;&lt;_collection_scope&gt;SCI;SCIE;EI&lt;/_collection_scope&gt;&lt;_created&gt;64114353&lt;/_created&gt;&lt;_db_provider&gt;ScienceDirect&lt;/_db_provider&gt;&lt;_doi&gt;https://doi.org/10.1016/j.apenergy.2015.10.091&lt;/_doi&gt;&lt;_impact_factor&gt;   9.746&lt;/_impact_factor&gt;&lt;_isbn&gt;0306-2619&lt;/_isbn&gt;&lt;_journal&gt;Applied Energy&lt;/_journal&gt;&lt;_keywords&gt;Energy storage;Compressed Air Energy Storage;Mathematical modelling;Efficiency;Optimisation;Power systems&lt;/_keywords&gt;&lt;_modified&gt;64114353&lt;/_modified&gt;&lt;_pages&gt;589-600&lt;/_pages&gt;&lt;_url&gt;https://www.sciencedirect.com/science/article/pii/S0306261915013185&lt;/_url&gt;&lt;_volume&gt;162&lt;/_volume&gt;&lt;/Details&gt;&lt;Extra&gt;&lt;DBUID&gt;{5311763E-37F2-46BC-BD8E-4ED3B5C274A1}&lt;/DBUID&gt;&lt;/Extra&gt;&lt;/Item&gt;&lt;/References&gt;&lt;/Group&gt;&lt;/Citation&gt;_x000a_"/>
    <w:docVar w:name="NE.Ref{A81B28C4-30F1-4C88-A94A-832C187B9411}" w:val=" ADDIN NE.Ref.{A81B28C4-30F1-4C88-A94A-832C187B9411}&lt;Citation&gt;&lt;Group&gt;&lt;References&gt;&lt;Item&gt;&lt;ID&gt;17&lt;/ID&gt;&lt;UID&gt;{3389CFC4-0AF8-4E07-A30E-0578569B276D}&lt;/UID&gt;&lt;Title&gt;Thermodynamic characteristics of a novel supercritical compressed air energy storage system&lt;/Title&gt;&lt;Template&gt;Journal Article&lt;/Template&gt;&lt;Star&gt;0&lt;/Star&gt;&lt;Tag&gt;0&lt;/Tag&gt;&lt;Author&gt;Guo, Huan;Xu, Yujie;Chen, Haisheng;Zhou, Xuezhi&lt;/Author&gt;&lt;Year&gt;2016&lt;/Year&gt;&lt;Details&gt;&lt;_collection_scope&gt;SCIE;EI&lt;/_collection_scope&gt;&lt;_created&gt;64114151&lt;/_created&gt;&lt;_db_provider&gt;ScienceDirect&lt;/_db_provider&gt;&lt;_doi&gt;https://doi.org/10.1016/j.enconman.2016.01.051&lt;/_doi&gt;&lt;_impact_factor&gt;   9.709&lt;/_impact_factor&gt;&lt;_isbn&gt;0196-8904&lt;/_isbn&gt;&lt;_journal&gt;Energy Conversion and Management&lt;/_journal&gt;&lt;_keywords&gt;Supercritical compressed air energy storage (SC-CAES);System efficiency;Energy density;Exergy analysis;Sensitivity analysis&lt;/_keywords&gt;&lt;_modified&gt;64114151&lt;/_modified&gt;&lt;_pages&gt;167-177&lt;/_pages&gt;&lt;_url&gt;https://www.sciencedirect.com/science/article/pii/S0196890416000765&lt;/_url&gt;&lt;_volume&gt;115&lt;/_volume&gt;&lt;/Details&gt;&lt;Extra&gt;&lt;DBUID&gt;{5311763E-37F2-46BC-BD8E-4ED3B5C274A1}&lt;/DBUID&gt;&lt;/Extra&gt;&lt;/Item&gt;&lt;/References&gt;&lt;/Group&gt;&lt;/Citation&gt;_x000a_"/>
    <w:docVar w:name="NE.Ref{A9381F43-679D-4C1D-ABDA-EDB856DD6228}" w:val=" ADDIN NE.Ref.{A9381F43-679D-4C1D-ABDA-EDB856DD6228}&lt;Citation&gt;&lt;Group&gt;&lt;References&gt;&lt;Item&gt;&lt;ID&gt;53&lt;/ID&gt;&lt;UID&gt;{3FDD3BC3-E742-4DA1-80C5-74070DC2541D}&lt;/UID&gt;&lt;Title&gt;Performance analysis of a novel energy storage system based on liquid carbon dioxide&lt;/Title&gt;&lt;Template&gt;Journal Article&lt;/Template&gt;&lt;Star&gt;0&lt;/Star&gt;&lt;Tag&gt;0&lt;/Tag&gt;&lt;Author&gt;Wang, Mingkun; Zhao, Pan; Wu, Yi; Dai, Yiping&lt;/Author&gt;&lt;Year&gt;2015&lt;/Year&gt;&lt;Details&gt;&lt;_collection_scope&gt;SCIE;EI&lt;/_collection_scope&gt;&lt;_created&gt;64178974&lt;/_created&gt;&lt;_impact_factor&gt;   5.295&lt;/_impact_factor&gt;&lt;_isbn&gt;1359-4311&lt;/_isbn&gt;&lt;_journal&gt;Applied thermal engineering&lt;/_journal&gt;&lt;_modified&gt;64178974&lt;/_modified&gt;&lt;_pages&gt;812-823&lt;/_pages&gt;&lt;_volume&gt;91&lt;/_volume&gt;&lt;/Details&gt;&lt;Extra&gt;&lt;DBUID&gt;{5311763E-37F2-46BC-BD8E-4ED3B5C274A1}&lt;/DBUID&gt;&lt;/Extra&gt;&lt;/Item&gt;&lt;/References&gt;&lt;/Group&gt;&lt;/Citation&gt;_x000a_"/>
    <w:docVar w:name="NE.Ref{B254C457-07A1-4448-86F4-FE2C2BB3D27D}" w:val=" ADDIN NE.Ref.{B254C457-07A1-4448-86F4-FE2C2BB3D27D}&lt;Citation&gt;&lt;Group&gt;&lt;References&gt;&lt;Item&gt;&lt;ID&gt;9&lt;/ID&gt;&lt;UID&gt;{DD309E9D-E7FE-49CD-AF1B-7AE02A918749}&lt;/UID&gt;&lt;Title&gt;A review on compressed air energy storage: Basic principles, past milestones and recent developments&lt;/Title&gt;&lt;Template&gt;Journal Article&lt;/Template&gt;&lt;Star&gt;0&lt;/Star&gt;&lt;Tag&gt;0&lt;/Tag&gt;&lt;Author&gt;Budt, Marcus;Wolf, Daniel;Span, Roland;Yan, Jinyue&lt;/Author&gt;&lt;Year&gt;2016&lt;/Year&gt;&lt;Details&gt;&lt;_pages&gt;250-268&lt;/_pages&gt;&lt;_url&gt;https://www.sciencedirect.com/science/article/pii/S0306261916302641&lt;/_url&gt;&lt;_doi&gt;https://doi.org/10.1016/j.apenergy.2016.02.108&lt;/_doi&gt;&lt;_keywords&gt;Compressed air energy storage;CAES;Energy storage;Energy system;Review&lt;/_keywords&gt;&lt;_db_provider&gt;ScienceDirect&lt;/_db_provider&gt;&lt;_volume&gt;170&lt;/_volume&gt;&lt;_journal&gt;Applied Energy&lt;/_journal&gt;&lt;_isbn&gt;0306-2619&lt;/_isbn&gt;&lt;_impact_factor&gt;   9.746&lt;/_impact_factor&gt;&lt;_collection_scope&gt;SCI;SCIE;EI&lt;/_collection_scope&gt;&lt;_created&gt;64112995&lt;/_created&gt;&lt;_modified&gt;64112995&lt;/_modified&gt;&lt;/Details&gt;&lt;Extra&gt;&lt;DBUID&gt;{5311763E-37F2-46BC-BD8E-4ED3B5C274A1}&lt;/DBUID&gt;&lt;/Extra&gt;&lt;/Item&gt;&lt;/References&gt;&lt;/Group&gt;&lt;/Citation&gt;_x000a_"/>
    <w:docVar w:name="NE.Ref{B9E648E1-CD02-4F62-94AF-BBD2DC3AABF3}" w:val=" ADDIN NE.Ref.{B9E648E1-CD02-4F62-94AF-BBD2DC3AABF3}&lt;Citation&gt;&lt;Group&gt;&lt;References&gt;&lt;Item&gt;&lt;ID&gt;27&lt;/ID&gt;&lt;UID&gt;{31373D61-D83F-4440-9D33-C53DB66B85B5}&lt;/UID&gt;&lt;Title&gt;Performance analysis of a self-condensation compressed carbon dioxide energy storage system with vortex tube&lt;/Title&gt;&lt;Template&gt;Journal Article&lt;/Template&gt;&lt;Star&gt;0&lt;/Star&gt;&lt;Tag&gt;0&lt;/Tag&gt;&lt;Author&gt;Zhao, Pan;Xu, Wenpan;Gou, Feifei;Fan, Gang;Wang, Jiangfeng&lt;/Author&gt;&lt;Year&gt;2021&lt;/Year&gt;&lt;Details&gt;&lt;_collection_scope&gt;EI&lt;/_collection_scope&gt;&lt;_created&gt;64115903&lt;/_created&gt;&lt;_db_provider&gt;ScienceDirect&lt;/_db_provider&gt;&lt;_doi&gt;https://doi.org/10.1016/j.est.2021.102995&lt;/_doi&gt;&lt;_impact_factor&gt;   6.583&lt;/_impact_factor&gt;&lt;_isbn&gt;2352-152X&lt;/_isbn&gt;&lt;_journal&gt;Journal of Energy Storage&lt;/_journal&gt;&lt;_keywords&gt;Compressed gas energy storage;Carbon dioxide;Vortex tube;Thermodynamic analysis;Self-condensation process;Energy density&lt;/_keywords&gt;&lt;_modified&gt;64115903&lt;/_modified&gt;&lt;_pages&gt;102995&lt;/_pages&gt;&lt;_url&gt;https://www.sciencedirect.com/science/article/pii/S2352152X2100709X&lt;/_url&gt;&lt;_volume&gt;41&lt;/_volume&gt;&lt;/Details&gt;&lt;Extra&gt;&lt;DBUID&gt;{5311763E-37F2-46BC-BD8E-4ED3B5C274A1}&lt;/DBUID&gt;&lt;/Extra&gt;&lt;/Item&gt;&lt;/References&gt;&lt;/Group&gt;&lt;Group&gt;&lt;References&gt;&lt;Item&gt;&lt;ID&gt;38&lt;/ID&gt;&lt;UID&gt;{CE4195E0-FC87-4609-BDF1-D8C4F5CB5683}&lt;/UID&gt;&lt;Title&gt;Study on the Performance of Carbon Dioxide Trans-Critical Refrigeration Cycle with Vortex Tube Expansion&lt;/Title&gt;&lt;Template&gt;Conference Proceedings&lt;/Template&gt;&lt;Star&gt;0&lt;/Star&gt;&lt;Tag&gt;0&lt;/Tag&gt;&lt;Author&gt;Liu, Yefeng; Sun, Ying&lt;/Author&gt;&lt;Year&gt;2018&lt;/Year&gt;&lt;Details&gt;&lt;_created&gt;64161567&lt;/_created&gt;&lt;_isbn&gt;9462525587&lt;/_isbn&gt;&lt;_modified&gt;64161567&lt;/_modified&gt;&lt;_pages&gt;1230-1235&lt;/_pages&gt;&lt;_publisher&gt;Atlantis Press&lt;/_publisher&gt;&lt;_secondary_title&gt;2018 7th International Conference on Energy and Environmental Protection (ICEEP 2018)&lt;/_secondary_title&gt;&lt;/Details&gt;&lt;Extra&gt;&lt;DBUID&gt;{5311763E-37F2-46BC-BD8E-4ED3B5C274A1}&lt;/DBUID&gt;&lt;/Extra&gt;&lt;/Item&gt;&lt;/References&gt;&lt;/Group&gt;&lt;Group&gt;&lt;References&gt;&lt;Item&gt;&lt;ID&gt;39&lt;/ID&gt;&lt;UID&gt;{E049730C-6929-481C-8332-C287E13188CD}&lt;/UID&gt;&lt;Title&gt;Performance analysis of a transcritical N2O refrigeration cycle with vortex tube&lt;/Title&gt;&lt;Template&gt;Journal Article&lt;/Template&gt;&lt;Star&gt;0&lt;/Star&gt;&lt;Tag&gt;0&lt;/Tag&gt;&lt;Author&gt;Jain, Gaurav;Arora, Akhilesh;Gupta, S. N.&lt;/Author&gt;&lt;Year&gt;2019&lt;/Year&gt;&lt;Details&gt;&lt;_collection_scope&gt;EI&lt;/_collection_scope&gt;&lt;_created&gt;64161634&lt;/_created&gt;&lt;_doi&gt;10.1080/01430750.2017.1399449&lt;/_doi&gt;&lt;_isbn&gt;0143-0750&lt;/_isbn&gt;&lt;_issue&gt;4&lt;/_issue&gt;&lt;_journal&gt;International Journal of Ambient Energy&lt;/_journal&gt;&lt;_modified&gt;64161634&lt;/_modified&gt;&lt;_ori_publication&gt;Taylor &amp;amp; Francis&lt;/_ori_publication&gt;&lt;_pages&gt;350-356&lt;/_pages&gt;&lt;_url&gt;https://doi.org/10.1080/01430750.2017.1399449&lt;/_url&gt;&lt;_volume&gt;40&lt;/_volume&gt;&lt;/Details&gt;&lt;Extra&gt;&lt;DBUID&gt;{5311763E-37F2-46BC-BD8E-4ED3B5C274A1}&lt;/DBUID&gt;&lt;/Extra&gt;&lt;/Item&gt;&lt;/References&gt;&lt;/Group&gt;&lt;/Citation&gt;_x000a_"/>
    <w:docVar w:name="NE.Ref{C3E64CF9-A0EB-4B66-93D6-A2FBD7311D3C}" w:val=" ADDIN NE.Ref.{C3E64CF9-A0EB-4B66-93D6-A2FBD7311D3C}&lt;Citation&gt;&lt;Group&gt;&lt;References&gt;&lt;Item&gt;&lt;ID&gt;8&lt;/ID&gt;&lt;UID&gt;{90CB239E-0F33-4152-B160-E162408A3904}&lt;/UID&gt;&lt;Title&gt;Pumped hydro energy storage system: A technological review&lt;/Title&gt;&lt;Template&gt;Journal Article&lt;/Template&gt;&lt;Star&gt;0&lt;/Star&gt;&lt;Tag&gt;0&lt;/Tag&gt;&lt;Author&gt;Rehman, Shafiqur;Al-Hadhrami, Luai M.;Alam, Md. Mahbub&lt;/Author&gt;&lt;Year&gt;2015&lt;/Year&gt;&lt;Details&gt;&lt;_created&gt;64112993&lt;/_created&gt;&lt;_db_provider&gt;ScienceDirect&lt;/_db_provider&gt;&lt;_doi&gt;https://doi.org/10.1016/j.rser.2014.12.040&lt;/_doi&gt;&lt;_impact_factor&gt;  14.982&lt;/_impact_factor&gt;&lt;_isbn&gt;1364-0321&lt;/_isbn&gt;&lt;_journal&gt;Renewable and Sustainable Energy Reviews&lt;/_journal&gt;&lt;_keywords&gt;Pumped hydroelectric systems;Wind-hydro energy storage;Photovoltaic-hydro energy storage;Seawater pumped storage;Economics;Renewable energy&lt;/_keywords&gt;&lt;_modified&gt;64112993&lt;/_modified&gt;&lt;_pages&gt;586-598&lt;/_pages&gt;&lt;_url&gt;https://www.sciencedirect.com/science/article/pii/S1364032115000106&lt;/_url&gt;&lt;_volume&gt;44&lt;/_volume&gt;&lt;/Details&gt;&lt;Extra&gt;&lt;DBUID&gt;{5311763E-37F2-46BC-BD8E-4ED3B5C274A1}&lt;/DBUID&gt;&lt;/Extra&gt;&lt;/Item&gt;&lt;/References&gt;&lt;/Group&gt;&lt;/Citation&gt;_x000a_"/>
    <w:docVar w:name="NE.Ref{C84FDC96-237C-4FDD-AD88-5910CACE9F6A}" w:val=" ADDIN NE.Ref.{C84FDC96-237C-4FDD-AD88-5910CACE9F6A}&lt;Citation&gt;&lt;Group&gt;&lt;References&gt;&lt;Item&gt;&lt;ID&gt;14&lt;/ID&gt;&lt;UID&gt;{EA78EC9A-7A34-4398-B757-543C3C17EA56}&lt;/UID&gt;&lt;Title&gt;China&amp;apos;s energy storage industry: Develop status, existing problems and countermeasures&lt;/Title&gt;&lt;Template&gt;Journal Article&lt;/Template&gt;&lt;Star&gt;0&lt;/Star&gt;&lt;Tag&gt;0&lt;/Tag&gt;&lt;Author&gt;Yu, Hongwei;Duan, Jinhui;Du, Wei;Xue, Song;Sun, Jinghui&lt;/Author&gt;&lt;Year&gt;2017&lt;/Year&gt;&lt;Details&gt;&lt;_created&gt;64113003&lt;/_created&gt;&lt;_db_provider&gt;ScienceDirect&lt;/_db_provider&gt;&lt;_doi&gt;https://doi.org/10.1016/j.rser.2016.12.103&lt;/_doi&gt;&lt;_impact_factor&gt;  14.982&lt;/_impact_factor&gt;&lt;_isbn&gt;1364-0321&lt;/_isbn&gt;&lt;_journal&gt;Renewable and Sustainable Energy Reviews&lt;/_journal&gt;&lt;_keywords&gt;China&amp;apos;s energy storage industry;Energy storage technologies;Energy storage policies&lt;/_keywords&gt;&lt;_modified&gt;64113003&lt;/_modified&gt;&lt;_pages&gt;767-784&lt;/_pages&gt;&lt;_url&gt;https://www.sciencedirect.com/science/article/pii/S1364032116311595&lt;/_url&gt;&lt;_volume&gt;71&lt;/_volume&gt;&lt;/Details&gt;&lt;Extra&gt;&lt;DBUID&gt;{5311763E-37F2-46BC-BD8E-4ED3B5C274A1}&lt;/DBUID&gt;&lt;/Extra&gt;&lt;/Item&gt;&lt;/References&gt;&lt;/Group&gt;&lt;/Citation&gt;_x000a_"/>
    <w:docVar w:name="NE.Ref{CAD17C68-0A8B-4372-BD58-1D5D4251B6C9}" w:val=" ADDIN NE.Ref.{CAD17C68-0A8B-4372-BD58-1D5D4251B6C9}&lt;Citation&gt;&lt;Group&gt;&lt;References&gt;&lt;Item&gt;&lt;ID&gt;27&lt;/ID&gt;&lt;UID&gt;{31373D61-D83F-4440-9D33-C53DB66B85B5}&lt;/UID&gt;&lt;Title&gt;Performance analysis of a self-condensation compressed carbon dioxide energy storage system with vortex tube&lt;/Title&gt;&lt;Template&gt;Journal Article&lt;/Template&gt;&lt;Star&gt;0&lt;/Star&gt;&lt;Tag&gt;0&lt;/Tag&gt;&lt;Author&gt;Zhao, Pan;Xu, Wenpan;Gou, Feifei;Fan, Gang;Wang, Jiangfeng&lt;/Author&gt;&lt;Year&gt;2021&lt;/Year&gt;&lt;Details&gt;&lt;_collection_scope&gt;EI&lt;/_collection_scope&gt;&lt;_created&gt;64115903&lt;/_created&gt;&lt;_db_provider&gt;ScienceDirect&lt;/_db_provider&gt;&lt;_doi&gt;https://doi.org/10.1016/j.est.2021.102995&lt;/_doi&gt;&lt;_impact_factor&gt;   6.583&lt;/_impact_factor&gt;&lt;_isbn&gt;2352-152X&lt;/_isbn&gt;&lt;_journal&gt;Journal of Energy Storage&lt;/_journal&gt;&lt;_keywords&gt;Compressed gas energy storage;Carbon dioxide;Vortex tube;Thermodynamic analysis;Self-condensation process;Energy density&lt;/_keywords&gt;&lt;_modified&gt;64115903&lt;/_modified&gt;&lt;_pages&gt;102995&lt;/_pages&gt;&lt;_url&gt;https://www.sciencedirect.com/science/article/pii/S2352152X2100709X&lt;/_url&gt;&lt;_volume&gt;41&lt;/_volume&gt;&lt;/Details&gt;&lt;Extra&gt;&lt;DBUID&gt;{5311763E-37F2-46BC-BD8E-4ED3B5C274A1}&lt;/DBUID&gt;&lt;/Extra&gt;&lt;/Item&gt;&lt;/References&gt;&lt;/Group&gt;&lt;/Citation&gt;_x000a_"/>
    <w:docVar w:name="NE.Ref{CB93C579-B005-4FA7-9B7C-6676DEF07CBD}" w:val=" ADDIN NE.Ref.{CB93C579-B005-4FA7-9B7C-6676DEF07CBD}&lt;Citation&gt;&lt;Group&gt;&lt;References&gt;&lt;Item&gt;&lt;ID&gt;1&lt;/ID&gt;&lt;UID&gt;{2CB8F21F-B536-4C5D-8B58-2792DBDD6A74}&lt;/UID&gt;&lt;Title&gt;Performance analysis of a self-condensation compressed carbon dioxide energy storage system with vortex tube&lt;/Title&gt;&lt;Template&gt;Journal Article&lt;/Template&gt;&lt;Star&gt;0&lt;/Star&gt;&lt;Tag&gt;0&lt;/Tag&gt;&lt;Author&gt;Zhao, Pan;Xu, Wenpan;Gou, Feifei;Fan, Gang;Wang, Jiangfeng&lt;/Author&gt;&lt;Year&gt;2021&lt;/Year&gt;&lt;Details&gt;&lt;_collection_scope&gt;EI&lt;/_collection_scope&gt;&lt;_created&gt;64055175&lt;/_created&gt;&lt;_db_provider&gt;ScienceDirect&lt;/_db_provider&gt;&lt;_doi&gt;https://doi.org/10.1016/j.est.2021.102995&lt;/_doi&gt;&lt;_impact_factor&gt;   6.583&lt;/_impact_factor&gt;&lt;_isbn&gt;2352-152X&lt;/_isbn&gt;&lt;_journal&gt;Journal of Energy Storage&lt;/_journal&gt;&lt;_keywords&gt;Compressed gas energy storage;Carbon dioxide;Vortex tube;Thermodynamic analysis;Self-condensation process;Energy density&lt;/_keywords&gt;&lt;_modified&gt;64055175&lt;/_modified&gt;&lt;_pages&gt;102995&lt;/_pages&gt;&lt;_url&gt;https://www.sciencedirect.com/science/article/pii/S2352152X2100709X&lt;/_url&gt;&lt;_volume&gt;41&lt;/_volume&gt;&lt;/Details&gt;&lt;Extra&gt;&lt;DBUID&gt;{ECB7C75D-85E8-4623-B159-6198D27232E7}&lt;/DBUID&gt;&lt;/Extra&gt;&lt;/Item&gt;&lt;/References&gt;&lt;/Group&gt;&lt;/Citation&gt;_x000a_"/>
    <w:docVar w:name="NE.Ref{CF15BBA2-1EC8-482D-BF0C-9582C601F1DF}" w:val=" ADDIN NE.Ref.{CF15BBA2-1EC8-482D-BF0C-9582C601F1DF}&lt;Citation&gt;&lt;Group&gt;&lt;References&gt;&lt;Item&gt;&lt;ID&gt;54&lt;/ID&gt;&lt;UID&gt;{67059C3C-0DC0-4F1C-B616-589216F769BB}&lt;/UID&gt;&lt;Title&gt;Multi-objective optimization and exergoeconomic analysis of a combined cooling, heating and power based compressed air energy storage system&lt;/Title&gt;&lt;Template&gt;Journal Article&lt;/Template&gt;&lt;Star&gt;0&lt;/Star&gt;&lt;Tag&gt;0&lt;/Tag&gt;&lt;Author&gt;Yao, Erren; Wang, Huanran; Wang, Ligang; Xi, Guang; Maréchal, François&lt;/Author&gt;&lt;Year&gt;2017&lt;/Year&gt;&lt;Details&gt;&lt;_alternate_title&gt;Energy Conversion and Management&lt;/_alternate_title&gt;&lt;_collection_scope&gt;SCIE;EI&lt;/_collection_scope&gt;&lt;_created&gt;64179034&lt;/_created&gt;&lt;_date&gt;2017-01-01&lt;/_date&gt;&lt;_date_display&gt;2017&lt;/_date_display&gt;&lt;_doi&gt;https://doi.org/10.1016/j.enconman.2017.01.071&lt;/_doi&gt;&lt;_impact_factor&gt;   9.709&lt;/_impact_factor&gt;&lt;_isbn&gt;0196-8904&lt;/_isbn&gt;&lt;_journal&gt;Energy Conversion and Management&lt;/_journal&gt;&lt;_keywords&gt;Combined cooling, heating and power generation; Compressed air energy storage; Exergoeconomic analysis; Multi-objective optimization; Differential evolution&lt;/_keywords&gt;&lt;_modified&gt;64179034&lt;/_modified&gt;&lt;_pages&gt;199-209&lt;/_pages&gt;&lt;_url&gt;https://www.sciencedirect.com/science/article/pii/S0196890417300857&lt;/_url&gt;&lt;_volume&gt;138&lt;/_volume&gt;&lt;/Details&gt;&lt;Extra&gt;&lt;DBUID&gt;{5311763E-37F2-46BC-BD8E-4ED3B5C274A1}&lt;/DBUID&gt;&lt;/Extra&gt;&lt;/Item&gt;&lt;/References&gt;&lt;/Group&gt;&lt;/Citation&gt;_x000a_"/>
    <w:docVar w:name="NE.Ref{CFEDB2EB-2587-48D0-9D68-A00451FB89D7}" w:val=" ADDIN NE.Ref.{CFEDB2EB-2587-48D0-9D68-A00451FB89D7}&lt;Citation&gt;&lt;Group&gt;&lt;References&gt;&lt;Item&gt;&lt;ID&gt;50&lt;/ID&gt;&lt;UID&gt;{6B14727B-74DC-4BAA-8854-D1709C295A94}&lt;/UID&gt;&lt;Title&gt;A graphical criterion for working fluid selection and thermodynamic system comparison in waste heat recovery&lt;/Title&gt;&lt;Template&gt;Journal Article&lt;/Template&gt;&lt;Star&gt;0&lt;/Star&gt;&lt;Tag&gt;0&lt;/Tag&gt;&lt;Author&gt;Xi, Huan; Li, Ming-Jia; He, Ya-Ling; Tao, Wen-Quan&lt;/Author&gt;&lt;Year&gt;2015&lt;/Year&gt;&lt;Details&gt;&lt;_collection_scope&gt;SCIE;EI&lt;/_collection_scope&gt;&lt;_created&gt;64177746&lt;/_created&gt;&lt;_impact_factor&gt;   5.295&lt;/_impact_factor&gt;&lt;_isbn&gt;1359-4311&lt;/_isbn&gt;&lt;_journal&gt;Applied Thermal Engineering&lt;/_journal&gt;&lt;_modified&gt;64177746&lt;/_modified&gt;&lt;_pages&gt;772-782&lt;/_pages&gt;&lt;_volume&gt;89&lt;/_volume&gt;&lt;/Details&gt;&lt;Extra&gt;&lt;DBUID&gt;{5311763E-37F2-46BC-BD8E-4ED3B5C274A1}&lt;/DBUID&gt;&lt;/Extra&gt;&lt;/Item&gt;&lt;/References&gt;&lt;/Group&gt;&lt;/Citation&gt;_x000a_"/>
    <w:docVar w:name="NE.Ref{D116257B-89F4-4351-9C02-5F67959BE179}" w:val=" ADDIN NE.Ref.{D116257B-89F4-4351-9C02-5F67959BE179}&lt;Citation&gt;&lt;Group&gt;&lt;References&gt;&lt;Item&gt;&lt;ID&gt;24&lt;/ID&gt;&lt;UID&gt;{FCCEFF28-C2E9-4252-9282-93C0B607C257}&lt;/UID&gt;&lt;Title&gt;Thermodynamic analysis of a high temperature hybrid compressed air energy storage (HTH-CAES) system&lt;/Title&gt;&lt;Template&gt;Journal Article&lt;/Template&gt;&lt;Star&gt;0&lt;/Star&gt;&lt;Tag&gt;0&lt;/Tag&gt;&lt;Author&gt;Houssainy, Sammy;Janbozorgi, Mohammad;Ip, Peggy;Kavehpour, Pirouz&lt;/Author&gt;&lt;Year&gt;2018&lt;/Year&gt;&lt;Details&gt;&lt;_accessed&gt;64114463&lt;/_accessed&gt;&lt;_collection_scope&gt;SCIE;EI&lt;/_collection_scope&gt;&lt;_created&gt;64114463&lt;/_created&gt;&lt;_db_provider&gt;ScienceDirect&lt;/_db_provider&gt;&lt;_doi&gt;https://doi.org/10.1016/j.renene.2017.09.038&lt;/_doi&gt;&lt;_impact_factor&gt;   8.001&lt;/_impact_factor&gt;&lt;_isbn&gt;0960-1481&lt;/_isbn&gt;&lt;_journal&gt;Renewable Energy&lt;/_journal&gt;&lt;_keywords&gt;Hybrid compressed air energy storage;Compressed air energy storage;CAES;Thermal energy storage;Grid storage;Renewable energy storage&lt;/_keywords&gt;&lt;_modified&gt;64114463&lt;/_modified&gt;&lt;_pages&gt;1043-1054&lt;/_pages&gt;&lt;_url&gt;https://www.sciencedirect.com/science/article/pii/S096014811730900X&lt;/_url&gt;&lt;_volume&gt;115&lt;/_volume&gt;&lt;/Details&gt;&lt;Extra&gt;&lt;DBUID&gt;{5311763E-37F2-46BC-BD8E-4ED3B5C274A1}&lt;/DBUID&gt;&lt;/Extra&gt;&lt;/Item&gt;&lt;/References&gt;&lt;/Group&gt;&lt;/Citation&gt;_x000a_"/>
    <w:docVar w:name="NE.Ref{D2D8C525-F8BB-4F51-9EC4-D102E86945FB}" w:val=" ADDIN NE.Ref.{D2D8C525-F8BB-4F51-9EC4-D102E86945FB}&lt;Citation&gt;&lt;Group&gt;&lt;References&gt;&lt;Item&gt;&lt;ID&gt;19&lt;/ID&gt;&lt;UID&gt;{4FD8B568-EFFA-4BEE-9E04-F0F1AC3F7C75}&lt;/UID&gt;&lt;Title&gt;Thermodynamic analysis of a novel hybrid liquid air energy storage system based on the utilization of LNG cold energy&lt;/Title&gt;&lt;Template&gt;Journal Article&lt;/Template&gt;&lt;Star&gt;0&lt;/Star&gt;&lt;Tag&gt;0&lt;/Tag&gt;&lt;Author&gt;Zhang, Tong; Chen, Laijun; Zhang, Xuelin; Mei, Shengwei; Xue, Xiaodai; Zhou, Yuan&lt;/Author&gt;&lt;Year&gt;2018&lt;/Year&gt;&lt;Details&gt;&lt;_collection_scope&gt;SCI;SCIE;EI&lt;/_collection_scope&gt;&lt;_created&gt;64114352&lt;/_created&gt;&lt;_impact_factor&gt;   7.147&lt;/_impact_factor&gt;&lt;_isbn&gt;0360-5442&lt;/_isbn&gt;&lt;_journal&gt;Energy&lt;/_journal&gt;&lt;_modified&gt;64114352&lt;/_modified&gt;&lt;_pages&gt;641-650&lt;/_pages&gt;&lt;_volume&gt;155&lt;/_volume&gt;&lt;/Details&gt;&lt;Extra&gt;&lt;DBUID&gt;{5311763E-37F2-46BC-BD8E-4ED3B5C274A1}&lt;/DBUID&gt;&lt;/Extra&gt;&lt;/Item&gt;&lt;/References&gt;&lt;/Group&gt;&lt;Group&gt;&lt;References&gt;&lt;Item&gt;&lt;ID&gt;22&lt;/ID&gt;&lt;UID&gt;{412E8A77-E25F-4504-A9DA-6362975CCFB5}&lt;/UID&gt;&lt;Title&gt;The thermodynamic effect of thermal energy storage on compressed air energy storage system&lt;/Title&gt;&lt;Template&gt;Journal Article&lt;/Template&gt;&lt;Star&gt;0&lt;/Star&gt;&lt;Tag&gt;0&lt;/Tag&gt;&lt;Author&gt;Zhang, Yuan; Yang, Ke; Li, Xuemei; Xu, Jianzhong&lt;/Author&gt;&lt;Year&gt;2013&lt;/Year&gt;&lt;Details&gt;&lt;_collection_scope&gt;SCIE;EI&lt;/_collection_scope&gt;&lt;_created&gt;64114362&lt;/_created&gt;&lt;_impact_factor&gt;   8.001&lt;/_impact_factor&gt;&lt;_isbn&gt;0960-1481&lt;/_isbn&gt;&lt;_journal&gt;Renewable energy&lt;/_journal&gt;&lt;_modified&gt;64114362&lt;/_modified&gt;&lt;_pages&gt;227-235&lt;/_pages&gt;&lt;_volume&gt;50&lt;/_volume&gt;&lt;/Details&gt;&lt;Extra&gt;&lt;DBUID&gt;{5311763E-37F2-46BC-BD8E-4ED3B5C274A1}&lt;/DBUID&gt;&lt;/Extra&gt;&lt;/Item&gt;&lt;/References&gt;&lt;/Group&gt;&lt;/Citation&gt;_x000a_"/>
    <w:docVar w:name="NE.Ref{D30BCDAC-CC9E-4C66-B80C-1B90C0E9313A}" w:val=" ADDIN NE.Ref.{D30BCDAC-CC9E-4C66-B80C-1B90C0E9313A}&lt;Citation&gt;&lt;Group&gt;&lt;References&gt;&lt;Item&gt;&lt;ID&gt;56&lt;/ID&gt;&lt;UID&gt;{7E70CCE5-6826-42CE-B044-B508BFAC464A}&lt;/UID&gt;&lt;Title&gt;Performance analysis of a novel combined cooling, heating and power system based on carbon dioxide energy storage&lt;/Title&gt;&lt;Template&gt;Journal Article&lt;/Template&gt;&lt;Star&gt;0&lt;/Star&gt;&lt;Tag&gt;0&lt;/Tag&gt;&lt;Author&gt;Liu, Zhan; Cao, Feng; Guo, Jianzhang; Liu, Jie; Zhai, Hongyan; Duan, Zhenya&lt;/Author&gt;&lt;Year&gt;2019&lt;/Year&gt;&lt;Details&gt;&lt;_accessed&gt;64179167&lt;/_accessed&gt;&lt;_alternate_title&gt;Energy Conversion and Management&lt;/_alternate_title&gt;&lt;_collection_scope&gt;SCIE;EI&lt;/_collection_scope&gt;&lt;_created&gt;64179045&lt;/_created&gt;&lt;_date&gt;2019-01-01&lt;/_date&gt;&lt;_date_display&gt;2019&lt;/_date_display&gt;&lt;_doi&gt;https://doi.org/10.1016/j.enconman.2019.03.031&lt;/_doi&gt;&lt;_impact_factor&gt;   9.709&lt;/_impact_factor&gt;&lt;_isbn&gt;0196-8904&lt;/_isbn&gt;&lt;_journal&gt;Energy Conversion and Management&lt;/_journal&gt;&lt;_keywords&gt;Combined cooling, heating and power system; Carbon dioxide energy storage; Transcritical Brayton cycle; System thermodynamic analysis&lt;/_keywords&gt;&lt;_modified&gt;64179167&lt;/_modified&gt;&lt;_pages&gt;151-161&lt;/_pages&gt;&lt;_url&gt;https://www.sciencedirect.com/science/article/pii/S019689041930322X&lt;/_url&gt;&lt;_volume&gt;188&lt;/_volume&gt;&lt;/Details&gt;&lt;Extra&gt;&lt;DBUID&gt;{5311763E-37F2-46BC-BD8E-4ED3B5C274A1}&lt;/DBUID&gt;&lt;/Extra&gt;&lt;/Item&gt;&lt;/References&gt;&lt;/Group&gt;&lt;/Citation&gt;_x000a_"/>
    <w:docVar w:name="NE.Ref{D4A4374C-54B2-4886-A46E-D8A093DBEBCC}" w:val=" ADDIN NE.Ref.{D4A4374C-54B2-4886-A46E-D8A093DBEBCC}&lt;Citation&gt;&lt;Group&gt;&lt;References&gt;&lt;Item&gt;&lt;ID&gt;40&lt;/ID&gt;&lt;UID&gt;{26265482-674B-48BE-B31E-9CBF5F64D3D3}&lt;/UID&gt;&lt;Title&gt;Exergy analysis of the flow process and exergetic optimization of counterflow vortex tubes working with air&lt;/Title&gt;&lt;Template&gt;Journal Article&lt;/Template&gt;&lt;Star&gt;0&lt;/Star&gt;&lt;Tag&gt;0&lt;/Tag&gt;&lt;Author&gt;Lagrandeur, Junior; Croquer, Sergio; Poncet, Sébastien; Sorin, Mikhail&lt;/Author&gt;&lt;Year&gt;2020&lt;/Year&gt;&lt;Details&gt;&lt;_alternate_title&gt;International Journal of Heat and Mass Transfer&lt;/_alternate_title&gt;&lt;_collection_scope&gt;SCI;SCIE;EI&lt;/_collection_scope&gt;&lt;_created&gt;64161667&lt;/_created&gt;&lt;_date&gt;2020-01-01&lt;/_date&gt;&lt;_date_display&gt;2020&lt;/_date_display&gt;&lt;_doi&gt;https://doi.org/10.1016/j.ijheatmasstransfer.2020.119527&lt;/_doi&gt;&lt;_impact_factor&gt;   5.584&lt;/_impact_factor&gt;&lt;_isbn&gt;0017-9310&lt;/_isbn&gt;&lt;_journal&gt;International Journal of Heat and Mass Transfer&lt;/_journal&gt;&lt;_keywords&gt;Ranque-Hilsch vortex tubes; Thermodynamic modeling; Exergy efficiency; Transiting exergy; Supersonic ejector; Friction loss&lt;/_keywords&gt;&lt;_modified&gt;64161667&lt;/_modified&gt;&lt;_pages&gt;119527&lt;/_pages&gt;&lt;_url&gt;https://www.sciencedirect.com/science/article/pii/S0017931019358788&lt;/_url&gt;&lt;_volume&gt;152&lt;/_volume&gt;&lt;/Details&gt;&lt;Extra&gt;&lt;DBUID&gt;{5311763E-37F2-46BC-BD8E-4ED3B5C274A1}&lt;/DBUID&gt;&lt;/Extra&gt;&lt;/Item&gt;&lt;/References&gt;&lt;/Group&gt;&lt;/Citation&gt;_x000a_"/>
    <w:docVar w:name="NE.Ref{E285EC7B-8D68-43A4-B9B0-CE7170EF5E6F}" w:val=" ADDIN NE.Ref.{E285EC7B-8D68-43A4-B9B0-CE7170EF5E6F}&lt;Citation&gt;&lt;Group&gt;&lt;References&gt;&lt;Item&gt;&lt;ID&gt;43&lt;/ID&gt;&lt;UID&gt;{EDE3A755-A5F4-417C-BC27-DE8F38D23DC6}&lt;/UID&gt;&lt;Title&gt;A comprehensive parametric, energy and exergy analysis of a novel physical energy storage system based on carbon dioxide Brayton cycle, low-temperature thermal storage, and cold energy storage&lt;/Title&gt;&lt;Template&gt;Journal Article&lt;/Template&gt;&lt;Star&gt;0&lt;/Star&gt;&lt;Tag&gt;0&lt;/Tag&gt;&lt;Author&gt;Zhang, Yuan; Liang, Tianyang; Tian, Zhen; Gao, Wenzhong; Yang, Ke&lt;/Author&gt;&lt;Year&gt;2020&lt;/Year&gt;&lt;Details&gt;&lt;_accessed&gt;64178933&lt;/_accessed&gt;&lt;_alternate_title&gt;Energy Conversion and Management&lt;/_alternate_title&gt;&lt;_collection_scope&gt;SCIE;EI&lt;/_collection_scope&gt;&lt;_created&gt;64177505&lt;/_created&gt;&lt;_date&gt;2020-01-01&lt;/_date&gt;&lt;_date_display&gt;2020&lt;/_date_display&gt;&lt;_doi&gt;https://doi.org/10.1016/j.enconman.2020.113563&lt;/_doi&gt;&lt;_impact_factor&gt;   9.709&lt;/_impact_factor&gt;&lt;_isbn&gt;0196-8904&lt;/_isbn&gt;&lt;_journal&gt;Energy Conversion and Management&lt;/_journal&gt;&lt;_keywords&gt;Compressed Carbon dioxide Energy Storage; low-temperature thermal storage; cold energy storage; thermodynamic analysis; parametric analysis&lt;/_keywords&gt;&lt;_modified&gt;64178933&lt;/_modified&gt;&lt;_pages&gt;113563&lt;/_pages&gt;&lt;_url&gt;https://www.sciencedirect.com/science/article/pii/S019689042031092X&lt;/_url&gt;&lt;_volume&gt;226&lt;/_volume&gt;&lt;/Details&gt;&lt;Extra&gt;&lt;DBUID&gt;{5311763E-37F2-46BC-BD8E-4ED3B5C274A1}&lt;/DBUID&gt;&lt;/Extra&gt;&lt;/Item&gt;&lt;/References&gt;&lt;/Group&gt;&lt;/Citation&gt;_x000a_"/>
    <w:docVar w:name="NE.Ref{E38917E7-33E8-4867-8F51-61E08BCCCF33}" w:val=" ADDIN NE.Ref.{E38917E7-33E8-4867-8F51-61E08BCCCF33}&lt;Citation&gt;&lt;Group&gt;&lt;References&gt;&lt;Item&gt;&lt;ID&gt;44&lt;/ID&gt;&lt;UID&gt;{97DA7F1F-76B5-4A14-A6A6-978754C672A5}&lt;/UID&gt;&lt;Title&gt;Energy, exergy and economic analyses and performance assessment of a trigeneration system for power, freshwater and heat based on supercritical water oxidation and organic Rankine cycle&lt;/Title&gt;&lt;Template&gt;Journal Article&lt;/Template&gt;&lt;Star&gt;0&lt;/Star&gt;&lt;Tag&gt;0&lt;/Tag&gt;&lt;Author&gt;Xi, Huan; Li, Mingjia; Huang, Zuohua; Wang, Meiwei&lt;/Author&gt;&lt;Year&gt;2021&lt;/Year&gt;&lt;Details&gt;&lt;_alternate_title&gt;Energy Conversion and Management&lt;/_alternate_title&gt;&lt;_collection_scope&gt;SCIE;EI&lt;/_collection_scope&gt;&lt;_created&gt;64177693&lt;/_created&gt;&lt;_date&gt;2021-01-01&lt;/_date&gt;&lt;_date_display&gt;2021&lt;/_date_display&gt;&lt;_doi&gt;https://doi.org/10.1016/j.enconman.2021.114395&lt;/_doi&gt;&lt;_impact_factor&gt;   9.709&lt;/_impact_factor&gt;&lt;_isbn&gt;0196-8904&lt;/_isbn&gt;&lt;_journal&gt;Energy Conversion and Management&lt;/_journal&gt;&lt;_keywords&gt;Cogeneration system; Hybrid system; Supercritical water oxidation; Organic Rankine cycle; Energy analysis; Exergy analysis&lt;/_keywords&gt;&lt;_modified&gt;64177693&lt;/_modified&gt;&lt;_pages&gt;114395&lt;/_pages&gt;&lt;_url&gt;https://www.sciencedirect.com/science/article/pii/S0196890421005719&lt;/_url&gt;&lt;_volume&gt;243&lt;/_volume&gt;&lt;/Details&gt;&lt;Extra&gt;&lt;DBUID&gt;{5311763E-37F2-46BC-BD8E-4ED3B5C274A1}&lt;/DBUID&gt;&lt;/Extra&gt;&lt;/Item&gt;&lt;/References&gt;&lt;/Group&gt;&lt;/Citation&gt;_x000a_"/>
    <w:docVar w:name="NE.Ref{E4CB0AA6-D4B0-4BC0-842A-9444BA23E4CE}" w:val=" ADDIN NE.Ref.{E4CB0AA6-D4B0-4BC0-842A-9444BA23E4CE}&lt;Citation&gt;&lt;Group&gt;&lt;References&gt;&lt;Item&gt;&lt;ID&gt;44&lt;/ID&gt;&lt;UID&gt;{97DA7F1F-76B5-4A14-A6A6-978754C672A5}&lt;/UID&gt;&lt;Title&gt;Energy, exergy and economic analyses and performance assessment of a trigeneration system for power, freshwater and heat based on supercritical water oxidation and organic Rankine cycle&lt;/Title&gt;&lt;Template&gt;Journal Article&lt;/Template&gt;&lt;Star&gt;0&lt;/Star&gt;&lt;Tag&gt;0&lt;/Tag&gt;&lt;Author&gt;Xi, Huan; Li, Mingjia; Huang, Zuohua; Wang, Meiwei&lt;/Author&gt;&lt;Year&gt;2021&lt;/Year&gt;&lt;Details&gt;&lt;_alternate_title&gt;Energy Conversion and Management&lt;/_alternate_title&gt;&lt;_collection_scope&gt;SCIE;EI&lt;/_collection_scope&gt;&lt;_created&gt;64177693&lt;/_created&gt;&lt;_date&gt;2021-01-01&lt;/_date&gt;&lt;_date_display&gt;2021&lt;/_date_display&gt;&lt;_doi&gt;https://doi.org/10.1016/j.enconman.2021.114395&lt;/_doi&gt;&lt;_impact_factor&gt;   9.709&lt;/_impact_factor&gt;&lt;_isbn&gt;0196-8904&lt;/_isbn&gt;&lt;_journal&gt;Energy Conversion and Management&lt;/_journal&gt;&lt;_keywords&gt;Cogeneration system; Hybrid system; Supercritical water oxidation; Organic Rankine cycle; Energy analysis; Exergy analysis&lt;/_keywords&gt;&lt;_modified&gt;64177693&lt;/_modified&gt;&lt;_pages&gt;114395&lt;/_pages&gt;&lt;_url&gt;https://www.sciencedirect.com/science/article/pii/S0196890421005719&lt;/_url&gt;&lt;_volume&gt;243&lt;/_volume&gt;&lt;/Details&gt;&lt;Extra&gt;&lt;DBUID&gt;{5311763E-37F2-46BC-BD8E-4ED3B5C274A1}&lt;/DBUID&gt;&lt;/Extra&gt;&lt;/Item&gt;&lt;/References&gt;&lt;/Group&gt;&lt;/Citation&gt;_x000a_"/>
    <w:docVar w:name="NE.Ref{E821845C-6392-4C66-BB07-AEA7882CBB9B}" w:val=" ADDIN NE.Ref.{E821845C-6392-4C66-BB07-AEA7882CBB9B}&lt;Citation&gt;&lt;Group&gt;&lt;References&gt;&lt;Item&gt;&lt;ID&gt;12&lt;/ID&gt;&lt;UID&gt;{C8CCABD8-0F7E-4399-A430-50D7B5575A36}&lt;/UID&gt;&lt;Title&gt;An overview of thermal energy storage systems&lt;/Title&gt;&lt;Template&gt;Journal Article&lt;/Template&gt;&lt;Star&gt;0&lt;/Star&gt;&lt;Tag&gt;0&lt;/Tag&gt;&lt;Author&gt;Alva, Guruprasad;Lin, Yaxue;Fang, Guiyin&lt;/Author&gt;&lt;Year&gt;2018&lt;/Year&gt;&lt;Details&gt;&lt;_collection_scope&gt;SCI;SCIE;EI&lt;/_collection_scope&gt;&lt;_created&gt;64113000&lt;/_created&gt;&lt;_db_provider&gt;ScienceDirect&lt;/_db_provider&gt;&lt;_doi&gt;https://doi.org/10.1016/j.energy.2017.12.037&lt;/_doi&gt;&lt;_impact_factor&gt;   7.147&lt;/_impact_factor&gt;&lt;_isbn&gt;0360-5442&lt;/_isbn&gt;&lt;_journal&gt;Energy&lt;/_journal&gt;&lt;_keywords&gt;Thermal energy storage (TES);Sensible heat storage system;Latent heat storage system;Chemical heat storage system;Thermal energy storage materials;Thermal properties&lt;/_keywords&gt;&lt;_modified&gt;64113000&lt;/_modified&gt;&lt;_pages&gt;341-378&lt;/_pages&gt;&lt;_url&gt;https://www.sciencedirect.com/science/article/pii/S036054421732056X&lt;/_url&gt;&lt;_volume&gt;144&lt;/_volume&gt;&lt;/Details&gt;&lt;Extra&gt;&lt;DBUID&gt;{5311763E-37F2-46BC-BD8E-4ED3B5C274A1}&lt;/DBUID&gt;&lt;/Extra&gt;&lt;/Item&gt;&lt;/References&gt;&lt;/Group&gt;&lt;/Citation&gt;_x000a_"/>
    <w:docVar w:name="NE.Ref{EA0989CE-AF92-4BE2-BD53-AF347119D25F}" w:val=" ADDIN NE.Ref.{EA0989CE-AF92-4BE2-BD53-AF347119D25F}&lt;Citation&gt;&lt;Group&gt;&lt;References&gt;&lt;Item&gt;&lt;ID&gt;45&lt;/ID&gt;&lt;UID&gt;{F11245FB-7FF3-4466-9688-12923A712009}&lt;/UID&gt;&lt;Title&gt;Providing an accurate method for obtaining the efficiency of a photovoltaic solar module&lt;/Title&gt;&lt;Template&gt;Journal Article&lt;/Template&gt;&lt;Star&gt;0&lt;/Star&gt;&lt;Tag&gt;0&lt;/Tag&gt;&lt;Author&gt;Sohani, Ali; Sayyaadi, Hoseyn&lt;/Author&gt;&lt;Year&gt;2020&lt;/Year&gt;&lt;Details&gt;&lt;_collection_scope&gt;SCIE;EI&lt;/_collection_scope&gt;&lt;_created&gt;64177697&lt;/_created&gt;&lt;_impact_factor&gt;   8.001&lt;/_impact_factor&gt;&lt;_isbn&gt;0960-1481&lt;/_isbn&gt;&lt;_journal&gt;Renewable Energy&lt;/_journal&gt;&lt;_modified&gt;64177697&lt;/_modified&gt;&lt;_pages&gt;395-406&lt;/_pages&gt;&lt;_volume&gt;156&lt;/_volume&gt;&lt;/Details&gt;&lt;Extra&gt;&lt;DBUID&gt;{5311763E-37F2-46BC-BD8E-4ED3B5C274A1}&lt;/DBUID&gt;&lt;/Extra&gt;&lt;/Item&gt;&lt;/References&gt;&lt;/Group&gt;&lt;/Citation&gt;_x000a_"/>
    <w:docVar w:name="NE.Ref{F07445AE-1CF2-4868-ADF8-6DF477A7CA69}" w:val=" ADDIN NE.Ref.{F07445AE-1CF2-4868-ADF8-6DF477A7CA69}&lt;Citation&gt;&lt;Group&gt;&lt;References&gt;&lt;Item&gt;&lt;ID&gt;39&lt;/ID&gt;&lt;UID&gt;{E049730C-6929-481C-8332-C287E13188CD}&lt;/UID&gt;&lt;Title&gt;Performance analysis of a transcritical N2O refrigeration cycle with vortex tube&lt;/Title&gt;&lt;Template&gt;Journal Article&lt;/Template&gt;&lt;Star&gt;0&lt;/Star&gt;&lt;Tag&gt;0&lt;/Tag&gt;&lt;Author&gt;Jain, Gaurav;Arora, Akhilesh;Gupta, S. N.&lt;/Author&gt;&lt;Year&gt;2019&lt;/Year&gt;&lt;Details&gt;&lt;_pages&gt;350-356&lt;/_pages&gt;&lt;_url&gt;https://doi.org/10.1080/01430750.2017.1399449&lt;/_url&gt;&lt;_doi&gt;10.1080/01430750.2017.1399449&lt;/_doi&gt;&lt;_issue&gt;4&lt;/_issue&gt;&lt;_ori_publication&gt;Taylor &amp;amp; Francis&lt;/_ori_publication&gt;&lt;_volume&gt;40&lt;/_volume&gt;&lt;_journal&gt;International Journal of Ambient Energy&lt;/_journal&gt;&lt;_isbn&gt;0143-0750&lt;/_isbn&gt;&lt;_collection_scope&gt;EI&lt;/_collection_scope&gt;&lt;_created&gt;64161634&lt;/_created&gt;&lt;_modified&gt;64161634&lt;/_modified&gt;&lt;/Details&gt;&lt;Extra&gt;&lt;DBUID&gt;{5311763E-37F2-46BC-BD8E-4ED3B5C274A1}&lt;/DBUID&gt;&lt;/Extra&gt;&lt;/Item&gt;&lt;/References&gt;&lt;/Group&gt;&lt;/Citation&gt;_x000a_"/>
    <w:docVar w:name="NE.Ref{F9A1612D-13A7-4FCE-9C93-AF831BA6C6A3}" w:val=" ADDIN NE.Ref.{F9A1612D-13A7-4FCE-9C93-AF831BA6C6A3}&lt;Citation&gt;&lt;Group&gt;&lt;References&gt;&lt;Item&gt;&lt;ID&gt;21&lt;/ID&gt;&lt;UID&gt;{48B185F7-83F7-4E90-834B-56E97F8A7CAE}&lt;/UID&gt;&lt;Title&gt;Optimization of specific rating for wind turbine arrays coupled to compressed air energy storage&lt;/Title&gt;&lt;Template&gt;Journal Article&lt;/Template&gt;&lt;Star&gt;0&lt;/Star&gt;&lt;Tag&gt;0&lt;/Tag&gt;&lt;Author&gt;Succar, Samir; Denkenberger, David C; Williams, Robert H&lt;/Author&gt;&lt;Year&gt;2012&lt;/Year&gt;&lt;Details&gt;&lt;_isbn&gt;0306-2619&lt;/_isbn&gt;&lt;_journal&gt;Applied Energy&lt;/_journal&gt;&lt;_pages&gt;222-234&lt;/_pages&gt;&lt;_volume&gt;96&lt;/_volume&gt;&lt;_created&gt;64114358&lt;/_created&gt;&lt;_modified&gt;64114358&lt;/_modified&gt;&lt;_impact_factor&gt;   9.746&lt;/_impact_factor&gt;&lt;_collection_scope&gt;SCI;SCIE;EI&lt;/_collection_scope&gt;&lt;/Details&gt;&lt;Extra&gt;&lt;DBUID&gt;{5311763E-37F2-46BC-BD8E-4ED3B5C274A1}&lt;/DBUID&gt;&lt;/Extra&gt;&lt;/Item&gt;&lt;/References&gt;&lt;/Group&gt;&lt;Group&gt;&lt;References&gt;&lt;Item&gt;&lt;ID&gt;22&lt;/ID&gt;&lt;UID&gt;{412E8A77-E25F-4504-A9DA-6362975CCFB5}&lt;/UID&gt;&lt;Title&gt;The thermodynamic effect of thermal energy storage on compressed air energy storage system&lt;/Title&gt;&lt;Template&gt;Journal Article&lt;/Template&gt;&lt;Star&gt;0&lt;/Star&gt;&lt;Tag&gt;0&lt;/Tag&gt;&lt;Author&gt;Zhang, Yuan; Yang, Ke; Li, Xuemei; Xu, Jianzhong&lt;/Author&gt;&lt;Year&gt;2013&lt;/Year&gt;&lt;Details&gt;&lt;_isbn&gt;0960-1481&lt;/_isbn&gt;&lt;_journal&gt;Renewable energy&lt;/_journal&gt;&lt;_pages&gt;227-235&lt;/_pages&gt;&lt;_volume&gt;50&lt;/_volume&gt;&lt;_created&gt;64114362&lt;/_created&gt;&lt;_modified&gt;64114362&lt;/_modified&gt;&lt;_impact_factor&gt;   8.001&lt;/_impact_factor&gt;&lt;_collection_scope&gt;SCIE;EI&lt;/_collection_scope&gt;&lt;/Details&gt;&lt;Extra&gt;&lt;DBUID&gt;{5311763E-37F2-46BC-BD8E-4ED3B5C274A1}&lt;/DBUID&gt;&lt;/Extra&gt;&lt;/Item&gt;&lt;/References&gt;&lt;/Group&gt;&lt;/Citation&gt;_x000a_"/>
    <w:docVar w:name="NE.Ref{FCE9F3C4-E4B2-4BE7-9333-D39DA90E55E6}" w:val=" ADDIN NE.Ref.{FCE9F3C4-E4B2-4BE7-9333-D39DA90E55E6}&lt;Citation&gt;&lt;Group&gt;&lt;References&gt;&lt;Item&gt;&lt;ID&gt;59&lt;/ID&gt;&lt;UID&gt;{77388DA6-1985-46D1-B632-032CB592E74E}&lt;/UID&gt;&lt;Title&gt;Effect of cold orifice diameter and geometry of hot end valves on performance of converging type Ranque Hilsch vortex tube&lt;/Title&gt;&lt;Template&gt;Journal Article&lt;/Template&gt;&lt;Star&gt;0&lt;/Star&gt;&lt;Tag&gt;0&lt;/Tag&gt;&lt;Author&gt;Devade, Kiran; Pise, Ashok&lt;/Author&gt;&lt;Year&gt;2014&lt;/Year&gt;&lt;Details&gt;&lt;_isbn&gt;1876-6102&lt;/_isbn&gt;&lt;_journal&gt;Energy Procedia&lt;/_journal&gt;&lt;_pages&gt;642-653&lt;/_pages&gt;&lt;_volume&gt;54&lt;/_volume&gt;&lt;_created&gt;64193665&lt;/_created&gt;&lt;_modified&gt;64193665&lt;/_modified&gt;&lt;_collection_scope&gt;EI&lt;/_collection_scope&gt;&lt;/Details&gt;&lt;Extra&gt;&lt;DBUID&gt;{5311763E-37F2-46BC-BD8E-4ED3B5C274A1}&lt;/DBUID&gt;&lt;/Extra&gt;&lt;/Item&gt;&lt;/References&gt;&lt;/Group&gt;&lt;/Citation&gt;_x000a_"/>
    <w:docVar w:name="ne_docsoft" w:val="MSWord"/>
    <w:docVar w:name="ne_docversion" w:val="NoteExpress 2.0"/>
    <w:docVar w:name="ne_stylename" w:val="energy conversion and management"/>
  </w:docVars>
  <w:rsids>
    <w:rsidRoot w:val="00777FEC"/>
    <w:rsid w:val="00001647"/>
    <w:rsid w:val="0002030E"/>
    <w:rsid w:val="0002268D"/>
    <w:rsid w:val="00035C95"/>
    <w:rsid w:val="00040D76"/>
    <w:rsid w:val="00040EEA"/>
    <w:rsid w:val="00041E91"/>
    <w:rsid w:val="00046698"/>
    <w:rsid w:val="000511C2"/>
    <w:rsid w:val="00051AA2"/>
    <w:rsid w:val="00053A7B"/>
    <w:rsid w:val="00056E85"/>
    <w:rsid w:val="00062BFB"/>
    <w:rsid w:val="0006383A"/>
    <w:rsid w:val="00083EEC"/>
    <w:rsid w:val="0008795B"/>
    <w:rsid w:val="00087A71"/>
    <w:rsid w:val="0009664D"/>
    <w:rsid w:val="00097BAE"/>
    <w:rsid w:val="000A27A2"/>
    <w:rsid w:val="000A2D1F"/>
    <w:rsid w:val="000A5876"/>
    <w:rsid w:val="000A6E41"/>
    <w:rsid w:val="000B27E7"/>
    <w:rsid w:val="000C2112"/>
    <w:rsid w:val="000E022E"/>
    <w:rsid w:val="000E4130"/>
    <w:rsid w:val="000F4911"/>
    <w:rsid w:val="00100F0A"/>
    <w:rsid w:val="001012D4"/>
    <w:rsid w:val="00105530"/>
    <w:rsid w:val="001405D1"/>
    <w:rsid w:val="001441E0"/>
    <w:rsid w:val="00175D29"/>
    <w:rsid w:val="00182904"/>
    <w:rsid w:val="00184AFF"/>
    <w:rsid w:val="00187C9A"/>
    <w:rsid w:val="00195BD6"/>
    <w:rsid w:val="001A0DD8"/>
    <w:rsid w:val="001A278F"/>
    <w:rsid w:val="001B148F"/>
    <w:rsid w:val="001B3FA8"/>
    <w:rsid w:val="001B4573"/>
    <w:rsid w:val="001D28E6"/>
    <w:rsid w:val="001D388F"/>
    <w:rsid w:val="001D395C"/>
    <w:rsid w:val="001D608D"/>
    <w:rsid w:val="001E296A"/>
    <w:rsid w:val="001E2BE0"/>
    <w:rsid w:val="001E3232"/>
    <w:rsid w:val="001E567D"/>
    <w:rsid w:val="001E58B3"/>
    <w:rsid w:val="001E5CEC"/>
    <w:rsid w:val="001E6CC4"/>
    <w:rsid w:val="001F5436"/>
    <w:rsid w:val="001F7085"/>
    <w:rsid w:val="0020547A"/>
    <w:rsid w:val="00206D7A"/>
    <w:rsid w:val="00212488"/>
    <w:rsid w:val="00216646"/>
    <w:rsid w:val="00217051"/>
    <w:rsid w:val="00225251"/>
    <w:rsid w:val="002314B1"/>
    <w:rsid w:val="00231D55"/>
    <w:rsid w:val="00236C5A"/>
    <w:rsid w:val="002413A7"/>
    <w:rsid w:val="00243CF8"/>
    <w:rsid w:val="00246C37"/>
    <w:rsid w:val="002556BE"/>
    <w:rsid w:val="00272DFE"/>
    <w:rsid w:val="002770B5"/>
    <w:rsid w:val="00282AEA"/>
    <w:rsid w:val="0028524C"/>
    <w:rsid w:val="00292950"/>
    <w:rsid w:val="002A2692"/>
    <w:rsid w:val="002A4423"/>
    <w:rsid w:val="002A4923"/>
    <w:rsid w:val="002A63AB"/>
    <w:rsid w:val="002B1447"/>
    <w:rsid w:val="002B608B"/>
    <w:rsid w:val="002B6B0C"/>
    <w:rsid w:val="002C2C35"/>
    <w:rsid w:val="002C4FA0"/>
    <w:rsid w:val="002C564E"/>
    <w:rsid w:val="002D3E0D"/>
    <w:rsid w:val="002D423E"/>
    <w:rsid w:val="002F1F7B"/>
    <w:rsid w:val="00306628"/>
    <w:rsid w:val="003172A7"/>
    <w:rsid w:val="003246CD"/>
    <w:rsid w:val="0033178B"/>
    <w:rsid w:val="00343A29"/>
    <w:rsid w:val="00351A72"/>
    <w:rsid w:val="003531DE"/>
    <w:rsid w:val="00355BD7"/>
    <w:rsid w:val="003563DB"/>
    <w:rsid w:val="00357491"/>
    <w:rsid w:val="00360D9A"/>
    <w:rsid w:val="0036285E"/>
    <w:rsid w:val="00366108"/>
    <w:rsid w:val="00377DA5"/>
    <w:rsid w:val="00382559"/>
    <w:rsid w:val="00382BA0"/>
    <w:rsid w:val="00384834"/>
    <w:rsid w:val="003919AE"/>
    <w:rsid w:val="003956BA"/>
    <w:rsid w:val="003956E5"/>
    <w:rsid w:val="003A10F4"/>
    <w:rsid w:val="003B0376"/>
    <w:rsid w:val="003B50F4"/>
    <w:rsid w:val="003C497B"/>
    <w:rsid w:val="003D30CC"/>
    <w:rsid w:val="003D746C"/>
    <w:rsid w:val="003E49BF"/>
    <w:rsid w:val="003E4D3D"/>
    <w:rsid w:val="003E4E74"/>
    <w:rsid w:val="003E5AE4"/>
    <w:rsid w:val="003F6E6D"/>
    <w:rsid w:val="004021E2"/>
    <w:rsid w:val="004149D5"/>
    <w:rsid w:val="00444285"/>
    <w:rsid w:val="00444B26"/>
    <w:rsid w:val="0044566C"/>
    <w:rsid w:val="00445BAD"/>
    <w:rsid w:val="00447DC1"/>
    <w:rsid w:val="0045227B"/>
    <w:rsid w:val="004541ED"/>
    <w:rsid w:val="00463BAE"/>
    <w:rsid w:val="004644F4"/>
    <w:rsid w:val="00465414"/>
    <w:rsid w:val="00470B75"/>
    <w:rsid w:val="00470E19"/>
    <w:rsid w:val="00473EA7"/>
    <w:rsid w:val="00476182"/>
    <w:rsid w:val="00480B53"/>
    <w:rsid w:val="00486AB3"/>
    <w:rsid w:val="004943EF"/>
    <w:rsid w:val="004A50D8"/>
    <w:rsid w:val="004A5C89"/>
    <w:rsid w:val="004A63C1"/>
    <w:rsid w:val="004B4A4C"/>
    <w:rsid w:val="004B5DBE"/>
    <w:rsid w:val="004C0933"/>
    <w:rsid w:val="004C2BD3"/>
    <w:rsid w:val="004D1E40"/>
    <w:rsid w:val="004D36E7"/>
    <w:rsid w:val="004E20F4"/>
    <w:rsid w:val="004E4AE4"/>
    <w:rsid w:val="00502B2C"/>
    <w:rsid w:val="0051169E"/>
    <w:rsid w:val="005139D6"/>
    <w:rsid w:val="005145FD"/>
    <w:rsid w:val="005536ED"/>
    <w:rsid w:val="00554851"/>
    <w:rsid w:val="00561371"/>
    <w:rsid w:val="00561E2F"/>
    <w:rsid w:val="0056676D"/>
    <w:rsid w:val="0057318A"/>
    <w:rsid w:val="0058638E"/>
    <w:rsid w:val="005A0EDA"/>
    <w:rsid w:val="005C3761"/>
    <w:rsid w:val="005C59D2"/>
    <w:rsid w:val="005D2963"/>
    <w:rsid w:val="005E0811"/>
    <w:rsid w:val="005E2A33"/>
    <w:rsid w:val="005E34C4"/>
    <w:rsid w:val="005E43C5"/>
    <w:rsid w:val="006038C6"/>
    <w:rsid w:val="00612685"/>
    <w:rsid w:val="00612C00"/>
    <w:rsid w:val="006133C7"/>
    <w:rsid w:val="00616F54"/>
    <w:rsid w:val="006204EB"/>
    <w:rsid w:val="00621D9F"/>
    <w:rsid w:val="00623A79"/>
    <w:rsid w:val="006261D6"/>
    <w:rsid w:val="006300E1"/>
    <w:rsid w:val="006301E1"/>
    <w:rsid w:val="00636F9E"/>
    <w:rsid w:val="0064163E"/>
    <w:rsid w:val="00644226"/>
    <w:rsid w:val="006507BE"/>
    <w:rsid w:val="00660EAC"/>
    <w:rsid w:val="00664E2B"/>
    <w:rsid w:val="00665FEC"/>
    <w:rsid w:val="00670254"/>
    <w:rsid w:val="0067783E"/>
    <w:rsid w:val="00680974"/>
    <w:rsid w:val="00692F46"/>
    <w:rsid w:val="00694214"/>
    <w:rsid w:val="006A3071"/>
    <w:rsid w:val="006B0A01"/>
    <w:rsid w:val="006B0A4A"/>
    <w:rsid w:val="006B7214"/>
    <w:rsid w:val="006C11EF"/>
    <w:rsid w:val="006C1D24"/>
    <w:rsid w:val="006C4BBE"/>
    <w:rsid w:val="006D3B0F"/>
    <w:rsid w:val="006D3EAE"/>
    <w:rsid w:val="006D7EE2"/>
    <w:rsid w:val="006F0214"/>
    <w:rsid w:val="0072594F"/>
    <w:rsid w:val="00726714"/>
    <w:rsid w:val="0072692F"/>
    <w:rsid w:val="00730391"/>
    <w:rsid w:val="00735ED8"/>
    <w:rsid w:val="007376E5"/>
    <w:rsid w:val="0074082B"/>
    <w:rsid w:val="0074143B"/>
    <w:rsid w:val="00746D67"/>
    <w:rsid w:val="00747310"/>
    <w:rsid w:val="00747C03"/>
    <w:rsid w:val="00752A89"/>
    <w:rsid w:val="00753AC1"/>
    <w:rsid w:val="00754FCA"/>
    <w:rsid w:val="00757E5D"/>
    <w:rsid w:val="00776D86"/>
    <w:rsid w:val="00777FEC"/>
    <w:rsid w:val="00781795"/>
    <w:rsid w:val="007832EE"/>
    <w:rsid w:val="007865FA"/>
    <w:rsid w:val="00786AAA"/>
    <w:rsid w:val="0079508D"/>
    <w:rsid w:val="007A3D78"/>
    <w:rsid w:val="007A5326"/>
    <w:rsid w:val="007B31E2"/>
    <w:rsid w:val="007C6CE8"/>
    <w:rsid w:val="007D3462"/>
    <w:rsid w:val="007E1129"/>
    <w:rsid w:val="007E7783"/>
    <w:rsid w:val="007F1530"/>
    <w:rsid w:val="007F2666"/>
    <w:rsid w:val="008022DA"/>
    <w:rsid w:val="00803F41"/>
    <w:rsid w:val="0080735F"/>
    <w:rsid w:val="008076F0"/>
    <w:rsid w:val="00816559"/>
    <w:rsid w:val="008176EB"/>
    <w:rsid w:val="0082456E"/>
    <w:rsid w:val="00825075"/>
    <w:rsid w:val="0082593D"/>
    <w:rsid w:val="00831AA5"/>
    <w:rsid w:val="00833C27"/>
    <w:rsid w:val="00840CDC"/>
    <w:rsid w:val="00840F72"/>
    <w:rsid w:val="00855970"/>
    <w:rsid w:val="00856EB9"/>
    <w:rsid w:val="00861B63"/>
    <w:rsid w:val="00863935"/>
    <w:rsid w:val="008646C0"/>
    <w:rsid w:val="0087278C"/>
    <w:rsid w:val="0087280D"/>
    <w:rsid w:val="00874245"/>
    <w:rsid w:val="00881E89"/>
    <w:rsid w:val="008850BA"/>
    <w:rsid w:val="00892B61"/>
    <w:rsid w:val="008979B2"/>
    <w:rsid w:val="008A1066"/>
    <w:rsid w:val="008A7963"/>
    <w:rsid w:val="008B1831"/>
    <w:rsid w:val="008B56AB"/>
    <w:rsid w:val="008C1030"/>
    <w:rsid w:val="008D3AA8"/>
    <w:rsid w:val="008D60EA"/>
    <w:rsid w:val="008E3C68"/>
    <w:rsid w:val="008E41DA"/>
    <w:rsid w:val="008F2CFC"/>
    <w:rsid w:val="008F4263"/>
    <w:rsid w:val="008F4650"/>
    <w:rsid w:val="008F5F97"/>
    <w:rsid w:val="008F71F2"/>
    <w:rsid w:val="0090172C"/>
    <w:rsid w:val="009070E9"/>
    <w:rsid w:val="009120B2"/>
    <w:rsid w:val="00912F41"/>
    <w:rsid w:val="0091439A"/>
    <w:rsid w:val="00921809"/>
    <w:rsid w:val="009267DE"/>
    <w:rsid w:val="00926F70"/>
    <w:rsid w:val="00934486"/>
    <w:rsid w:val="0094060E"/>
    <w:rsid w:val="00947645"/>
    <w:rsid w:val="00954A68"/>
    <w:rsid w:val="00973E73"/>
    <w:rsid w:val="009818CA"/>
    <w:rsid w:val="00994B1F"/>
    <w:rsid w:val="009A416A"/>
    <w:rsid w:val="009A7D18"/>
    <w:rsid w:val="009B038C"/>
    <w:rsid w:val="009B3386"/>
    <w:rsid w:val="009B75A2"/>
    <w:rsid w:val="009C0EF2"/>
    <w:rsid w:val="009C3E20"/>
    <w:rsid w:val="009C65B1"/>
    <w:rsid w:val="009D38C7"/>
    <w:rsid w:val="009D790D"/>
    <w:rsid w:val="009E25B9"/>
    <w:rsid w:val="009E6CB5"/>
    <w:rsid w:val="009F379A"/>
    <w:rsid w:val="00A00933"/>
    <w:rsid w:val="00A03F55"/>
    <w:rsid w:val="00A04C0A"/>
    <w:rsid w:val="00A10340"/>
    <w:rsid w:val="00A1461F"/>
    <w:rsid w:val="00A151A5"/>
    <w:rsid w:val="00A15C7D"/>
    <w:rsid w:val="00A16221"/>
    <w:rsid w:val="00A40149"/>
    <w:rsid w:val="00A40A9A"/>
    <w:rsid w:val="00A40C08"/>
    <w:rsid w:val="00A40F52"/>
    <w:rsid w:val="00A42692"/>
    <w:rsid w:val="00A455B8"/>
    <w:rsid w:val="00A57AE2"/>
    <w:rsid w:val="00A62C50"/>
    <w:rsid w:val="00A640C9"/>
    <w:rsid w:val="00A66395"/>
    <w:rsid w:val="00A67201"/>
    <w:rsid w:val="00A673DA"/>
    <w:rsid w:val="00A72850"/>
    <w:rsid w:val="00A77A2F"/>
    <w:rsid w:val="00A80BAC"/>
    <w:rsid w:val="00A818A9"/>
    <w:rsid w:val="00A82F81"/>
    <w:rsid w:val="00A870B2"/>
    <w:rsid w:val="00A9207D"/>
    <w:rsid w:val="00A94348"/>
    <w:rsid w:val="00A94EBA"/>
    <w:rsid w:val="00AA0143"/>
    <w:rsid w:val="00AA2DBA"/>
    <w:rsid w:val="00AA5C80"/>
    <w:rsid w:val="00AB2509"/>
    <w:rsid w:val="00AB3F31"/>
    <w:rsid w:val="00AB632B"/>
    <w:rsid w:val="00AC211F"/>
    <w:rsid w:val="00AD330D"/>
    <w:rsid w:val="00AD3A73"/>
    <w:rsid w:val="00AE2A3A"/>
    <w:rsid w:val="00AE6C10"/>
    <w:rsid w:val="00AE783C"/>
    <w:rsid w:val="00AF0843"/>
    <w:rsid w:val="00AF24F9"/>
    <w:rsid w:val="00AF5B02"/>
    <w:rsid w:val="00B014C8"/>
    <w:rsid w:val="00B05708"/>
    <w:rsid w:val="00B06C0D"/>
    <w:rsid w:val="00B10285"/>
    <w:rsid w:val="00B10D0F"/>
    <w:rsid w:val="00B13923"/>
    <w:rsid w:val="00B1407F"/>
    <w:rsid w:val="00B2121F"/>
    <w:rsid w:val="00B24CD5"/>
    <w:rsid w:val="00B316FB"/>
    <w:rsid w:val="00B40CDE"/>
    <w:rsid w:val="00B41485"/>
    <w:rsid w:val="00B4424C"/>
    <w:rsid w:val="00B443CF"/>
    <w:rsid w:val="00B45FCF"/>
    <w:rsid w:val="00B64404"/>
    <w:rsid w:val="00B6488B"/>
    <w:rsid w:val="00B803B6"/>
    <w:rsid w:val="00B8192A"/>
    <w:rsid w:val="00B85D98"/>
    <w:rsid w:val="00B86334"/>
    <w:rsid w:val="00B93D87"/>
    <w:rsid w:val="00B957F8"/>
    <w:rsid w:val="00BA2106"/>
    <w:rsid w:val="00BA64BC"/>
    <w:rsid w:val="00BB06C7"/>
    <w:rsid w:val="00BB5C98"/>
    <w:rsid w:val="00BC5A5A"/>
    <w:rsid w:val="00BD27EF"/>
    <w:rsid w:val="00BD456A"/>
    <w:rsid w:val="00BE004C"/>
    <w:rsid w:val="00BE0FC7"/>
    <w:rsid w:val="00BE251D"/>
    <w:rsid w:val="00BF217F"/>
    <w:rsid w:val="00BF275A"/>
    <w:rsid w:val="00BF331C"/>
    <w:rsid w:val="00BF652B"/>
    <w:rsid w:val="00C0618F"/>
    <w:rsid w:val="00C07050"/>
    <w:rsid w:val="00C2267F"/>
    <w:rsid w:val="00C274D3"/>
    <w:rsid w:val="00C30227"/>
    <w:rsid w:val="00C4754C"/>
    <w:rsid w:val="00C5388E"/>
    <w:rsid w:val="00C54709"/>
    <w:rsid w:val="00C55589"/>
    <w:rsid w:val="00C64E33"/>
    <w:rsid w:val="00C669F4"/>
    <w:rsid w:val="00C73B89"/>
    <w:rsid w:val="00C73B94"/>
    <w:rsid w:val="00C760CE"/>
    <w:rsid w:val="00C9273C"/>
    <w:rsid w:val="00CA776B"/>
    <w:rsid w:val="00CC0BDC"/>
    <w:rsid w:val="00CC281A"/>
    <w:rsid w:val="00CC5632"/>
    <w:rsid w:val="00CD3D70"/>
    <w:rsid w:val="00CD4EA7"/>
    <w:rsid w:val="00CD5D10"/>
    <w:rsid w:val="00D00B7B"/>
    <w:rsid w:val="00D01550"/>
    <w:rsid w:val="00D0474F"/>
    <w:rsid w:val="00D2289A"/>
    <w:rsid w:val="00D26B9A"/>
    <w:rsid w:val="00D30AAF"/>
    <w:rsid w:val="00D33926"/>
    <w:rsid w:val="00D3484A"/>
    <w:rsid w:val="00D457A0"/>
    <w:rsid w:val="00D4595B"/>
    <w:rsid w:val="00D54D02"/>
    <w:rsid w:val="00D660C9"/>
    <w:rsid w:val="00D722B8"/>
    <w:rsid w:val="00D751F3"/>
    <w:rsid w:val="00D758F0"/>
    <w:rsid w:val="00D76246"/>
    <w:rsid w:val="00D84FF8"/>
    <w:rsid w:val="00D86F57"/>
    <w:rsid w:val="00D91FD5"/>
    <w:rsid w:val="00DA0CBE"/>
    <w:rsid w:val="00DB0733"/>
    <w:rsid w:val="00DB0853"/>
    <w:rsid w:val="00DB198A"/>
    <w:rsid w:val="00DB41AE"/>
    <w:rsid w:val="00DB7A7C"/>
    <w:rsid w:val="00DC173D"/>
    <w:rsid w:val="00DD2DC0"/>
    <w:rsid w:val="00DE3432"/>
    <w:rsid w:val="00DE3720"/>
    <w:rsid w:val="00DE3F1C"/>
    <w:rsid w:val="00DF0E8E"/>
    <w:rsid w:val="00DF43CD"/>
    <w:rsid w:val="00DF58C1"/>
    <w:rsid w:val="00E044E5"/>
    <w:rsid w:val="00E1061F"/>
    <w:rsid w:val="00E119D7"/>
    <w:rsid w:val="00E135B0"/>
    <w:rsid w:val="00E14B93"/>
    <w:rsid w:val="00E24E81"/>
    <w:rsid w:val="00E25569"/>
    <w:rsid w:val="00E36EA6"/>
    <w:rsid w:val="00E37064"/>
    <w:rsid w:val="00E445EC"/>
    <w:rsid w:val="00E61CFC"/>
    <w:rsid w:val="00E624E1"/>
    <w:rsid w:val="00E63D7C"/>
    <w:rsid w:val="00E6416D"/>
    <w:rsid w:val="00E65887"/>
    <w:rsid w:val="00E67C7D"/>
    <w:rsid w:val="00E710A8"/>
    <w:rsid w:val="00E778B5"/>
    <w:rsid w:val="00E84D0E"/>
    <w:rsid w:val="00E91971"/>
    <w:rsid w:val="00EA093C"/>
    <w:rsid w:val="00EA19A2"/>
    <w:rsid w:val="00EA2A74"/>
    <w:rsid w:val="00EA39D0"/>
    <w:rsid w:val="00ED697F"/>
    <w:rsid w:val="00EE0FA1"/>
    <w:rsid w:val="00EE2A36"/>
    <w:rsid w:val="00EE58B4"/>
    <w:rsid w:val="00EF098D"/>
    <w:rsid w:val="00F02EFC"/>
    <w:rsid w:val="00F02F9D"/>
    <w:rsid w:val="00F06BA3"/>
    <w:rsid w:val="00F15011"/>
    <w:rsid w:val="00F1761D"/>
    <w:rsid w:val="00F203C9"/>
    <w:rsid w:val="00F2238F"/>
    <w:rsid w:val="00F239EE"/>
    <w:rsid w:val="00F2585B"/>
    <w:rsid w:val="00F30ACD"/>
    <w:rsid w:val="00F350A4"/>
    <w:rsid w:val="00F4503E"/>
    <w:rsid w:val="00F561C4"/>
    <w:rsid w:val="00F60E3D"/>
    <w:rsid w:val="00F61658"/>
    <w:rsid w:val="00F6179B"/>
    <w:rsid w:val="00F62796"/>
    <w:rsid w:val="00F627E1"/>
    <w:rsid w:val="00F62ED8"/>
    <w:rsid w:val="00F6745F"/>
    <w:rsid w:val="00F7170C"/>
    <w:rsid w:val="00F8212B"/>
    <w:rsid w:val="00F830F1"/>
    <w:rsid w:val="00F8588E"/>
    <w:rsid w:val="00F91600"/>
    <w:rsid w:val="00F936BF"/>
    <w:rsid w:val="00FA2D6D"/>
    <w:rsid w:val="00FB2D5B"/>
    <w:rsid w:val="00FB3BAC"/>
    <w:rsid w:val="00FB4071"/>
    <w:rsid w:val="00FB46AC"/>
    <w:rsid w:val="00FB64FC"/>
    <w:rsid w:val="00FC1400"/>
    <w:rsid w:val="00FC395A"/>
    <w:rsid w:val="00FC45D2"/>
    <w:rsid w:val="00FC7C58"/>
    <w:rsid w:val="00FD2B99"/>
    <w:rsid w:val="00FD2BE4"/>
    <w:rsid w:val="00FD7AFB"/>
    <w:rsid w:val="00FE6E72"/>
    <w:rsid w:val="00FF1E30"/>
    <w:rsid w:val="00FF28D1"/>
    <w:rsid w:val="00FF2A13"/>
    <w:rsid w:val="00FF2B08"/>
    <w:rsid w:val="00FF5BE8"/>
    <w:rsid w:val="00FF6098"/>
    <w:rsid w:val="00FF692C"/>
    <w:rsid w:val="07B37245"/>
    <w:rsid w:val="0A102208"/>
    <w:rsid w:val="1344021A"/>
    <w:rsid w:val="1C46552A"/>
    <w:rsid w:val="2172058A"/>
    <w:rsid w:val="2CFA6D03"/>
    <w:rsid w:val="34841E49"/>
    <w:rsid w:val="3A846DBC"/>
    <w:rsid w:val="43EE442F"/>
    <w:rsid w:val="46585595"/>
    <w:rsid w:val="487877F8"/>
    <w:rsid w:val="50FC1758"/>
    <w:rsid w:val="54521934"/>
    <w:rsid w:val="54E35348"/>
    <w:rsid w:val="55B35DFD"/>
    <w:rsid w:val="7A17539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等线"/>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pPr>
      <w:keepNext w:val="0"/>
      <w:keepLines w:val="0"/>
      <w:widowControl/>
      <w:suppressLineNumbers w:val="0"/>
      <w:spacing w:before="0" w:beforeAutospacing="0" w:after="0" w:afterAutospacing="0"/>
      <w:ind w:left="0" w:right="0"/>
    </w:pPr>
    <w:rPr>
      <w:rFonts w:hint="eastAsia" w:ascii="等线" w:hAnsi="等线" w:eastAsia="等线" w:cs="等线"/>
      <w:kern w:val="2"/>
      <w:sz w:val="21"/>
      <w:szCs w:val="22"/>
    </w:rPr>
    <w:tblPr>
      <w:tblCellMar>
        <w:top w:w="0" w:type="dxa"/>
        <w:left w:w="108" w:type="dxa"/>
        <w:bottom w:w="0" w:type="dxa"/>
        <w:right w:w="108" w:type="dxa"/>
      </w:tblCellMar>
    </w:tblPr>
  </w:style>
  <w:style w:type="paragraph" w:styleId="2">
    <w:name w:val="caption"/>
    <w:basedOn w:val="1"/>
    <w:next w:val="1"/>
    <w:unhideWhenUsed/>
    <w:qFormat/>
    <w:uiPriority w:val="35"/>
    <w:rPr>
      <w:rFonts w:eastAsia="黑体" w:asciiTheme="majorHAnsi" w:hAnsiTheme="majorHAnsi" w:cstheme="majorBidi"/>
      <w:sz w:val="20"/>
      <w:szCs w:val="20"/>
    </w:rPr>
  </w:style>
  <w:style w:type="paragraph" w:styleId="3">
    <w:name w:val="Balloon Text"/>
    <w:basedOn w:val="1"/>
    <w:link w:val="18"/>
    <w:semiHidden/>
    <w:unhideWhenUsed/>
    <w:qFormat/>
    <w:uiPriority w:val="99"/>
    <w:rPr>
      <w:sz w:val="18"/>
      <w:szCs w:val="18"/>
    </w:rPr>
  </w:style>
  <w:style w:type="paragraph" w:styleId="4">
    <w:name w:val="footer"/>
    <w:basedOn w:val="1"/>
    <w:link w:val="11"/>
    <w:unhideWhenUsed/>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line number"/>
    <w:basedOn w:val="8"/>
    <w:semiHidden/>
    <w:unhideWhenUsed/>
    <w:qFormat/>
    <w:uiPriority w:val="99"/>
  </w:style>
  <w:style w:type="character" w:customStyle="1" w:styleId="10">
    <w:name w:val="页眉 字符"/>
    <w:basedOn w:val="8"/>
    <w:link w:val="5"/>
    <w:qFormat/>
    <w:uiPriority w:val="99"/>
    <w:rPr>
      <w:sz w:val="18"/>
      <w:szCs w:val="18"/>
    </w:rPr>
  </w:style>
  <w:style w:type="character" w:customStyle="1" w:styleId="11">
    <w:name w:val="页脚 字符"/>
    <w:basedOn w:val="8"/>
    <w:link w:val="4"/>
    <w:uiPriority w:val="99"/>
    <w:rPr>
      <w:sz w:val="18"/>
      <w:szCs w:val="18"/>
    </w:rPr>
  </w:style>
  <w:style w:type="paragraph" w:styleId="12">
    <w:name w:val="List Paragraph"/>
    <w:basedOn w:val="1"/>
    <w:qFormat/>
    <w:uiPriority w:val="34"/>
    <w:pPr>
      <w:ind w:firstLine="420" w:firstLineChars="200"/>
    </w:pPr>
  </w:style>
  <w:style w:type="table" w:customStyle="1" w:styleId="13">
    <w:name w:val="三线表"/>
    <w:basedOn w:val="6"/>
    <w:qFormat/>
    <w:uiPriority w:val="99"/>
    <w:tblPr>
      <w:tblBorders>
        <w:top w:val="single" w:color="auto" w:sz="12" w:space="0"/>
        <w:bottom w:val="single" w:color="auto" w:sz="12" w:space="0"/>
      </w:tblBorders>
    </w:tblPr>
  </w:style>
  <w:style w:type="character" w:styleId="14">
    <w:name w:val="Placeholder Text"/>
    <w:basedOn w:val="8"/>
    <w:semiHidden/>
    <w:qFormat/>
    <w:uiPriority w:val="99"/>
    <w:rPr>
      <w:color w:val="808080"/>
    </w:rPr>
  </w:style>
  <w:style w:type="table" w:customStyle="1" w:styleId="15">
    <w:name w:val="网格型1"/>
    <w:basedOn w:val="6"/>
    <w:uiPriority w:val="0"/>
    <w:pPr>
      <w:widowControl w:val="0"/>
      <w:spacing w:line="264" w:lineRule="auto"/>
      <w:ind w:firstLine="200" w:firstLineChars="20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
    <w:name w:val="三线表1"/>
    <w:basedOn w:val="6"/>
    <w:qFormat/>
    <w:uiPriority w:val="99"/>
    <w:tblPr>
      <w:tblBorders>
        <w:top w:val="single" w:color="auto" w:sz="12" w:space="0"/>
        <w:bottom w:val="single" w:color="auto" w:sz="12" w:space="0"/>
      </w:tblBorders>
    </w:tblPr>
  </w:style>
  <w:style w:type="table" w:customStyle="1" w:styleId="17">
    <w:name w:val="网格型2"/>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批注框文本 字符"/>
    <w:basedOn w:val="8"/>
    <w:link w:val="3"/>
    <w:semiHidden/>
    <w:uiPriority w:val="99"/>
    <w:rPr>
      <w:rFonts w:ascii="Times New Roman" w:hAnsi="Times New Roman"/>
      <w:sz w:val="18"/>
      <w:szCs w:val="18"/>
    </w:rPr>
  </w:style>
  <w:style w:type="paragraph" w:customStyle="1" w:styleId="19">
    <w:name w:val="正文1"/>
    <w:basedOn w:val="1"/>
    <w:uiPriority w:val="0"/>
    <w:pPr>
      <w:keepNext w:val="0"/>
      <w:keepLines w:val="0"/>
      <w:widowControl/>
      <w:suppressLineNumbers w:val="0"/>
      <w:spacing w:before="0" w:beforeAutospacing="0" w:after="0" w:afterAutospacing="0"/>
      <w:ind w:left="0" w:right="0"/>
      <w:jc w:val="both"/>
    </w:pPr>
    <w:rPr>
      <w:rFonts w:hint="eastAsia" w:ascii="等线" w:hAnsi="等线" w:eastAsia="宋体" w:cs="宋体"/>
      <w:kern w:val="2"/>
      <w:sz w:val="21"/>
      <w:szCs w:val="21"/>
      <w:lang w:val="en-US" w:eastAsia="zh-CN" w:bidi="ar"/>
    </w:rPr>
  </w:style>
  <w:style w:type="paragraph" w:customStyle="1" w:styleId="20">
    <w:name w:val="列表段落2"/>
    <w:basedOn w:val="1"/>
    <w:uiPriority w:val="0"/>
    <w:pPr>
      <w:keepNext w:val="0"/>
      <w:keepLines w:val="0"/>
      <w:widowControl w:val="0"/>
      <w:suppressLineNumbers w:val="0"/>
      <w:spacing w:before="0" w:beforeAutospacing="0" w:after="0" w:afterAutospacing="0"/>
      <w:ind w:left="0" w:right="0" w:firstLine="420" w:firstLineChars="200"/>
      <w:jc w:val="both"/>
    </w:pPr>
    <w:rPr>
      <w:rFonts w:hint="eastAsia" w:ascii="等线" w:hAnsi="等线" w:eastAsia="等线" w:cs="Times New Roman"/>
      <w:kern w:val="2"/>
      <w:sz w:val="21"/>
      <w:szCs w:val="21"/>
      <w:lang w:val="en-US" w:eastAsia="zh-CN" w:bidi="ar"/>
    </w:rPr>
  </w:style>
  <w:style w:type="paragraph" w:customStyle="1" w:styleId="21">
    <w:name w:val="列表段落1"/>
    <w:basedOn w:val="1"/>
    <w:uiPriority w:val="0"/>
    <w:pPr>
      <w:keepNext w:val="0"/>
      <w:keepLines w:val="0"/>
      <w:widowControl w:val="0"/>
      <w:suppressLineNumbers w:val="0"/>
      <w:spacing w:before="0" w:beforeAutospacing="0" w:after="0" w:afterAutospacing="0"/>
      <w:ind w:left="0" w:right="0" w:firstLine="420" w:firstLineChars="200"/>
      <w:jc w:val="both"/>
    </w:pPr>
    <w:rPr>
      <w:rFonts w:hint="eastAsia" w:ascii="等线" w:hAnsi="等线" w:eastAsia="等线" w:cs="Times New Roman"/>
      <w:kern w:val="2"/>
      <w:sz w:val="21"/>
      <w:szCs w:val="21"/>
      <w:lang w:val="en-US" w:eastAsia="zh-CN" w:bidi="ar"/>
    </w:rPr>
  </w:style>
  <w:style w:type="paragraph" w:customStyle="1" w:styleId="22">
    <w:name w:val="msolistparagraph"/>
    <w:basedOn w:val="1"/>
    <w:uiPriority w:val="0"/>
    <w:pPr>
      <w:keepNext w:val="0"/>
      <w:keepLines w:val="0"/>
      <w:widowControl w:val="0"/>
      <w:suppressLineNumbers w:val="0"/>
      <w:spacing w:before="0" w:beforeAutospacing="0" w:after="0" w:afterAutospacing="0"/>
      <w:ind w:left="0" w:right="0" w:firstLine="420" w:firstLineChars="200"/>
      <w:jc w:val="both"/>
    </w:pPr>
    <w:rPr>
      <w:rFonts w:hint="eastAsia" w:ascii="等线" w:hAnsi="等线" w:eastAsia="等线" w:cs="Times New Roman"/>
      <w:kern w:val="2"/>
      <w:sz w:val="21"/>
      <w:szCs w:val="22"/>
      <w:lang w:val="en-US" w:eastAsia="zh-CN" w:bidi="ar"/>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7.bin"/><Relationship Id="rId98" Type="http://schemas.openxmlformats.org/officeDocument/2006/relationships/image" Target="media/image39.wmf"/><Relationship Id="rId97" Type="http://schemas.openxmlformats.org/officeDocument/2006/relationships/oleObject" Target="embeddings/oleObject56.bin"/><Relationship Id="rId96" Type="http://schemas.openxmlformats.org/officeDocument/2006/relationships/oleObject" Target="embeddings/oleObject55.bin"/><Relationship Id="rId95" Type="http://schemas.openxmlformats.org/officeDocument/2006/relationships/image" Target="media/image38.wmf"/><Relationship Id="rId94" Type="http://schemas.openxmlformats.org/officeDocument/2006/relationships/oleObject" Target="embeddings/oleObject54.bin"/><Relationship Id="rId93" Type="http://schemas.openxmlformats.org/officeDocument/2006/relationships/oleObject" Target="embeddings/oleObject53.bin"/><Relationship Id="rId92" Type="http://schemas.openxmlformats.org/officeDocument/2006/relationships/image" Target="media/image37.wmf"/><Relationship Id="rId91" Type="http://schemas.openxmlformats.org/officeDocument/2006/relationships/oleObject" Target="embeddings/oleObject52.bin"/><Relationship Id="rId90" Type="http://schemas.openxmlformats.org/officeDocument/2006/relationships/image" Target="media/image36.wmf"/><Relationship Id="rId9" Type="http://schemas.openxmlformats.org/officeDocument/2006/relationships/image" Target="media/image3.wmf"/><Relationship Id="rId89" Type="http://schemas.openxmlformats.org/officeDocument/2006/relationships/oleObject" Target="embeddings/oleObject51.bin"/><Relationship Id="rId88" Type="http://schemas.openxmlformats.org/officeDocument/2006/relationships/image" Target="media/image35.wmf"/><Relationship Id="rId87" Type="http://schemas.openxmlformats.org/officeDocument/2006/relationships/oleObject" Target="embeddings/oleObject50.bin"/><Relationship Id="rId86" Type="http://schemas.openxmlformats.org/officeDocument/2006/relationships/image" Target="media/image34.wmf"/><Relationship Id="rId85" Type="http://schemas.openxmlformats.org/officeDocument/2006/relationships/oleObject" Target="embeddings/oleObject49.bin"/><Relationship Id="rId84" Type="http://schemas.openxmlformats.org/officeDocument/2006/relationships/image" Target="media/image33.wmf"/><Relationship Id="rId83" Type="http://schemas.openxmlformats.org/officeDocument/2006/relationships/oleObject" Target="embeddings/oleObject48.bin"/><Relationship Id="rId82" Type="http://schemas.openxmlformats.org/officeDocument/2006/relationships/image" Target="media/image32.wmf"/><Relationship Id="rId81" Type="http://schemas.openxmlformats.org/officeDocument/2006/relationships/oleObject" Target="embeddings/oleObject47.bin"/><Relationship Id="rId80" Type="http://schemas.openxmlformats.org/officeDocument/2006/relationships/oleObject" Target="embeddings/oleObject46.bin"/><Relationship Id="rId8" Type="http://schemas.openxmlformats.org/officeDocument/2006/relationships/oleObject" Target="embeddings/oleObject3.bin"/><Relationship Id="rId79" Type="http://schemas.openxmlformats.org/officeDocument/2006/relationships/image" Target="media/image31.wmf"/><Relationship Id="rId78" Type="http://schemas.openxmlformats.org/officeDocument/2006/relationships/oleObject" Target="embeddings/oleObject45.bin"/><Relationship Id="rId77" Type="http://schemas.openxmlformats.org/officeDocument/2006/relationships/image" Target="media/image30.wmf"/><Relationship Id="rId76" Type="http://schemas.openxmlformats.org/officeDocument/2006/relationships/oleObject" Target="embeddings/oleObject44.bin"/><Relationship Id="rId75" Type="http://schemas.openxmlformats.org/officeDocument/2006/relationships/image" Target="media/image29.wmf"/><Relationship Id="rId74" Type="http://schemas.openxmlformats.org/officeDocument/2006/relationships/oleObject" Target="embeddings/oleObject43.bin"/><Relationship Id="rId73" Type="http://schemas.openxmlformats.org/officeDocument/2006/relationships/image" Target="media/image28.wmf"/><Relationship Id="rId72" Type="http://schemas.openxmlformats.org/officeDocument/2006/relationships/oleObject" Target="embeddings/oleObject42.bin"/><Relationship Id="rId71" Type="http://schemas.openxmlformats.org/officeDocument/2006/relationships/image" Target="media/image27.wmf"/><Relationship Id="rId70" Type="http://schemas.openxmlformats.org/officeDocument/2006/relationships/oleObject" Target="embeddings/oleObject41.bin"/><Relationship Id="rId7" Type="http://schemas.openxmlformats.org/officeDocument/2006/relationships/image" Target="media/image2.wmf"/><Relationship Id="rId69" Type="http://schemas.openxmlformats.org/officeDocument/2006/relationships/image" Target="media/image26.wmf"/><Relationship Id="rId68" Type="http://schemas.openxmlformats.org/officeDocument/2006/relationships/oleObject" Target="embeddings/oleObject40.bin"/><Relationship Id="rId67" Type="http://schemas.openxmlformats.org/officeDocument/2006/relationships/image" Target="media/image25.wmf"/><Relationship Id="rId66" Type="http://schemas.openxmlformats.org/officeDocument/2006/relationships/oleObject" Target="embeddings/oleObject39.bin"/><Relationship Id="rId65" Type="http://schemas.openxmlformats.org/officeDocument/2006/relationships/image" Target="media/image24.wmf"/><Relationship Id="rId64" Type="http://schemas.openxmlformats.org/officeDocument/2006/relationships/oleObject" Target="embeddings/oleObject38.bin"/><Relationship Id="rId63" Type="http://schemas.openxmlformats.org/officeDocument/2006/relationships/image" Target="media/image23.wmf"/><Relationship Id="rId62" Type="http://schemas.openxmlformats.org/officeDocument/2006/relationships/oleObject" Target="embeddings/oleObject37.bin"/><Relationship Id="rId61" Type="http://schemas.openxmlformats.org/officeDocument/2006/relationships/oleObject" Target="embeddings/oleObject36.bin"/><Relationship Id="rId60" Type="http://schemas.openxmlformats.org/officeDocument/2006/relationships/oleObject" Target="embeddings/oleObject35.bin"/><Relationship Id="rId6" Type="http://schemas.openxmlformats.org/officeDocument/2006/relationships/oleObject" Target="embeddings/oleObject2.bin"/><Relationship Id="rId59" Type="http://schemas.openxmlformats.org/officeDocument/2006/relationships/oleObject" Target="embeddings/oleObject34.bin"/><Relationship Id="rId58" Type="http://schemas.openxmlformats.org/officeDocument/2006/relationships/oleObject" Target="embeddings/oleObject33.bin"/><Relationship Id="rId57" Type="http://schemas.openxmlformats.org/officeDocument/2006/relationships/oleObject" Target="embeddings/oleObject32.bin"/><Relationship Id="rId56" Type="http://schemas.openxmlformats.org/officeDocument/2006/relationships/oleObject" Target="embeddings/oleObject31.bin"/><Relationship Id="rId55" Type="http://schemas.openxmlformats.org/officeDocument/2006/relationships/oleObject" Target="embeddings/oleObject30.bin"/><Relationship Id="rId54" Type="http://schemas.openxmlformats.org/officeDocument/2006/relationships/oleObject" Target="embeddings/oleObject29.bin"/><Relationship Id="rId53" Type="http://schemas.openxmlformats.org/officeDocument/2006/relationships/image" Target="media/image22.wmf"/><Relationship Id="rId52" Type="http://schemas.openxmlformats.org/officeDocument/2006/relationships/oleObject" Target="embeddings/oleObject28.bin"/><Relationship Id="rId51" Type="http://schemas.openxmlformats.org/officeDocument/2006/relationships/image" Target="media/image21.wmf"/><Relationship Id="rId50" Type="http://schemas.openxmlformats.org/officeDocument/2006/relationships/oleObject" Target="embeddings/oleObject27.bin"/><Relationship Id="rId5" Type="http://schemas.openxmlformats.org/officeDocument/2006/relationships/image" Target="media/image1.wmf"/><Relationship Id="rId49" Type="http://schemas.openxmlformats.org/officeDocument/2006/relationships/image" Target="media/image20.wmf"/><Relationship Id="rId48" Type="http://schemas.openxmlformats.org/officeDocument/2006/relationships/oleObject" Target="embeddings/oleObject26.bin"/><Relationship Id="rId47" Type="http://schemas.openxmlformats.org/officeDocument/2006/relationships/oleObject" Target="embeddings/oleObject25.bin"/><Relationship Id="rId46" Type="http://schemas.openxmlformats.org/officeDocument/2006/relationships/oleObject" Target="embeddings/oleObject24.bin"/><Relationship Id="rId45" Type="http://schemas.openxmlformats.org/officeDocument/2006/relationships/oleObject" Target="embeddings/oleObject23.bin"/><Relationship Id="rId44" Type="http://schemas.openxmlformats.org/officeDocument/2006/relationships/oleObject" Target="embeddings/oleObject22.bin"/><Relationship Id="rId43" Type="http://schemas.openxmlformats.org/officeDocument/2006/relationships/oleObject" Target="embeddings/oleObject21.bin"/><Relationship Id="rId42" Type="http://schemas.openxmlformats.org/officeDocument/2006/relationships/image" Target="media/image19.wmf"/><Relationship Id="rId41" Type="http://schemas.openxmlformats.org/officeDocument/2006/relationships/oleObject" Target="embeddings/oleObject20.bin"/><Relationship Id="rId40" Type="http://schemas.openxmlformats.org/officeDocument/2006/relationships/oleObject" Target="embeddings/oleObject19.bin"/><Relationship Id="rId4" Type="http://schemas.openxmlformats.org/officeDocument/2006/relationships/oleObject" Target="embeddings/oleObject1.bin"/><Relationship Id="rId39" Type="http://schemas.openxmlformats.org/officeDocument/2006/relationships/image" Target="media/image18.wmf"/><Relationship Id="rId38" Type="http://schemas.openxmlformats.org/officeDocument/2006/relationships/oleObject" Target="embeddings/oleObject18.bin"/><Relationship Id="rId37" Type="http://schemas.openxmlformats.org/officeDocument/2006/relationships/image" Target="media/image17.wmf"/><Relationship Id="rId36" Type="http://schemas.openxmlformats.org/officeDocument/2006/relationships/oleObject" Target="embeddings/oleObject17.bin"/><Relationship Id="rId35" Type="http://schemas.openxmlformats.org/officeDocument/2006/relationships/image" Target="media/image16.wmf"/><Relationship Id="rId34" Type="http://schemas.openxmlformats.org/officeDocument/2006/relationships/oleObject" Target="embeddings/oleObject16.bin"/><Relationship Id="rId33" Type="http://schemas.openxmlformats.org/officeDocument/2006/relationships/image" Target="media/image15.wmf"/><Relationship Id="rId32" Type="http://schemas.openxmlformats.org/officeDocument/2006/relationships/oleObject" Target="embeddings/oleObject15.bin"/><Relationship Id="rId31" Type="http://schemas.openxmlformats.org/officeDocument/2006/relationships/image" Target="media/image14.wmf"/><Relationship Id="rId30" Type="http://schemas.openxmlformats.org/officeDocument/2006/relationships/oleObject" Target="embeddings/oleObject14.bin"/><Relationship Id="rId3" Type="http://schemas.openxmlformats.org/officeDocument/2006/relationships/theme" Target="theme/theme1.xml"/><Relationship Id="rId29" Type="http://schemas.openxmlformats.org/officeDocument/2006/relationships/image" Target="media/image13.wmf"/><Relationship Id="rId28" Type="http://schemas.openxmlformats.org/officeDocument/2006/relationships/oleObject" Target="embeddings/oleObject13.bin"/><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image" Target="media/image10.wmf"/><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6" Type="http://schemas.openxmlformats.org/officeDocument/2006/relationships/fontTable" Target="fontTable.xml"/><Relationship Id="rId185" Type="http://schemas.openxmlformats.org/officeDocument/2006/relationships/customXml" Target="../customXml/item1.xml"/><Relationship Id="rId184" Type="http://schemas.openxmlformats.org/officeDocument/2006/relationships/numbering" Target="numbering.xml"/><Relationship Id="rId183" Type="http://schemas.openxmlformats.org/officeDocument/2006/relationships/image" Target="media/image72.wmf"/><Relationship Id="rId182" Type="http://schemas.openxmlformats.org/officeDocument/2006/relationships/oleObject" Target="embeddings/oleObject108.bin"/><Relationship Id="rId181" Type="http://schemas.openxmlformats.org/officeDocument/2006/relationships/image" Target="media/image71.wmf"/><Relationship Id="rId180" Type="http://schemas.openxmlformats.org/officeDocument/2006/relationships/oleObject" Target="embeddings/oleObject107.bin"/><Relationship Id="rId18" Type="http://schemas.openxmlformats.org/officeDocument/2006/relationships/oleObject" Target="embeddings/oleObject8.bin"/><Relationship Id="rId179" Type="http://schemas.openxmlformats.org/officeDocument/2006/relationships/image" Target="media/image70.wmf"/><Relationship Id="rId178" Type="http://schemas.openxmlformats.org/officeDocument/2006/relationships/oleObject" Target="embeddings/oleObject106.bin"/><Relationship Id="rId177" Type="http://schemas.openxmlformats.org/officeDocument/2006/relationships/image" Target="media/image69.wmf"/><Relationship Id="rId176" Type="http://schemas.openxmlformats.org/officeDocument/2006/relationships/oleObject" Target="embeddings/oleObject105.bin"/><Relationship Id="rId175" Type="http://schemas.openxmlformats.org/officeDocument/2006/relationships/oleObject" Target="embeddings/oleObject104.bin"/><Relationship Id="rId174" Type="http://schemas.openxmlformats.org/officeDocument/2006/relationships/oleObject" Target="embeddings/oleObject103.bin"/><Relationship Id="rId173" Type="http://schemas.openxmlformats.org/officeDocument/2006/relationships/oleObject" Target="embeddings/oleObject102.bin"/><Relationship Id="rId172" Type="http://schemas.openxmlformats.org/officeDocument/2006/relationships/image" Target="media/image68.wmf"/><Relationship Id="rId171" Type="http://schemas.openxmlformats.org/officeDocument/2006/relationships/oleObject" Target="embeddings/oleObject101.bin"/><Relationship Id="rId170" Type="http://schemas.openxmlformats.org/officeDocument/2006/relationships/oleObject" Target="embeddings/oleObject100.bin"/><Relationship Id="rId17" Type="http://schemas.openxmlformats.org/officeDocument/2006/relationships/image" Target="media/image7.wmf"/><Relationship Id="rId169" Type="http://schemas.openxmlformats.org/officeDocument/2006/relationships/oleObject" Target="embeddings/oleObject99.bin"/><Relationship Id="rId168" Type="http://schemas.openxmlformats.org/officeDocument/2006/relationships/oleObject" Target="embeddings/oleObject98.bin"/><Relationship Id="rId167" Type="http://schemas.openxmlformats.org/officeDocument/2006/relationships/image" Target="media/image67.wmf"/><Relationship Id="rId166" Type="http://schemas.openxmlformats.org/officeDocument/2006/relationships/oleObject" Target="embeddings/oleObject97.bin"/><Relationship Id="rId165" Type="http://schemas.openxmlformats.org/officeDocument/2006/relationships/oleObject" Target="embeddings/oleObject96.bin"/><Relationship Id="rId164" Type="http://schemas.openxmlformats.org/officeDocument/2006/relationships/oleObject" Target="embeddings/oleObject95.bin"/><Relationship Id="rId163" Type="http://schemas.openxmlformats.org/officeDocument/2006/relationships/image" Target="media/image66.wmf"/><Relationship Id="rId162" Type="http://schemas.openxmlformats.org/officeDocument/2006/relationships/oleObject" Target="embeddings/oleObject94.bin"/><Relationship Id="rId161" Type="http://schemas.openxmlformats.org/officeDocument/2006/relationships/oleObject" Target="embeddings/oleObject93.bin"/><Relationship Id="rId160" Type="http://schemas.openxmlformats.org/officeDocument/2006/relationships/oleObject" Target="embeddings/oleObject92.bin"/><Relationship Id="rId16" Type="http://schemas.openxmlformats.org/officeDocument/2006/relationships/oleObject" Target="embeddings/oleObject7.bin"/><Relationship Id="rId159" Type="http://schemas.openxmlformats.org/officeDocument/2006/relationships/image" Target="media/image65.wmf"/><Relationship Id="rId158" Type="http://schemas.openxmlformats.org/officeDocument/2006/relationships/oleObject" Target="embeddings/oleObject91.bin"/><Relationship Id="rId157" Type="http://schemas.openxmlformats.org/officeDocument/2006/relationships/image" Target="media/image64.wmf"/><Relationship Id="rId156" Type="http://schemas.openxmlformats.org/officeDocument/2006/relationships/oleObject" Target="embeddings/oleObject90.bin"/><Relationship Id="rId155" Type="http://schemas.openxmlformats.org/officeDocument/2006/relationships/image" Target="media/image63.wmf"/><Relationship Id="rId154" Type="http://schemas.openxmlformats.org/officeDocument/2006/relationships/oleObject" Target="embeddings/oleObject89.bin"/><Relationship Id="rId153" Type="http://schemas.openxmlformats.org/officeDocument/2006/relationships/image" Target="media/image62.wmf"/><Relationship Id="rId152" Type="http://schemas.openxmlformats.org/officeDocument/2006/relationships/oleObject" Target="embeddings/oleObject88.bin"/><Relationship Id="rId151" Type="http://schemas.openxmlformats.org/officeDocument/2006/relationships/image" Target="media/image61.wmf"/><Relationship Id="rId150" Type="http://schemas.openxmlformats.org/officeDocument/2006/relationships/oleObject" Target="embeddings/oleObject87.bin"/><Relationship Id="rId15" Type="http://schemas.openxmlformats.org/officeDocument/2006/relationships/image" Target="media/image6.wmf"/><Relationship Id="rId149" Type="http://schemas.openxmlformats.org/officeDocument/2006/relationships/image" Target="media/image60.png"/><Relationship Id="rId148" Type="http://schemas.openxmlformats.org/officeDocument/2006/relationships/image" Target="media/image59.wmf"/><Relationship Id="rId147" Type="http://schemas.openxmlformats.org/officeDocument/2006/relationships/oleObject" Target="embeddings/oleObject86.bin"/><Relationship Id="rId146" Type="http://schemas.openxmlformats.org/officeDocument/2006/relationships/image" Target="media/image58.wmf"/><Relationship Id="rId145" Type="http://schemas.openxmlformats.org/officeDocument/2006/relationships/oleObject" Target="embeddings/oleObject85.bin"/><Relationship Id="rId144" Type="http://schemas.openxmlformats.org/officeDocument/2006/relationships/image" Target="media/image57.wmf"/><Relationship Id="rId143" Type="http://schemas.openxmlformats.org/officeDocument/2006/relationships/oleObject" Target="embeddings/oleObject84.bin"/><Relationship Id="rId142" Type="http://schemas.openxmlformats.org/officeDocument/2006/relationships/image" Target="media/image56.wmf"/><Relationship Id="rId141" Type="http://schemas.openxmlformats.org/officeDocument/2006/relationships/oleObject" Target="embeddings/oleObject83.bin"/><Relationship Id="rId140" Type="http://schemas.openxmlformats.org/officeDocument/2006/relationships/image" Target="media/image55.wmf"/><Relationship Id="rId14" Type="http://schemas.openxmlformats.org/officeDocument/2006/relationships/oleObject" Target="embeddings/oleObject6.bin"/><Relationship Id="rId139" Type="http://schemas.openxmlformats.org/officeDocument/2006/relationships/oleObject" Target="embeddings/oleObject82.bin"/><Relationship Id="rId138" Type="http://schemas.openxmlformats.org/officeDocument/2006/relationships/image" Target="media/image54.wmf"/><Relationship Id="rId137" Type="http://schemas.openxmlformats.org/officeDocument/2006/relationships/oleObject" Target="embeddings/oleObject81.bin"/><Relationship Id="rId136" Type="http://schemas.openxmlformats.org/officeDocument/2006/relationships/image" Target="media/image53.wmf"/><Relationship Id="rId135" Type="http://schemas.openxmlformats.org/officeDocument/2006/relationships/oleObject" Target="embeddings/oleObject80.bin"/><Relationship Id="rId134" Type="http://schemas.openxmlformats.org/officeDocument/2006/relationships/image" Target="media/image52.wmf"/><Relationship Id="rId133" Type="http://schemas.openxmlformats.org/officeDocument/2006/relationships/oleObject" Target="embeddings/oleObject79.bin"/><Relationship Id="rId132" Type="http://schemas.openxmlformats.org/officeDocument/2006/relationships/image" Target="media/image51.wmf"/><Relationship Id="rId131" Type="http://schemas.openxmlformats.org/officeDocument/2006/relationships/oleObject" Target="embeddings/oleObject78.bin"/><Relationship Id="rId130" Type="http://schemas.openxmlformats.org/officeDocument/2006/relationships/image" Target="media/image50.wmf"/><Relationship Id="rId13" Type="http://schemas.openxmlformats.org/officeDocument/2006/relationships/image" Target="media/image5.wmf"/><Relationship Id="rId129" Type="http://schemas.openxmlformats.org/officeDocument/2006/relationships/oleObject" Target="embeddings/oleObject77.bin"/><Relationship Id="rId128" Type="http://schemas.openxmlformats.org/officeDocument/2006/relationships/oleObject" Target="embeddings/oleObject76.bin"/><Relationship Id="rId127" Type="http://schemas.openxmlformats.org/officeDocument/2006/relationships/oleObject" Target="embeddings/oleObject75.bin"/><Relationship Id="rId126" Type="http://schemas.openxmlformats.org/officeDocument/2006/relationships/oleObject" Target="embeddings/oleObject74.bin"/><Relationship Id="rId125" Type="http://schemas.openxmlformats.org/officeDocument/2006/relationships/image" Target="media/image49.wmf"/><Relationship Id="rId124" Type="http://schemas.openxmlformats.org/officeDocument/2006/relationships/oleObject" Target="embeddings/oleObject73.bin"/><Relationship Id="rId123" Type="http://schemas.openxmlformats.org/officeDocument/2006/relationships/oleObject" Target="embeddings/oleObject72.bin"/><Relationship Id="rId122" Type="http://schemas.openxmlformats.org/officeDocument/2006/relationships/image" Target="media/image48.wmf"/><Relationship Id="rId121" Type="http://schemas.openxmlformats.org/officeDocument/2006/relationships/oleObject" Target="embeddings/oleObject71.bin"/><Relationship Id="rId120" Type="http://schemas.openxmlformats.org/officeDocument/2006/relationships/image" Target="media/image47.wmf"/><Relationship Id="rId12" Type="http://schemas.openxmlformats.org/officeDocument/2006/relationships/oleObject" Target="embeddings/oleObject5.bin"/><Relationship Id="rId119" Type="http://schemas.openxmlformats.org/officeDocument/2006/relationships/oleObject" Target="embeddings/oleObject70.bin"/><Relationship Id="rId118" Type="http://schemas.openxmlformats.org/officeDocument/2006/relationships/image" Target="media/image46.wmf"/><Relationship Id="rId117" Type="http://schemas.openxmlformats.org/officeDocument/2006/relationships/oleObject" Target="embeddings/oleObject69.bin"/><Relationship Id="rId116" Type="http://schemas.openxmlformats.org/officeDocument/2006/relationships/image" Target="media/image45.wmf"/><Relationship Id="rId115" Type="http://schemas.openxmlformats.org/officeDocument/2006/relationships/oleObject" Target="embeddings/oleObject68.bin"/><Relationship Id="rId114" Type="http://schemas.openxmlformats.org/officeDocument/2006/relationships/oleObject" Target="embeddings/oleObject67.bin"/><Relationship Id="rId113" Type="http://schemas.openxmlformats.org/officeDocument/2006/relationships/oleObject" Target="embeddings/oleObject66.bin"/><Relationship Id="rId112" Type="http://schemas.openxmlformats.org/officeDocument/2006/relationships/oleObject" Target="embeddings/oleObject65.bin"/><Relationship Id="rId111" Type="http://schemas.openxmlformats.org/officeDocument/2006/relationships/oleObject" Target="embeddings/oleObject64.bin"/><Relationship Id="rId110" Type="http://schemas.openxmlformats.org/officeDocument/2006/relationships/oleObject" Target="embeddings/oleObject63.bin"/><Relationship Id="rId11" Type="http://schemas.openxmlformats.org/officeDocument/2006/relationships/image" Target="media/image4.wmf"/><Relationship Id="rId109" Type="http://schemas.openxmlformats.org/officeDocument/2006/relationships/image" Target="media/image44.wmf"/><Relationship Id="rId108" Type="http://schemas.openxmlformats.org/officeDocument/2006/relationships/oleObject" Target="embeddings/oleObject62.bin"/><Relationship Id="rId107" Type="http://schemas.openxmlformats.org/officeDocument/2006/relationships/image" Target="media/image43.wmf"/><Relationship Id="rId106" Type="http://schemas.openxmlformats.org/officeDocument/2006/relationships/oleObject" Target="embeddings/oleObject61.bin"/><Relationship Id="rId105" Type="http://schemas.openxmlformats.org/officeDocument/2006/relationships/image" Target="media/image42.wmf"/><Relationship Id="rId104" Type="http://schemas.openxmlformats.org/officeDocument/2006/relationships/oleObject" Target="embeddings/oleObject60.bin"/><Relationship Id="rId103" Type="http://schemas.openxmlformats.org/officeDocument/2006/relationships/image" Target="media/image41.wmf"/><Relationship Id="rId102" Type="http://schemas.openxmlformats.org/officeDocument/2006/relationships/oleObject" Target="embeddings/oleObject59.bin"/><Relationship Id="rId101" Type="http://schemas.openxmlformats.org/officeDocument/2006/relationships/oleObject" Target="embeddings/oleObject58.bin"/><Relationship Id="rId100" Type="http://schemas.openxmlformats.org/officeDocument/2006/relationships/image" Target="media/image40.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082848-1F26-4C56-9D39-4DE9E4278224}">
  <ds:schemaRefs/>
</ds:datastoreItem>
</file>

<file path=docProps/app.xml><?xml version="1.0" encoding="utf-8"?>
<Properties xmlns="http://schemas.openxmlformats.org/officeDocument/2006/extended-properties" xmlns:vt="http://schemas.openxmlformats.org/officeDocument/2006/docPropsVTypes">
  <Template>Normal</Template>
  <Pages>4</Pages>
  <Words>796</Words>
  <Characters>1690</Characters>
  <Lines>12</Lines>
  <Paragraphs>3</Paragraphs>
  <TotalTime>98</TotalTime>
  <ScaleCrop>false</ScaleCrop>
  <LinksUpToDate>false</LinksUpToDate>
  <CharactersWithSpaces>1801</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2023-08-17T12:55:00Z</dcterms:created>
  <dc:creator>PC</dc:creator>
  <dc:description>NE.Bib</dc:description>
  <cp:lastModifiedBy>仅此而已</cp:lastModifiedBy>
  <dcterms:modified xsi:type="dcterms:W3CDTF">2023-10-15T07:03:31Z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KSOProductBuildVer">
    <vt:lpwstr>2052-12.1.0.15374</vt:lpwstr>
  </property>
  <property fmtid="{D5CDD505-2E9C-101B-9397-08002B2CF9AE}" pid="5" name="ICV">
    <vt:lpwstr>259C6B8646A34F76A2CEA2140D2CE199_12</vt:lpwstr>
  </property>
</Properties>
</file>