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47737" w14:textId="74B9EE7B" w:rsidR="002A3A93" w:rsidRPr="007511D6" w:rsidRDefault="002A3A93" w:rsidP="002A3A93">
      <w:pPr>
        <w:jc w:val="center"/>
        <w:rPr>
          <w:b/>
          <w:bCs/>
          <w:sz w:val="44"/>
          <w:szCs w:val="44"/>
        </w:rPr>
      </w:pPr>
      <w:r w:rsidRPr="007511D6">
        <w:rPr>
          <w:b/>
          <w:bCs/>
          <w:sz w:val="44"/>
          <w:szCs w:val="44"/>
        </w:rPr>
        <w:t>Annotation Benchmarking</w:t>
      </w:r>
    </w:p>
    <w:p w14:paraId="4B92058B" w14:textId="119A44C1" w:rsidR="007511D6" w:rsidRPr="007511D6" w:rsidRDefault="007511D6" w:rsidP="002A3A93">
      <w:pPr>
        <w:jc w:val="both"/>
        <w:rPr>
          <w:b/>
          <w:bCs/>
          <w:sz w:val="32"/>
          <w:szCs w:val="32"/>
        </w:rPr>
      </w:pPr>
      <w:r w:rsidRPr="007511D6">
        <w:rPr>
          <w:b/>
          <w:bCs/>
          <w:sz w:val="32"/>
          <w:szCs w:val="32"/>
        </w:rPr>
        <w:t>Chemical Reaction Figures</w:t>
      </w:r>
    </w:p>
    <w:p w14:paraId="42142905" w14:textId="44B0BEBC" w:rsidR="002A3A93" w:rsidRPr="002A3A93" w:rsidRDefault="002A3A93" w:rsidP="002A3A93">
      <w:pPr>
        <w:jc w:val="both"/>
        <w:rPr>
          <w:b/>
          <w:bCs/>
          <w:sz w:val="22"/>
          <w:szCs w:val="22"/>
        </w:rPr>
      </w:pPr>
      <w:r w:rsidRPr="002A3A93">
        <w:rPr>
          <w:b/>
          <w:bCs/>
          <w:sz w:val="22"/>
          <w:szCs w:val="22"/>
        </w:rPr>
        <w:t>Models:</w:t>
      </w:r>
    </w:p>
    <w:p w14:paraId="7FC8DEE1" w14:textId="2C883CF4" w:rsidR="002A3A93" w:rsidRPr="002A3A93" w:rsidRDefault="002A3A93" w:rsidP="002A3A93">
      <w:pPr>
        <w:pStyle w:val="ListParagraph"/>
        <w:numPr>
          <w:ilvl w:val="0"/>
          <w:numId w:val="1"/>
        </w:numPr>
        <w:jc w:val="both"/>
        <w:rPr>
          <w:sz w:val="20"/>
          <w:szCs w:val="20"/>
        </w:rPr>
      </w:pPr>
      <w:r w:rsidRPr="002A3A93">
        <w:rPr>
          <w:sz w:val="20"/>
          <w:szCs w:val="20"/>
        </w:rPr>
        <w:t>AI4Chem/ChemVLM-8B</w:t>
      </w:r>
    </w:p>
    <w:p w14:paraId="6ABC635B" w14:textId="0C9D22FD" w:rsidR="002A3A93" w:rsidRPr="002A3A93" w:rsidRDefault="002A3A93" w:rsidP="002A3A93">
      <w:pPr>
        <w:pStyle w:val="ListParagraph"/>
        <w:numPr>
          <w:ilvl w:val="0"/>
          <w:numId w:val="1"/>
        </w:numPr>
        <w:jc w:val="both"/>
        <w:rPr>
          <w:sz w:val="22"/>
          <w:szCs w:val="22"/>
        </w:rPr>
      </w:pPr>
      <w:r w:rsidRPr="002A3A93">
        <w:rPr>
          <w:sz w:val="20"/>
          <w:szCs w:val="20"/>
        </w:rPr>
        <w:t>GPT-4 turbo-2024-04-09</w:t>
      </w:r>
    </w:p>
    <w:p w14:paraId="7463C76A" w14:textId="4AFC660D" w:rsidR="002A3A93" w:rsidRPr="002A3A93" w:rsidRDefault="002A3A93" w:rsidP="002A3A93">
      <w:pPr>
        <w:jc w:val="both"/>
        <w:rPr>
          <w:b/>
          <w:bCs/>
          <w:sz w:val="22"/>
          <w:szCs w:val="22"/>
        </w:rPr>
      </w:pPr>
      <w:r w:rsidRPr="002A3A93">
        <w:rPr>
          <w:b/>
          <w:bCs/>
          <w:sz w:val="22"/>
          <w:szCs w:val="22"/>
        </w:rPr>
        <w:t>Input prompt:</w:t>
      </w:r>
    </w:p>
    <w:p w14:paraId="3B2736DD" w14:textId="2C485C93" w:rsidR="002A3A93" w:rsidRPr="002A3A93" w:rsidRDefault="002A3A93" w:rsidP="002A3A93">
      <w:pPr>
        <w:pStyle w:val="ListParagraph"/>
        <w:numPr>
          <w:ilvl w:val="0"/>
          <w:numId w:val="2"/>
        </w:numPr>
        <w:jc w:val="both"/>
        <w:rPr>
          <w:sz w:val="22"/>
          <w:szCs w:val="22"/>
        </w:rPr>
      </w:pPr>
      <w:r w:rsidRPr="002A3A93">
        <w:rPr>
          <w:sz w:val="22"/>
          <w:szCs w:val="22"/>
        </w:rPr>
        <w:t xml:space="preserve">You are a chemical annotation assistant. </w:t>
      </w:r>
      <w:proofErr w:type="spellStart"/>
      <w:r w:rsidRPr="002A3A93">
        <w:rPr>
          <w:sz w:val="22"/>
          <w:szCs w:val="22"/>
        </w:rPr>
        <w:t>Analyze</w:t>
      </w:r>
      <w:proofErr w:type="spellEnd"/>
      <w:r w:rsidRPr="002A3A93">
        <w:rPr>
          <w:sz w:val="22"/>
          <w:szCs w:val="22"/>
        </w:rPr>
        <w:t xml:space="preserve"> chemical reaction images, and annotate all relevant information such as reactants, products, catalysts, conditions, and mechanisms. Don't include any reactions or formulas in your annotations. Explain what they mean and serve for. Ensure chemical accuracy, use standard conventions, and maintain completeness and clarity in the annotations.</w:t>
      </w:r>
    </w:p>
    <w:p w14:paraId="1937AD4A" w14:textId="12FBC9A6" w:rsidR="002A3A93" w:rsidRPr="002A3A93" w:rsidRDefault="007511D6" w:rsidP="002A3A93">
      <w:pPr>
        <w:jc w:val="both"/>
        <w:rPr>
          <w:b/>
          <w:bCs/>
          <w:sz w:val="22"/>
          <w:szCs w:val="22"/>
        </w:rPr>
      </w:pPr>
      <w:r>
        <w:rPr>
          <w:b/>
          <w:bCs/>
          <w:sz w:val="22"/>
          <w:szCs w:val="22"/>
        </w:rPr>
        <w:t>Sample d</w:t>
      </w:r>
      <w:r w:rsidR="002A3A93" w:rsidRPr="002A3A93">
        <w:rPr>
          <w:b/>
          <w:bCs/>
          <w:sz w:val="22"/>
          <w:szCs w:val="22"/>
        </w:rPr>
        <w:t xml:space="preserve">ocument: </w:t>
      </w:r>
    </w:p>
    <w:p w14:paraId="7FEE5499" w14:textId="645CE2A9" w:rsidR="007511D6" w:rsidRDefault="002A3A93" w:rsidP="007511D6">
      <w:pPr>
        <w:pStyle w:val="ListParagraph"/>
        <w:numPr>
          <w:ilvl w:val="0"/>
          <w:numId w:val="2"/>
        </w:numPr>
        <w:jc w:val="both"/>
        <w:rPr>
          <w:sz w:val="22"/>
          <w:szCs w:val="22"/>
        </w:rPr>
      </w:pPr>
      <w:proofErr w:type="spellStart"/>
      <w:r w:rsidRPr="002A3A93">
        <w:rPr>
          <w:sz w:val="22"/>
          <w:szCs w:val="22"/>
        </w:rPr>
        <w:t>ChemBioChem</w:t>
      </w:r>
      <w:proofErr w:type="spellEnd"/>
      <w:r w:rsidRPr="002A3A93">
        <w:rPr>
          <w:sz w:val="22"/>
          <w:szCs w:val="22"/>
        </w:rPr>
        <w:t xml:space="preserve"> - 2020 - </w:t>
      </w:r>
      <w:proofErr w:type="spellStart"/>
      <w:r w:rsidRPr="002A3A93">
        <w:rPr>
          <w:sz w:val="22"/>
          <w:szCs w:val="22"/>
        </w:rPr>
        <w:t>Norvaiša</w:t>
      </w:r>
      <w:proofErr w:type="spellEnd"/>
      <w:r w:rsidRPr="002A3A93">
        <w:rPr>
          <w:sz w:val="22"/>
          <w:szCs w:val="22"/>
        </w:rPr>
        <w:t xml:space="preserve"> - Porphyrins as Colorimetric and Photometric Biosensors in Modern Bioanalytical Systems.pdf</w:t>
      </w:r>
    </w:p>
    <w:p w14:paraId="252983C4" w14:textId="77777777" w:rsidR="007511D6" w:rsidRPr="007511D6" w:rsidRDefault="007511D6" w:rsidP="007511D6">
      <w:pPr>
        <w:pStyle w:val="ListParagraph"/>
        <w:jc w:val="both"/>
        <w:rPr>
          <w:sz w:val="22"/>
          <w:szCs w:val="22"/>
        </w:rPr>
      </w:pPr>
    </w:p>
    <w:tbl>
      <w:tblPr>
        <w:tblStyle w:val="TableGrid"/>
        <w:tblW w:w="15026" w:type="dxa"/>
        <w:tblInd w:w="-572" w:type="dxa"/>
        <w:tblLook w:val="04A0" w:firstRow="1" w:lastRow="0" w:firstColumn="1" w:lastColumn="0" w:noHBand="0" w:noVBand="1"/>
      </w:tblPr>
      <w:tblGrid>
        <w:gridCol w:w="655"/>
        <w:gridCol w:w="3876"/>
        <w:gridCol w:w="6532"/>
        <w:gridCol w:w="3963"/>
      </w:tblGrid>
      <w:tr w:rsidR="002A3A93" w:rsidRPr="002A3A93" w14:paraId="43BDC931" w14:textId="77777777" w:rsidTr="002A3A93">
        <w:tc>
          <w:tcPr>
            <w:tcW w:w="655" w:type="dxa"/>
          </w:tcPr>
          <w:p w14:paraId="5CF6133F" w14:textId="14F78C1A" w:rsidR="002A3A93" w:rsidRPr="002A3A93" w:rsidRDefault="002A3A93" w:rsidP="002A3A93">
            <w:pPr>
              <w:jc w:val="both"/>
              <w:rPr>
                <w:b/>
                <w:bCs/>
                <w:noProof/>
                <w:sz w:val="20"/>
                <w:szCs w:val="20"/>
              </w:rPr>
            </w:pPr>
            <w:r w:rsidRPr="002A3A93">
              <w:rPr>
                <w:b/>
                <w:bCs/>
                <w:noProof/>
                <w:sz w:val="20"/>
                <w:szCs w:val="20"/>
              </w:rPr>
              <w:t>Num</w:t>
            </w:r>
          </w:p>
        </w:tc>
        <w:tc>
          <w:tcPr>
            <w:tcW w:w="3876" w:type="dxa"/>
          </w:tcPr>
          <w:p w14:paraId="674D511E" w14:textId="49F369D0" w:rsidR="002A3A93" w:rsidRPr="002A3A93" w:rsidRDefault="00AA2427" w:rsidP="002A3A93">
            <w:pPr>
              <w:jc w:val="both"/>
              <w:rPr>
                <w:b/>
                <w:bCs/>
                <w:noProof/>
                <w:sz w:val="20"/>
                <w:szCs w:val="20"/>
              </w:rPr>
            </w:pPr>
            <w:r>
              <w:rPr>
                <w:b/>
                <w:bCs/>
                <w:noProof/>
                <w:sz w:val="20"/>
                <w:szCs w:val="20"/>
              </w:rPr>
              <w:t>Chemical Reaction Figures</w:t>
            </w:r>
          </w:p>
        </w:tc>
        <w:tc>
          <w:tcPr>
            <w:tcW w:w="6532" w:type="dxa"/>
          </w:tcPr>
          <w:p w14:paraId="1C2DE80F" w14:textId="6CD2701D" w:rsidR="002A3A93" w:rsidRPr="002A3A93" w:rsidRDefault="002A3A93" w:rsidP="002A3A93">
            <w:pPr>
              <w:jc w:val="both"/>
              <w:rPr>
                <w:b/>
                <w:bCs/>
                <w:sz w:val="20"/>
                <w:szCs w:val="20"/>
              </w:rPr>
            </w:pPr>
            <w:r w:rsidRPr="002A3A93">
              <w:rPr>
                <w:b/>
                <w:bCs/>
                <w:sz w:val="20"/>
                <w:szCs w:val="20"/>
              </w:rPr>
              <w:t>AI4Chem/ChemVLM-8B</w:t>
            </w:r>
          </w:p>
        </w:tc>
        <w:tc>
          <w:tcPr>
            <w:tcW w:w="3963" w:type="dxa"/>
          </w:tcPr>
          <w:p w14:paraId="282C3A1A" w14:textId="5C862DEF" w:rsidR="002A3A93" w:rsidRPr="002A3A93" w:rsidRDefault="002A3A93" w:rsidP="002A3A93">
            <w:pPr>
              <w:jc w:val="both"/>
              <w:rPr>
                <w:b/>
                <w:bCs/>
                <w:sz w:val="20"/>
                <w:szCs w:val="20"/>
              </w:rPr>
            </w:pPr>
            <w:r w:rsidRPr="002A3A93">
              <w:rPr>
                <w:b/>
                <w:bCs/>
                <w:sz w:val="20"/>
                <w:szCs w:val="20"/>
              </w:rPr>
              <w:t>GPT-4</w:t>
            </w:r>
            <w:r>
              <w:rPr>
                <w:b/>
                <w:bCs/>
                <w:sz w:val="20"/>
                <w:szCs w:val="20"/>
              </w:rPr>
              <w:t xml:space="preserve"> </w:t>
            </w:r>
            <w:r w:rsidRPr="002A3A93">
              <w:rPr>
                <w:b/>
                <w:bCs/>
                <w:sz w:val="20"/>
                <w:szCs w:val="20"/>
              </w:rPr>
              <w:t>turbo-2024-04-09</w:t>
            </w:r>
          </w:p>
        </w:tc>
      </w:tr>
      <w:tr w:rsidR="002A3A93" w:rsidRPr="002A3A93" w14:paraId="7EDDC671" w14:textId="77777777" w:rsidTr="002A3A93">
        <w:tc>
          <w:tcPr>
            <w:tcW w:w="655" w:type="dxa"/>
          </w:tcPr>
          <w:p w14:paraId="00AED0E1" w14:textId="131A4ECB" w:rsidR="002A3A93" w:rsidRPr="002A3A93" w:rsidRDefault="002A3A93" w:rsidP="002A3A93">
            <w:pPr>
              <w:jc w:val="both"/>
              <w:rPr>
                <w:noProof/>
                <w:sz w:val="20"/>
                <w:szCs w:val="20"/>
              </w:rPr>
            </w:pPr>
            <w:r w:rsidRPr="002A3A93">
              <w:rPr>
                <w:noProof/>
                <w:sz w:val="20"/>
                <w:szCs w:val="20"/>
              </w:rPr>
              <w:t>1</w:t>
            </w:r>
          </w:p>
        </w:tc>
        <w:tc>
          <w:tcPr>
            <w:tcW w:w="3876" w:type="dxa"/>
          </w:tcPr>
          <w:p w14:paraId="20D89824" w14:textId="4796D67A" w:rsidR="002A3A93" w:rsidRPr="002A3A93" w:rsidRDefault="002A3A93" w:rsidP="002A3A93">
            <w:pPr>
              <w:jc w:val="both"/>
              <w:rPr>
                <w:sz w:val="20"/>
                <w:szCs w:val="20"/>
              </w:rPr>
            </w:pPr>
            <w:r w:rsidRPr="002A3A93">
              <w:rPr>
                <w:noProof/>
                <w:sz w:val="20"/>
                <w:szCs w:val="20"/>
              </w:rPr>
              <w:drawing>
                <wp:inline distT="0" distB="0" distL="0" distR="0" wp14:anchorId="09A4DFB6" wp14:editId="1A2F3CE9">
                  <wp:extent cx="2296934" cy="1746669"/>
                  <wp:effectExtent l="0" t="0" r="8255" b="6350"/>
                  <wp:docPr id="911153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3768" cy="1759470"/>
                          </a:xfrm>
                          <a:prstGeom prst="rect">
                            <a:avLst/>
                          </a:prstGeom>
                          <a:noFill/>
                          <a:ln>
                            <a:noFill/>
                          </a:ln>
                        </pic:spPr>
                      </pic:pic>
                    </a:graphicData>
                  </a:graphic>
                </wp:inline>
              </w:drawing>
            </w:r>
          </w:p>
        </w:tc>
        <w:tc>
          <w:tcPr>
            <w:tcW w:w="6532" w:type="dxa"/>
          </w:tcPr>
          <w:p w14:paraId="6A9F706D" w14:textId="77777777" w:rsidR="002A3A93" w:rsidRPr="002A3A93" w:rsidRDefault="002A3A93" w:rsidP="002A3A93">
            <w:pPr>
              <w:jc w:val="both"/>
              <w:rPr>
                <w:sz w:val="20"/>
                <w:szCs w:val="20"/>
              </w:rPr>
            </w:pPr>
            <w:r w:rsidRPr="002A3A93">
              <w:rPr>
                <w:sz w:val="20"/>
                <w:szCs w:val="20"/>
              </w:rPr>
              <w:t xml:space="preserve">In this image, we see a chemical reaction pathway involving the synthesis of </w:t>
            </w:r>
            <w:proofErr w:type="spellStart"/>
            <w:r w:rsidRPr="002A3A93">
              <w:rPr>
                <w:sz w:val="20"/>
                <w:szCs w:val="20"/>
              </w:rPr>
              <w:t>metalloporphyrins</w:t>
            </w:r>
            <w:proofErr w:type="spellEnd"/>
            <w:r w:rsidRPr="002A3A93">
              <w:rPr>
                <w:sz w:val="20"/>
                <w:szCs w:val="20"/>
              </w:rPr>
              <w:t>. The process is divided into two main steps: Type 1 and Type 2.</w:t>
            </w:r>
          </w:p>
          <w:p w14:paraId="01A902BB" w14:textId="77777777" w:rsidR="002A3A93" w:rsidRPr="002A3A93" w:rsidRDefault="002A3A93" w:rsidP="002A3A93">
            <w:pPr>
              <w:jc w:val="both"/>
              <w:rPr>
                <w:sz w:val="20"/>
                <w:szCs w:val="20"/>
              </w:rPr>
            </w:pPr>
          </w:p>
          <w:p w14:paraId="4BDA8072" w14:textId="77777777" w:rsidR="002A3A93" w:rsidRPr="002A3A93" w:rsidRDefault="002A3A93" w:rsidP="002A3A93">
            <w:pPr>
              <w:jc w:val="both"/>
              <w:rPr>
                <w:sz w:val="20"/>
                <w:szCs w:val="20"/>
              </w:rPr>
            </w:pPr>
            <w:r w:rsidRPr="002A3A93">
              <w:rPr>
                <w:sz w:val="20"/>
                <w:szCs w:val="20"/>
              </w:rPr>
              <w:t>### Step-by-Step Analysis:</w:t>
            </w:r>
          </w:p>
          <w:p w14:paraId="187E7E51" w14:textId="77777777" w:rsidR="002A3A93" w:rsidRPr="002A3A93" w:rsidRDefault="002A3A93" w:rsidP="002A3A93">
            <w:pPr>
              <w:jc w:val="both"/>
              <w:rPr>
                <w:sz w:val="20"/>
                <w:szCs w:val="20"/>
              </w:rPr>
            </w:pPr>
          </w:p>
          <w:p w14:paraId="47C0B3C1" w14:textId="77777777" w:rsidR="002A3A93" w:rsidRPr="002A3A93" w:rsidRDefault="002A3A93" w:rsidP="002A3A93">
            <w:pPr>
              <w:jc w:val="both"/>
              <w:rPr>
                <w:sz w:val="20"/>
                <w:szCs w:val="20"/>
              </w:rPr>
            </w:pPr>
            <w:r w:rsidRPr="002A3A93">
              <w:rPr>
                <w:sz w:val="20"/>
                <w:szCs w:val="20"/>
              </w:rPr>
              <w:t>#### **Type I**</w:t>
            </w:r>
          </w:p>
          <w:p w14:paraId="46BCD425" w14:textId="77777777" w:rsidR="002A3A93" w:rsidRPr="002A3A93" w:rsidRDefault="002A3A93" w:rsidP="002A3A93">
            <w:pPr>
              <w:jc w:val="both"/>
              <w:rPr>
                <w:sz w:val="20"/>
                <w:szCs w:val="20"/>
              </w:rPr>
            </w:pPr>
            <w:r w:rsidRPr="002A3A93">
              <w:rPr>
                <w:sz w:val="20"/>
                <w:szCs w:val="20"/>
              </w:rPr>
              <w:t>The first step involves synthesizing free base nonplanar porphyrin from an amine compound (NH). This intermediate will be used in subsequent reactions to form other complexes.</w:t>
            </w:r>
          </w:p>
          <w:p w14:paraId="552371E5" w14:textId="77777777" w:rsidR="002A3A93" w:rsidRPr="002A3A93" w:rsidRDefault="002A3A93" w:rsidP="002A3A93">
            <w:pPr>
              <w:jc w:val="both"/>
              <w:rPr>
                <w:sz w:val="20"/>
                <w:szCs w:val="20"/>
              </w:rPr>
            </w:pPr>
            <w:r w:rsidRPr="002A3A93">
              <w:rPr>
                <w:sz w:val="20"/>
                <w:szCs w:val="20"/>
              </w:rPr>
              <w:t>- Reactants:</w:t>
            </w:r>
          </w:p>
          <w:p w14:paraId="4BD551F5" w14:textId="77777777" w:rsidR="002A3A93" w:rsidRPr="002A3A93" w:rsidRDefault="002A3A93" w:rsidP="002A3A93">
            <w:pPr>
              <w:jc w:val="both"/>
              <w:rPr>
                <w:sz w:val="20"/>
                <w:szCs w:val="20"/>
              </w:rPr>
            </w:pPr>
            <w:r w:rsidRPr="002A3A93">
              <w:rPr>
                <w:sz w:val="20"/>
                <w:szCs w:val="20"/>
              </w:rPr>
              <w:t xml:space="preserve">  - NH</w:t>
            </w:r>
          </w:p>
          <w:p w14:paraId="51B5EFD5" w14:textId="77777777" w:rsidR="002A3A93" w:rsidRPr="002A3A93" w:rsidRDefault="002A3A93" w:rsidP="002A3A93">
            <w:pPr>
              <w:jc w:val="both"/>
              <w:rPr>
                <w:sz w:val="20"/>
                <w:szCs w:val="20"/>
              </w:rPr>
            </w:pPr>
            <w:r w:rsidRPr="002A3A93">
              <w:rPr>
                <w:sz w:val="20"/>
                <w:szCs w:val="20"/>
              </w:rPr>
              <w:t>- Products/Intermediates:</w:t>
            </w:r>
          </w:p>
          <w:p w14:paraId="4BBE9153" w14:textId="77777777" w:rsidR="002A3A93" w:rsidRPr="002A3A93" w:rsidRDefault="002A3A93" w:rsidP="002A3A93">
            <w:pPr>
              <w:jc w:val="both"/>
              <w:rPr>
                <w:sz w:val="20"/>
                <w:szCs w:val="20"/>
              </w:rPr>
            </w:pPr>
            <w:r w:rsidRPr="002A3A93">
              <w:rPr>
                <w:sz w:val="20"/>
                <w:szCs w:val="20"/>
              </w:rPr>
              <w:t xml:space="preserve">  Free base </w:t>
            </w:r>
            <w:proofErr w:type="spellStart"/>
            <w:r w:rsidRPr="002A3A93">
              <w:rPr>
                <w:sz w:val="20"/>
                <w:szCs w:val="20"/>
              </w:rPr>
              <w:t>nonplannar</w:t>
            </w:r>
            <w:proofErr w:type="spellEnd"/>
            <w:r w:rsidRPr="002A3A93">
              <w:rPr>
                <w:sz w:val="20"/>
                <w:szCs w:val="20"/>
              </w:rPr>
              <w:t xml:space="preserve"> </w:t>
            </w:r>
            <w:proofErr w:type="spellStart"/>
            <w:r w:rsidRPr="002A3A93">
              <w:rPr>
                <w:sz w:val="20"/>
                <w:szCs w:val="20"/>
              </w:rPr>
              <w:t>porpyhrin</w:t>
            </w:r>
            <w:proofErr w:type="spellEnd"/>
          </w:p>
          <w:p w14:paraId="68D9F9E9" w14:textId="77777777" w:rsidR="002A3A93" w:rsidRPr="002A3A93" w:rsidRDefault="002A3A93" w:rsidP="002A3A93">
            <w:pPr>
              <w:jc w:val="both"/>
              <w:rPr>
                <w:sz w:val="20"/>
                <w:szCs w:val="20"/>
              </w:rPr>
            </w:pPr>
          </w:p>
          <w:p w14:paraId="0D555AE8" w14:textId="77777777" w:rsidR="002A3A93" w:rsidRPr="002A3A93" w:rsidRDefault="002A3A93" w:rsidP="002A3A93">
            <w:pPr>
              <w:jc w:val="both"/>
              <w:rPr>
                <w:sz w:val="20"/>
                <w:szCs w:val="20"/>
              </w:rPr>
            </w:pPr>
            <w:r w:rsidRPr="002A3A93">
              <w:rPr>
                <w:sz w:val="20"/>
                <w:szCs w:val="20"/>
              </w:rPr>
              <w:t xml:space="preserve">#### **Analyte Preparation** </w:t>
            </w:r>
          </w:p>
          <w:p w14:paraId="1E8D220B" w14:textId="77777777" w:rsidR="002A3A93" w:rsidRPr="002A3A93" w:rsidRDefault="002A3A93" w:rsidP="002A3A93">
            <w:pPr>
              <w:jc w:val="both"/>
              <w:rPr>
                <w:sz w:val="20"/>
                <w:szCs w:val="20"/>
              </w:rPr>
            </w:pPr>
            <w:r w:rsidRPr="002A3A93">
              <w:rPr>
                <w:sz w:val="20"/>
                <w:szCs w:val="20"/>
              </w:rPr>
              <w:t>This stage prepares analytes for further analysis or use as catalysts/reporter units by introducing specific functional groups such as stars (*), hexagons (=), etc., which are essential components within these molecules that can interact with metals later on during catalysis processes.</w:t>
            </w:r>
          </w:p>
          <w:p w14:paraId="275FB679" w14:textId="77777777" w:rsidR="002A3A93" w:rsidRPr="002A3A93" w:rsidRDefault="002A3A93" w:rsidP="002A3A93">
            <w:pPr>
              <w:jc w:val="both"/>
              <w:rPr>
                <w:sz w:val="20"/>
                <w:szCs w:val="20"/>
              </w:rPr>
            </w:pPr>
          </w:p>
          <w:p w14:paraId="1DE7F575" w14:textId="77777777" w:rsidR="002A3A93" w:rsidRPr="002A3A93" w:rsidRDefault="002A3A93" w:rsidP="002A3A93">
            <w:pPr>
              <w:jc w:val="both"/>
              <w:rPr>
                <w:sz w:val="20"/>
                <w:szCs w:val="20"/>
              </w:rPr>
            </w:pPr>
          </w:p>
          <w:p w14:paraId="66C05781" w14:textId="77777777" w:rsidR="002A3A93" w:rsidRPr="002A3A93" w:rsidRDefault="002A3A93" w:rsidP="002A3A93">
            <w:pPr>
              <w:jc w:val="both"/>
              <w:rPr>
                <w:sz w:val="20"/>
                <w:szCs w:val="20"/>
              </w:rPr>
            </w:pPr>
            <w:r w:rsidRPr="002A3A93">
              <w:rPr>
                <w:sz w:val="20"/>
                <w:szCs w:val="20"/>
              </w:rPr>
              <w:t>#### **Catalyst Introduction &amp; Recognition Unit Formation**</w:t>
            </w:r>
          </w:p>
          <w:p w14:paraId="7BE9CD12" w14:textId="77777777" w:rsidR="002A3A93" w:rsidRPr="002A3A93" w:rsidRDefault="002A3A93" w:rsidP="002A3A93">
            <w:pPr>
              <w:jc w:val="both"/>
              <w:rPr>
                <w:sz w:val="20"/>
                <w:szCs w:val="20"/>
              </w:rPr>
            </w:pPr>
          </w:p>
          <w:p w14:paraId="536D2A3E" w14:textId="77777777" w:rsidR="002A3A93" w:rsidRPr="002A3A93" w:rsidRDefault="002A3A93" w:rsidP="002A3A93">
            <w:pPr>
              <w:jc w:val="both"/>
              <w:rPr>
                <w:sz w:val="20"/>
                <w:szCs w:val="20"/>
              </w:rPr>
            </w:pPr>
            <w:r w:rsidRPr="002A3A93">
              <w:rPr>
                <w:sz w:val="20"/>
                <w:szCs w:val="20"/>
              </w:rPr>
              <w:t>Next comes the formation of recognition reporter unit using various building blocks like red star symbols representing different parts of the molecule structure needed at each position depending upon their functionality required downstream applications e.g., binding sites for substrates or inhibitors; fluorescent moieties if it's meant for sensing purposes.</w:t>
            </w:r>
          </w:p>
          <w:p w14:paraId="1DFA6C5C" w14:textId="77777777" w:rsidR="002A3A93" w:rsidRPr="002A3A93" w:rsidRDefault="002A3A93" w:rsidP="002A3A93">
            <w:pPr>
              <w:jc w:val="both"/>
              <w:rPr>
                <w:sz w:val="20"/>
                <w:szCs w:val="20"/>
              </w:rPr>
            </w:pPr>
          </w:p>
          <w:p w14:paraId="2B1BC51D" w14:textId="77777777" w:rsidR="002A3A93" w:rsidRPr="002A3A93" w:rsidRDefault="002A3A93" w:rsidP="002A3A93">
            <w:pPr>
              <w:jc w:val="both"/>
              <w:rPr>
                <w:sz w:val="20"/>
                <w:szCs w:val="20"/>
              </w:rPr>
            </w:pPr>
          </w:p>
          <w:p w14:paraId="6365AC25" w14:textId="77777777" w:rsidR="002A3A93" w:rsidRPr="002A3A93" w:rsidRDefault="002A3A93" w:rsidP="002A3A93">
            <w:pPr>
              <w:jc w:val="both"/>
              <w:rPr>
                <w:sz w:val="20"/>
                <w:szCs w:val="20"/>
              </w:rPr>
            </w:pPr>
          </w:p>
          <w:p w14:paraId="4E89F3A3" w14:textId="77777777" w:rsidR="002A3A93" w:rsidRPr="002A3A93" w:rsidRDefault="002A3A93" w:rsidP="002A3A93">
            <w:pPr>
              <w:jc w:val="both"/>
              <w:rPr>
                <w:sz w:val="20"/>
                <w:szCs w:val="20"/>
              </w:rPr>
            </w:pPr>
            <w:r w:rsidRPr="002A3A93">
              <w:rPr>
                <w:sz w:val="20"/>
                <w:szCs w:val="20"/>
              </w:rPr>
              <w:t>Finally,</w:t>
            </w:r>
          </w:p>
          <w:p w14:paraId="30514F22" w14:textId="1D549925" w:rsidR="002A3A93" w:rsidRPr="002A3A93" w:rsidRDefault="002A3A93" w:rsidP="002A3A93">
            <w:pPr>
              <w:jc w:val="both"/>
              <w:rPr>
                <w:sz w:val="20"/>
                <w:szCs w:val="20"/>
              </w:rPr>
            </w:pPr>
            <w:r w:rsidRPr="002A3A93">
              <w:rPr>
                <w:sz w:val="20"/>
                <w:szCs w:val="20"/>
              </w:rPr>
              <w:t xml:space="preserve">- Catalytic Complex Synthesis occurs where </w:t>
            </w:r>
            <w:proofErr w:type="spellStart"/>
            <w:r w:rsidRPr="002A3A93">
              <w:rPr>
                <w:sz w:val="20"/>
                <w:szCs w:val="20"/>
              </w:rPr>
              <w:t>metallocorophyrin</w:t>
            </w:r>
            <w:proofErr w:type="spellEnd"/>
            <w:r w:rsidRPr="002A3A93">
              <w:rPr>
                <w:sz w:val="20"/>
                <w:szCs w:val="20"/>
              </w:rPr>
              <w:t xml:space="preserve"> forms through coordination between central metal ion M+3 and nitrogen atoms present around its periphery - essentially completing our desired product after all transformations have taken place successfully without any side products interfering negatively throughout entire synthetic route depicted here visually via diagrammatic representation provided above!</w:t>
            </w:r>
          </w:p>
        </w:tc>
        <w:tc>
          <w:tcPr>
            <w:tcW w:w="3963" w:type="dxa"/>
          </w:tcPr>
          <w:p w14:paraId="15640B60" w14:textId="77777777" w:rsidR="002A3A93" w:rsidRPr="002A3A93" w:rsidRDefault="002A3A93" w:rsidP="002A3A93">
            <w:pPr>
              <w:jc w:val="both"/>
              <w:rPr>
                <w:sz w:val="20"/>
                <w:szCs w:val="20"/>
              </w:rPr>
            </w:pPr>
            <w:r w:rsidRPr="002A3A93">
              <w:rPr>
                <w:sz w:val="20"/>
                <w:szCs w:val="20"/>
              </w:rPr>
              <w:t>The image you provided illustrates a schematic representation of a Type 2 sensor system based on porphyrin structures. This system is designed to detect specific analytes (molecules of interest) through a change in the structure or properties of the sensor, which is then reported visually or through another detectable change.</w:t>
            </w:r>
          </w:p>
          <w:p w14:paraId="3A15211D" w14:textId="77777777" w:rsidR="002A3A93" w:rsidRPr="002A3A93" w:rsidRDefault="002A3A93" w:rsidP="002A3A93">
            <w:pPr>
              <w:jc w:val="both"/>
              <w:rPr>
                <w:sz w:val="20"/>
                <w:szCs w:val="20"/>
              </w:rPr>
            </w:pPr>
          </w:p>
          <w:p w14:paraId="57A43B10" w14:textId="77777777" w:rsidR="002A3A93" w:rsidRPr="002A3A93" w:rsidRDefault="002A3A93" w:rsidP="002A3A93">
            <w:pPr>
              <w:jc w:val="both"/>
              <w:rPr>
                <w:sz w:val="20"/>
                <w:szCs w:val="20"/>
              </w:rPr>
            </w:pPr>
            <w:r w:rsidRPr="002A3A93">
              <w:rPr>
                <w:sz w:val="20"/>
                <w:szCs w:val="20"/>
              </w:rPr>
              <w:t>### Components of the System:</w:t>
            </w:r>
          </w:p>
          <w:p w14:paraId="527AB35F" w14:textId="77777777" w:rsidR="002A3A93" w:rsidRPr="002A3A93" w:rsidRDefault="002A3A93" w:rsidP="002A3A93">
            <w:pPr>
              <w:jc w:val="both"/>
              <w:rPr>
                <w:sz w:val="20"/>
                <w:szCs w:val="20"/>
              </w:rPr>
            </w:pPr>
          </w:p>
          <w:p w14:paraId="48402631" w14:textId="77777777" w:rsidR="002A3A93" w:rsidRPr="002A3A93" w:rsidRDefault="002A3A93" w:rsidP="002A3A93">
            <w:pPr>
              <w:jc w:val="both"/>
              <w:rPr>
                <w:sz w:val="20"/>
                <w:szCs w:val="20"/>
              </w:rPr>
            </w:pPr>
            <w:r w:rsidRPr="002A3A93">
              <w:rPr>
                <w:sz w:val="20"/>
                <w:szCs w:val="20"/>
              </w:rPr>
              <w:t>1. **Recognition and Reporter Unit:**</w:t>
            </w:r>
          </w:p>
          <w:p w14:paraId="6006081B" w14:textId="77777777" w:rsidR="002A3A93" w:rsidRPr="002A3A93" w:rsidRDefault="002A3A93" w:rsidP="002A3A93">
            <w:pPr>
              <w:jc w:val="both"/>
              <w:rPr>
                <w:sz w:val="20"/>
                <w:szCs w:val="20"/>
              </w:rPr>
            </w:pPr>
            <w:r w:rsidRPr="002A3A93">
              <w:rPr>
                <w:sz w:val="20"/>
                <w:szCs w:val="20"/>
              </w:rPr>
              <w:t xml:space="preserve">   - This unit is depicted as a star-shaped symbol in red, which represents a free base nonplanar porphyrin. Porphyrins are a group of heterocyclic macrocycle organic compounds, which are often used in sensor applications due to their ability to interact with various analytes through mechanisms such as coordination or electronic effects.</w:t>
            </w:r>
          </w:p>
          <w:p w14:paraId="6271D9A2" w14:textId="77777777" w:rsidR="002A3A93" w:rsidRPr="002A3A93" w:rsidRDefault="002A3A93" w:rsidP="002A3A93">
            <w:pPr>
              <w:jc w:val="both"/>
              <w:rPr>
                <w:sz w:val="20"/>
                <w:szCs w:val="20"/>
              </w:rPr>
            </w:pPr>
          </w:p>
          <w:p w14:paraId="44B71649" w14:textId="77777777" w:rsidR="002A3A93" w:rsidRPr="002A3A93" w:rsidRDefault="002A3A93" w:rsidP="002A3A93">
            <w:pPr>
              <w:jc w:val="both"/>
              <w:rPr>
                <w:sz w:val="20"/>
                <w:szCs w:val="20"/>
              </w:rPr>
            </w:pPr>
            <w:r w:rsidRPr="002A3A93">
              <w:rPr>
                <w:sz w:val="20"/>
                <w:szCs w:val="20"/>
              </w:rPr>
              <w:t>2. **Analyte:**</w:t>
            </w:r>
          </w:p>
          <w:p w14:paraId="3EDEC0B7" w14:textId="77777777" w:rsidR="002A3A93" w:rsidRPr="002A3A93" w:rsidRDefault="002A3A93" w:rsidP="002A3A93">
            <w:pPr>
              <w:jc w:val="both"/>
              <w:rPr>
                <w:sz w:val="20"/>
                <w:szCs w:val="20"/>
              </w:rPr>
            </w:pPr>
            <w:r w:rsidRPr="002A3A93">
              <w:rPr>
                <w:sz w:val="20"/>
                <w:szCs w:val="20"/>
              </w:rPr>
              <w:t xml:space="preserve">   - Represented by various shapes and </w:t>
            </w:r>
            <w:proofErr w:type="spellStart"/>
            <w:r w:rsidRPr="002A3A93">
              <w:rPr>
                <w:sz w:val="20"/>
                <w:szCs w:val="20"/>
              </w:rPr>
              <w:t>colors</w:t>
            </w:r>
            <w:proofErr w:type="spellEnd"/>
            <w:r w:rsidRPr="002A3A93">
              <w:rPr>
                <w:sz w:val="20"/>
                <w:szCs w:val="20"/>
              </w:rPr>
              <w:t xml:space="preserve"> (yellow star, blue star, green diamond), these are the target molecules that the sensor aims to detect. The interaction between the analyte and the porphyrin causes a change in the sensor, triggering the reporting mechanism.</w:t>
            </w:r>
          </w:p>
          <w:p w14:paraId="0294104A" w14:textId="77777777" w:rsidR="002A3A93" w:rsidRPr="002A3A93" w:rsidRDefault="002A3A93" w:rsidP="002A3A93">
            <w:pPr>
              <w:jc w:val="both"/>
              <w:rPr>
                <w:sz w:val="20"/>
                <w:szCs w:val="20"/>
              </w:rPr>
            </w:pPr>
          </w:p>
          <w:p w14:paraId="05419844" w14:textId="77777777" w:rsidR="002A3A93" w:rsidRPr="002A3A93" w:rsidRDefault="002A3A93" w:rsidP="002A3A93">
            <w:pPr>
              <w:jc w:val="both"/>
              <w:rPr>
                <w:sz w:val="20"/>
                <w:szCs w:val="20"/>
              </w:rPr>
            </w:pPr>
            <w:r w:rsidRPr="002A3A93">
              <w:rPr>
                <w:sz w:val="20"/>
                <w:szCs w:val="20"/>
              </w:rPr>
              <w:t>3. **Metalloporphyrin:**</w:t>
            </w:r>
          </w:p>
          <w:p w14:paraId="407B10B8" w14:textId="77777777" w:rsidR="002A3A93" w:rsidRPr="002A3A93" w:rsidRDefault="002A3A93" w:rsidP="002A3A93">
            <w:pPr>
              <w:jc w:val="both"/>
              <w:rPr>
                <w:sz w:val="20"/>
                <w:szCs w:val="20"/>
              </w:rPr>
            </w:pPr>
            <w:r w:rsidRPr="002A3A93">
              <w:rPr>
                <w:sz w:val="20"/>
                <w:szCs w:val="20"/>
              </w:rPr>
              <w:t xml:space="preserve">   - This is a modified version of the porphyrin where a metal ion (</w:t>
            </w:r>
            <w:proofErr w:type="spellStart"/>
            <w:r w:rsidRPr="002A3A93">
              <w:rPr>
                <w:sz w:val="20"/>
                <w:szCs w:val="20"/>
              </w:rPr>
              <w:t>M^n</w:t>
            </w:r>
            <w:proofErr w:type="spellEnd"/>
            <w:r w:rsidRPr="002A3A93">
              <w:rPr>
                <w:sz w:val="20"/>
                <w:szCs w:val="20"/>
              </w:rPr>
              <w:t xml:space="preserve">+) is coordinated in the </w:t>
            </w:r>
            <w:proofErr w:type="spellStart"/>
            <w:r w:rsidRPr="002A3A93">
              <w:rPr>
                <w:sz w:val="20"/>
                <w:szCs w:val="20"/>
              </w:rPr>
              <w:t>center</w:t>
            </w:r>
            <w:proofErr w:type="spellEnd"/>
            <w:r w:rsidRPr="002A3A93">
              <w:rPr>
                <w:sz w:val="20"/>
                <w:szCs w:val="20"/>
              </w:rPr>
              <w:t xml:space="preserve"> of the porphyrin ring (shown with a grey circle in the </w:t>
            </w:r>
            <w:proofErr w:type="spellStart"/>
            <w:r w:rsidRPr="002A3A93">
              <w:rPr>
                <w:sz w:val="20"/>
                <w:szCs w:val="20"/>
              </w:rPr>
              <w:t>center</w:t>
            </w:r>
            <w:proofErr w:type="spellEnd"/>
            <w:r w:rsidRPr="002A3A93">
              <w:rPr>
                <w:sz w:val="20"/>
                <w:szCs w:val="20"/>
              </w:rPr>
              <w:t xml:space="preserve"> of the porphyrin structure). The presence of the metal ion often enhances the sensitivity and selectivity of the porphyrin towards specific analytes.</w:t>
            </w:r>
          </w:p>
          <w:p w14:paraId="4C3D2D2A" w14:textId="77777777" w:rsidR="002A3A93" w:rsidRPr="002A3A93" w:rsidRDefault="002A3A93" w:rsidP="002A3A93">
            <w:pPr>
              <w:jc w:val="both"/>
              <w:rPr>
                <w:sz w:val="20"/>
                <w:szCs w:val="20"/>
              </w:rPr>
            </w:pPr>
          </w:p>
          <w:p w14:paraId="61FA7601" w14:textId="77777777" w:rsidR="002A3A93" w:rsidRPr="002A3A93" w:rsidRDefault="002A3A93" w:rsidP="002A3A93">
            <w:pPr>
              <w:jc w:val="both"/>
              <w:rPr>
                <w:sz w:val="20"/>
                <w:szCs w:val="20"/>
              </w:rPr>
            </w:pPr>
            <w:r w:rsidRPr="002A3A93">
              <w:rPr>
                <w:sz w:val="20"/>
                <w:szCs w:val="20"/>
              </w:rPr>
              <w:t>### Mechanism of Action:</w:t>
            </w:r>
          </w:p>
          <w:p w14:paraId="608DE4B8" w14:textId="77777777" w:rsidR="002A3A93" w:rsidRPr="002A3A93" w:rsidRDefault="002A3A93" w:rsidP="002A3A93">
            <w:pPr>
              <w:jc w:val="both"/>
              <w:rPr>
                <w:sz w:val="20"/>
                <w:szCs w:val="20"/>
              </w:rPr>
            </w:pPr>
          </w:p>
          <w:p w14:paraId="3E8C5750" w14:textId="77777777" w:rsidR="002A3A93" w:rsidRPr="002A3A93" w:rsidRDefault="002A3A93" w:rsidP="002A3A93">
            <w:pPr>
              <w:jc w:val="both"/>
              <w:rPr>
                <w:sz w:val="20"/>
                <w:szCs w:val="20"/>
              </w:rPr>
            </w:pPr>
            <w:r w:rsidRPr="002A3A93">
              <w:rPr>
                <w:sz w:val="20"/>
                <w:szCs w:val="20"/>
              </w:rPr>
              <w:t>- The sensor system operates by undergoing a structural or electronic change upon interaction with an analyte. This change can affect the optical properties of the porphyrin, such as its absorbance or fluorescence, which serves as the basis for the detection and reporting of the presence of the analyte.</w:t>
            </w:r>
          </w:p>
          <w:p w14:paraId="28FE6431" w14:textId="77777777" w:rsidR="002A3A93" w:rsidRPr="002A3A93" w:rsidRDefault="002A3A93" w:rsidP="002A3A93">
            <w:pPr>
              <w:jc w:val="both"/>
              <w:rPr>
                <w:sz w:val="20"/>
                <w:szCs w:val="20"/>
              </w:rPr>
            </w:pPr>
            <w:r w:rsidRPr="002A3A93">
              <w:rPr>
                <w:sz w:val="20"/>
                <w:szCs w:val="20"/>
              </w:rPr>
              <w:t>- The diagram shows a transformation from a non-metalated porphyrin to a metalloporphyrin upon interaction with an analyte, suggesting that the analyte may facilitate or trigger the metalation process, or that the metalation enhances the interaction with the analyte.</w:t>
            </w:r>
          </w:p>
          <w:p w14:paraId="42567442" w14:textId="77777777" w:rsidR="002A3A93" w:rsidRPr="002A3A93" w:rsidRDefault="002A3A93" w:rsidP="002A3A93">
            <w:pPr>
              <w:jc w:val="both"/>
              <w:rPr>
                <w:sz w:val="20"/>
                <w:szCs w:val="20"/>
              </w:rPr>
            </w:pPr>
          </w:p>
          <w:p w14:paraId="09B6D442" w14:textId="77777777" w:rsidR="002A3A93" w:rsidRPr="002A3A93" w:rsidRDefault="002A3A93" w:rsidP="002A3A93">
            <w:pPr>
              <w:jc w:val="both"/>
              <w:rPr>
                <w:sz w:val="20"/>
                <w:szCs w:val="20"/>
              </w:rPr>
            </w:pPr>
            <w:r w:rsidRPr="002A3A93">
              <w:rPr>
                <w:sz w:val="20"/>
                <w:szCs w:val="20"/>
              </w:rPr>
              <w:t>### Purpose and Application:</w:t>
            </w:r>
          </w:p>
          <w:p w14:paraId="45F99801" w14:textId="77777777" w:rsidR="002A3A93" w:rsidRPr="002A3A93" w:rsidRDefault="002A3A93" w:rsidP="002A3A93">
            <w:pPr>
              <w:jc w:val="both"/>
              <w:rPr>
                <w:sz w:val="20"/>
                <w:szCs w:val="20"/>
              </w:rPr>
            </w:pPr>
          </w:p>
          <w:p w14:paraId="134948C4" w14:textId="77777777" w:rsidR="002A3A93" w:rsidRPr="002A3A93" w:rsidRDefault="002A3A93" w:rsidP="002A3A93">
            <w:pPr>
              <w:jc w:val="both"/>
              <w:rPr>
                <w:sz w:val="20"/>
                <w:szCs w:val="20"/>
              </w:rPr>
            </w:pPr>
            <w:r w:rsidRPr="002A3A93">
              <w:rPr>
                <w:sz w:val="20"/>
                <w:szCs w:val="20"/>
              </w:rPr>
              <w:t>- Such sensor systems are valuable in environmental monitoring, medical diagnostics, and industrial processes where specific detection of chemicals or biological molecules is required.</w:t>
            </w:r>
          </w:p>
          <w:p w14:paraId="7D7937FA" w14:textId="77777777" w:rsidR="002A3A93" w:rsidRPr="002A3A93" w:rsidRDefault="002A3A93" w:rsidP="002A3A93">
            <w:pPr>
              <w:jc w:val="both"/>
              <w:rPr>
                <w:sz w:val="20"/>
                <w:szCs w:val="20"/>
              </w:rPr>
            </w:pPr>
            <w:r w:rsidRPr="002A3A93">
              <w:rPr>
                <w:sz w:val="20"/>
                <w:szCs w:val="20"/>
              </w:rPr>
              <w:t xml:space="preserve">- The ability to tailor the porphyrin structure and the metal </w:t>
            </w:r>
            <w:proofErr w:type="spellStart"/>
            <w:r w:rsidRPr="002A3A93">
              <w:rPr>
                <w:sz w:val="20"/>
                <w:szCs w:val="20"/>
              </w:rPr>
              <w:t>center</w:t>
            </w:r>
            <w:proofErr w:type="spellEnd"/>
            <w:r w:rsidRPr="002A3A93">
              <w:rPr>
                <w:sz w:val="20"/>
                <w:szCs w:val="20"/>
              </w:rPr>
              <w:t xml:space="preserve"> allows for customization of the sensor to detect a wide range of analytes with high specificity and sensitivity.</w:t>
            </w:r>
          </w:p>
          <w:p w14:paraId="2E657B8A" w14:textId="77777777" w:rsidR="002A3A93" w:rsidRPr="002A3A93" w:rsidRDefault="002A3A93" w:rsidP="002A3A93">
            <w:pPr>
              <w:jc w:val="both"/>
              <w:rPr>
                <w:sz w:val="20"/>
                <w:szCs w:val="20"/>
              </w:rPr>
            </w:pPr>
          </w:p>
          <w:p w14:paraId="3A558BB7" w14:textId="4F94D95C" w:rsidR="002A3A93" w:rsidRPr="002A3A93" w:rsidRDefault="002A3A93" w:rsidP="002A3A93">
            <w:pPr>
              <w:jc w:val="both"/>
              <w:rPr>
                <w:sz w:val="20"/>
                <w:szCs w:val="20"/>
              </w:rPr>
            </w:pPr>
            <w:r w:rsidRPr="002A3A93">
              <w:rPr>
                <w:sz w:val="20"/>
                <w:szCs w:val="20"/>
              </w:rPr>
              <w:t>This type of sensor system exemplifies the integration of chemical recognition elements with signal transduction mechanisms, enabling the direct and selective detection of target molecules in complex mixtures.</w:t>
            </w:r>
          </w:p>
        </w:tc>
      </w:tr>
      <w:tr w:rsidR="002A3A93" w:rsidRPr="002A3A93" w14:paraId="79FABB6D" w14:textId="77777777" w:rsidTr="002A3A93">
        <w:tc>
          <w:tcPr>
            <w:tcW w:w="655" w:type="dxa"/>
          </w:tcPr>
          <w:p w14:paraId="36AA8D9E" w14:textId="09E9233F" w:rsidR="002A3A93" w:rsidRPr="002A3A93" w:rsidRDefault="002A3A93" w:rsidP="002A3A93">
            <w:pPr>
              <w:jc w:val="both"/>
              <w:rPr>
                <w:noProof/>
                <w:sz w:val="20"/>
                <w:szCs w:val="20"/>
              </w:rPr>
            </w:pPr>
            <w:r w:rsidRPr="002A3A93">
              <w:rPr>
                <w:noProof/>
                <w:sz w:val="20"/>
                <w:szCs w:val="20"/>
              </w:rPr>
              <w:t>2</w:t>
            </w:r>
          </w:p>
        </w:tc>
        <w:tc>
          <w:tcPr>
            <w:tcW w:w="3876" w:type="dxa"/>
          </w:tcPr>
          <w:p w14:paraId="4807B0F4" w14:textId="4FF9D046" w:rsidR="002A3A93" w:rsidRPr="002A3A93" w:rsidRDefault="002A3A93" w:rsidP="002A3A93">
            <w:pPr>
              <w:jc w:val="both"/>
              <w:rPr>
                <w:noProof/>
                <w:sz w:val="20"/>
                <w:szCs w:val="20"/>
              </w:rPr>
            </w:pPr>
            <w:r w:rsidRPr="002A3A93">
              <w:rPr>
                <w:noProof/>
                <w:sz w:val="20"/>
                <w:szCs w:val="20"/>
              </w:rPr>
              <w:drawing>
                <wp:inline distT="0" distB="0" distL="0" distR="0" wp14:anchorId="3DB7E399" wp14:editId="069DD2A9">
                  <wp:extent cx="2321262" cy="3245986"/>
                  <wp:effectExtent l="0" t="0" r="3175" b="0"/>
                  <wp:docPr id="14270735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3442" cy="3263018"/>
                          </a:xfrm>
                          <a:prstGeom prst="rect">
                            <a:avLst/>
                          </a:prstGeom>
                          <a:noFill/>
                          <a:ln>
                            <a:noFill/>
                          </a:ln>
                        </pic:spPr>
                      </pic:pic>
                    </a:graphicData>
                  </a:graphic>
                </wp:inline>
              </w:drawing>
            </w:r>
          </w:p>
        </w:tc>
        <w:tc>
          <w:tcPr>
            <w:tcW w:w="6532" w:type="dxa"/>
          </w:tcPr>
          <w:p w14:paraId="5AF7CE68" w14:textId="77777777" w:rsidR="002A3A93" w:rsidRPr="002A3A93" w:rsidRDefault="002A3A93" w:rsidP="002A3A93">
            <w:pPr>
              <w:jc w:val="both"/>
              <w:rPr>
                <w:sz w:val="20"/>
                <w:szCs w:val="20"/>
              </w:rPr>
            </w:pPr>
            <w:r w:rsidRPr="002A3A93">
              <w:rPr>
                <w:sz w:val="20"/>
                <w:szCs w:val="20"/>
              </w:rPr>
              <w:t>This image contains a variety of chemical reaction pathways, each involving different reactants and products. Here's an analysis with annotations for the reactions depicted:</w:t>
            </w:r>
          </w:p>
          <w:p w14:paraId="6FB64E02" w14:textId="77777777" w:rsidR="002A3A93" w:rsidRPr="002A3A93" w:rsidRDefault="002A3A93" w:rsidP="002A3A93">
            <w:pPr>
              <w:jc w:val="both"/>
              <w:rPr>
                <w:sz w:val="20"/>
                <w:szCs w:val="20"/>
              </w:rPr>
            </w:pPr>
          </w:p>
          <w:p w14:paraId="3FDBA7F3" w14:textId="77777777" w:rsidR="002A3A93" w:rsidRPr="002A3A93" w:rsidRDefault="002A3A93" w:rsidP="002A3A93">
            <w:pPr>
              <w:jc w:val="both"/>
              <w:rPr>
                <w:sz w:val="20"/>
                <w:szCs w:val="20"/>
              </w:rPr>
            </w:pPr>
            <w:r w:rsidRPr="002A3A93">
              <w:rPr>
                <w:sz w:val="20"/>
                <w:szCs w:val="20"/>
              </w:rPr>
              <w:t>1) TPP-DSNDA: This pathway involves using triphenylphosphine (TPP), diphosgene (DSN2A or DSN3B in this case depending on which one is used as reagent 6a/7b respectively). The product formed here includes cyclohexane rings.</w:t>
            </w:r>
          </w:p>
          <w:p w14:paraId="68C6ED9E" w14:textId="77777777" w:rsidR="002A3A93" w:rsidRPr="002A3A93" w:rsidRDefault="002A3A93" w:rsidP="002A3A93">
            <w:pPr>
              <w:jc w:val="both"/>
              <w:rPr>
                <w:sz w:val="20"/>
                <w:szCs w:val="20"/>
              </w:rPr>
            </w:pPr>
          </w:p>
          <w:p w14:paraId="3296A628" w14:textId="77777777" w:rsidR="002A3A93" w:rsidRPr="002A3A93" w:rsidRDefault="002A3A93" w:rsidP="002A3A93">
            <w:pPr>
              <w:jc w:val="both"/>
              <w:rPr>
                <w:sz w:val="20"/>
                <w:szCs w:val="20"/>
              </w:rPr>
            </w:pPr>
            <w:r w:rsidRPr="002A3A93">
              <w:rPr>
                <w:sz w:val="20"/>
                <w:szCs w:val="20"/>
              </w:rPr>
              <w:t xml:space="preserve">2) </w:t>
            </w:r>
            <w:proofErr w:type="spellStart"/>
            <w:r w:rsidRPr="002A3A93">
              <w:rPr>
                <w:sz w:val="20"/>
                <w:szCs w:val="20"/>
              </w:rPr>
              <w:t>COFss</w:t>
            </w:r>
            <w:proofErr w:type="spellEnd"/>
            <w:r w:rsidRPr="002A3A93">
              <w:rPr>
                <w:sz w:val="20"/>
                <w:szCs w:val="20"/>
              </w:rPr>
              <w:t>: Involves cyclotrimerization to form carbon oxide frameworks such as covalent organic framework structures containing hexagonal benzene units connected by C-C bonds via tris(4-pyridinyl)</w:t>
            </w:r>
            <w:proofErr w:type="spellStart"/>
            <w:r w:rsidRPr="002A3A93">
              <w:rPr>
                <w:sz w:val="20"/>
                <w:szCs w:val="20"/>
              </w:rPr>
              <w:t>methanone</w:t>
            </w:r>
            <w:proofErr w:type="spellEnd"/>
            <w:r w:rsidRPr="002A3A93">
              <w:rPr>
                <w:sz w:val="20"/>
                <w:szCs w:val="20"/>
              </w:rPr>
              <w:t xml:space="preserve"> ligand complexes.</w:t>
            </w:r>
          </w:p>
          <w:p w14:paraId="58712B9D" w14:textId="77777777" w:rsidR="002A3A93" w:rsidRPr="002A3A93" w:rsidRDefault="002A3A93" w:rsidP="002A3A93">
            <w:pPr>
              <w:jc w:val="both"/>
              <w:rPr>
                <w:sz w:val="20"/>
                <w:szCs w:val="20"/>
              </w:rPr>
            </w:pPr>
            <w:r w:rsidRPr="002A3A93">
              <w:rPr>
                <w:sz w:val="20"/>
                <w:szCs w:val="20"/>
              </w:rPr>
              <w:t xml:space="preserve">   </w:t>
            </w:r>
          </w:p>
          <w:p w14:paraId="08A31322" w14:textId="77777777" w:rsidR="002A3A93" w:rsidRPr="002A3A93" w:rsidRDefault="002A3A93" w:rsidP="002A3A93">
            <w:pPr>
              <w:jc w:val="both"/>
              <w:rPr>
                <w:sz w:val="20"/>
                <w:szCs w:val="20"/>
              </w:rPr>
            </w:pPr>
            <w:r w:rsidRPr="002A3A93">
              <w:rPr>
                <w:sz w:val="20"/>
                <w:szCs w:val="20"/>
              </w:rPr>
              <w:t xml:space="preserve">3) TPY-DIBH: </w:t>
            </w:r>
            <w:proofErr w:type="spellStart"/>
            <w:r w:rsidRPr="002A3A93">
              <w:rPr>
                <w:sz w:val="20"/>
                <w:szCs w:val="20"/>
              </w:rPr>
              <w:t>Tripyrrolidino</w:t>
            </w:r>
            <w:proofErr w:type="spellEnd"/>
            <w:r w:rsidRPr="002A3A93">
              <w:rPr>
                <w:sz w:val="20"/>
                <w:szCs w:val="20"/>
              </w:rPr>
              <w:t xml:space="preserve"> borate ester derivative formation from </w:t>
            </w:r>
            <w:proofErr w:type="spellStart"/>
            <w:r w:rsidRPr="002A3A93">
              <w:rPr>
                <w:sz w:val="20"/>
                <w:szCs w:val="20"/>
              </w:rPr>
              <w:t>dihydroboronic</w:t>
            </w:r>
            <w:proofErr w:type="spellEnd"/>
            <w:r w:rsidRPr="002A3A93">
              <w:rPr>
                <w:sz w:val="20"/>
                <w:szCs w:val="20"/>
              </w:rPr>
              <w:t xml:space="preserve"> acid derivatives through condensation followed by deprotection steps including hydrolysis under basic conditions leading into further transformations like oxidation forming ketones etc., often seen at later stages within these synthetic routes</w:t>
            </w:r>
          </w:p>
          <w:p w14:paraId="7321C4CF" w14:textId="77777777" w:rsidR="002A3A93" w:rsidRPr="002A3A93" w:rsidRDefault="002A3A93" w:rsidP="002A3A93">
            <w:pPr>
              <w:jc w:val="both"/>
              <w:rPr>
                <w:sz w:val="20"/>
                <w:szCs w:val="20"/>
              </w:rPr>
            </w:pPr>
          </w:p>
          <w:p w14:paraId="718821A6" w14:textId="77777777" w:rsidR="002A3A93" w:rsidRPr="002A3A93" w:rsidRDefault="002A3A93" w:rsidP="002A3A93">
            <w:pPr>
              <w:jc w:val="both"/>
              <w:rPr>
                <w:sz w:val="20"/>
                <w:szCs w:val="20"/>
                <w:lang w:val="es-ES"/>
              </w:rPr>
            </w:pPr>
            <w:r w:rsidRPr="002A3A93">
              <w:rPr>
                <w:sz w:val="20"/>
                <w:szCs w:val="20"/>
                <w:lang w:val="es-ES"/>
              </w:rPr>
              <w:t>4) O-</w:t>
            </w:r>
            <w:proofErr w:type="spellStart"/>
            <w:r w:rsidRPr="002A3A93">
              <w:rPr>
                <w:sz w:val="20"/>
                <w:szCs w:val="20"/>
                <w:lang w:val="es-ES"/>
              </w:rPr>
              <w:t>HSOCOc</w:t>
            </w:r>
            <w:proofErr w:type="spellEnd"/>
            <w:r w:rsidRPr="002A3A93">
              <w:rPr>
                <w:sz w:val="20"/>
                <w:szCs w:val="20"/>
                <w:lang w:val="es-ES"/>
              </w:rPr>
              <w:t>-</w:t>
            </w:r>
            <w:proofErr w:type="spellStart"/>
            <w:r w:rsidRPr="002A3A93">
              <w:rPr>
                <w:sz w:val="20"/>
                <w:szCs w:val="20"/>
                <w:lang w:val="es-ES"/>
              </w:rPr>
              <w:t>cyclopenta</w:t>
            </w:r>
            <w:proofErr w:type="spellEnd"/>
            <w:r w:rsidRPr="002A3A93">
              <w:rPr>
                <w:sz w:val="20"/>
                <w:szCs w:val="20"/>
                <w:lang w:val="es-ES"/>
              </w:rPr>
              <w:t>[c]</w:t>
            </w:r>
            <w:proofErr w:type="spellStart"/>
            <w:r w:rsidRPr="002A3A93">
              <w:rPr>
                <w:sz w:val="20"/>
                <w:szCs w:val="20"/>
                <w:lang w:val="es-ES"/>
              </w:rPr>
              <w:t>furan</w:t>
            </w:r>
            <w:proofErr w:type="spellEnd"/>
            <w:r w:rsidRPr="002A3A93">
              <w:rPr>
                <w:sz w:val="20"/>
                <w:szCs w:val="20"/>
                <w:lang w:val="es-ES"/>
              </w:rPr>
              <w:t>-N(CC)c1ccccc1-S(O)(=O)=O</w:t>
            </w:r>
          </w:p>
          <w:p w14:paraId="0E7FBF3D" w14:textId="77777777" w:rsidR="002A3A93" w:rsidRPr="002A3A93" w:rsidRDefault="002A3A93" w:rsidP="002A3A93">
            <w:pPr>
              <w:jc w:val="both"/>
              <w:rPr>
                <w:sz w:val="20"/>
                <w:szCs w:val="20"/>
              </w:rPr>
            </w:pPr>
            <w:r w:rsidRPr="002A3A93">
              <w:rPr>
                <w:sz w:val="20"/>
                <w:szCs w:val="20"/>
                <w:lang w:val="es-ES"/>
              </w:rPr>
              <w:t xml:space="preserve">   </w:t>
            </w:r>
            <w:r w:rsidRPr="002A3A93">
              <w:rPr>
                <w:sz w:val="20"/>
                <w:szCs w:val="20"/>
              </w:rPr>
              <w:t xml:space="preserve">The synthesis route employs </w:t>
            </w:r>
            <w:proofErr w:type="spellStart"/>
            <w:r w:rsidRPr="002A3A93">
              <w:rPr>
                <w:sz w:val="20"/>
                <w:szCs w:val="20"/>
              </w:rPr>
              <w:t>sulfonamide</w:t>
            </w:r>
            <w:proofErr w:type="spellEnd"/>
            <w:r w:rsidRPr="002A3A93">
              <w:rPr>
                <w:sz w:val="20"/>
                <w:szCs w:val="20"/>
              </w:rPr>
              <w:t xml:space="preserve"> coupling between phenol group bearing </w:t>
            </w:r>
            <w:proofErr w:type="spellStart"/>
            <w:r w:rsidRPr="002A3A93">
              <w:rPr>
                <w:sz w:val="20"/>
                <w:szCs w:val="20"/>
              </w:rPr>
              <w:t>thiophenium</w:t>
            </w:r>
            <w:proofErr w:type="spellEnd"/>
            <w:r w:rsidRPr="002A3A93">
              <w:rPr>
                <w:sz w:val="20"/>
                <w:szCs w:val="20"/>
              </w:rPr>
              <w:t xml:space="preserve"> salt intermediate &amp; cinnamic aldehydes yielding sulfonyl substituted aromatic compounds that are useful intermediates towards various biologically active molecules </w:t>
            </w:r>
          </w:p>
          <w:p w14:paraId="55D84A38" w14:textId="77777777" w:rsidR="002A3A93" w:rsidRPr="002A3A93" w:rsidRDefault="002A3A93" w:rsidP="002A3A93">
            <w:pPr>
              <w:jc w:val="both"/>
              <w:rPr>
                <w:sz w:val="20"/>
                <w:szCs w:val="20"/>
              </w:rPr>
            </w:pPr>
          </w:p>
          <w:p w14:paraId="65A435FC" w14:textId="77777777" w:rsidR="002A3A93" w:rsidRPr="002A3A93" w:rsidRDefault="002A3A93" w:rsidP="002A3A93">
            <w:pPr>
              <w:jc w:val="both"/>
              <w:rPr>
                <w:sz w:val="20"/>
                <w:szCs w:val="20"/>
              </w:rPr>
            </w:pPr>
            <w:r w:rsidRPr="002A3A93">
              <w:rPr>
                <w:sz w:val="20"/>
                <w:szCs w:val="20"/>
              </w:rPr>
              <w:t xml:space="preserve">5) N-Me-TMPDPA: A method where trimethyl </w:t>
            </w:r>
            <w:proofErr w:type="spellStart"/>
            <w:r w:rsidRPr="002A3A93">
              <w:rPr>
                <w:sz w:val="20"/>
                <w:szCs w:val="20"/>
              </w:rPr>
              <w:t>phosphonoacetate</w:t>
            </w:r>
            <w:proofErr w:type="spellEnd"/>
            <w:r w:rsidRPr="002A3A93">
              <w:rPr>
                <w:sz w:val="20"/>
                <w:szCs w:val="20"/>
              </w:rPr>
              <w:t xml:space="preserve"> acts as nucleophile attacking electrophilic carbonyls resulting in methoxy-substituted acetic acids after subsequent reduction processes typically carried out over metal catalyst systems </w:t>
            </w:r>
            <w:proofErr w:type="spellStart"/>
            <w:r w:rsidRPr="002A3A93">
              <w:rPr>
                <w:sz w:val="20"/>
                <w:szCs w:val="20"/>
              </w:rPr>
              <w:t>e.g</w:t>
            </w:r>
            <w:proofErr w:type="spellEnd"/>
            <w:r w:rsidRPr="002A3A93">
              <w:rPr>
                <w:sz w:val="20"/>
                <w:szCs w:val="20"/>
              </w:rPr>
              <w:t xml:space="preserve"> Pd/C </w:t>
            </w:r>
          </w:p>
          <w:p w14:paraId="67B7F71C" w14:textId="77777777" w:rsidR="002A3A93" w:rsidRPr="002A3A93" w:rsidRDefault="002A3A93" w:rsidP="002A3A93">
            <w:pPr>
              <w:jc w:val="both"/>
              <w:rPr>
                <w:sz w:val="20"/>
                <w:szCs w:val="20"/>
              </w:rPr>
            </w:pPr>
          </w:p>
          <w:p w14:paraId="178FE2F6" w14:textId="77777777" w:rsidR="002A3A93" w:rsidRPr="002A3A93" w:rsidRDefault="002A3A93" w:rsidP="002A3A93">
            <w:pPr>
              <w:jc w:val="both"/>
              <w:rPr>
                <w:sz w:val="20"/>
                <w:szCs w:val="20"/>
              </w:rPr>
            </w:pPr>
          </w:p>
          <w:p w14:paraId="0602BF87" w14:textId="77777777" w:rsidR="002A3A93" w:rsidRPr="002A3A93" w:rsidRDefault="002A3A93" w:rsidP="002A3A93">
            <w:pPr>
              <w:jc w:val="both"/>
              <w:rPr>
                <w:sz w:val="20"/>
                <w:szCs w:val="20"/>
              </w:rPr>
            </w:pPr>
            <w:r w:rsidRPr="002A3A93">
              <w:rPr>
                <w:sz w:val="20"/>
                <w:szCs w:val="20"/>
              </w:rPr>
              <w:t xml:space="preserve">Overall it seems there’re several distinct types of transformation occurring across multiple paths - some involve ring closures while others focus more on functional groups manipulation </w:t>
            </w:r>
            <w:proofErr w:type="spellStart"/>
            <w:r w:rsidRPr="002A3A93">
              <w:rPr>
                <w:sz w:val="20"/>
                <w:szCs w:val="20"/>
              </w:rPr>
              <w:t>i.e</w:t>
            </w:r>
            <w:proofErr w:type="spellEnd"/>
            <w:r w:rsidRPr="002A3A93">
              <w:rPr>
                <w:sz w:val="20"/>
                <w:szCs w:val="20"/>
              </w:rPr>
              <w:t xml:space="preserve"> addition/substitution/dealkylation/halogenations/sulfonation/cyclizations etc.</w:t>
            </w:r>
          </w:p>
          <w:p w14:paraId="327A4E73" w14:textId="77777777" w:rsidR="002A3A93" w:rsidRPr="002A3A93" w:rsidRDefault="002A3A93" w:rsidP="002A3A93">
            <w:pPr>
              <w:jc w:val="both"/>
              <w:rPr>
                <w:sz w:val="20"/>
                <w:szCs w:val="20"/>
              </w:rPr>
            </w:pPr>
          </w:p>
          <w:p w14:paraId="1920524B" w14:textId="77777777" w:rsidR="002A3A93" w:rsidRPr="002A3A93" w:rsidRDefault="002A3A93" w:rsidP="002A3A93">
            <w:pPr>
              <w:jc w:val="both"/>
              <w:rPr>
                <w:sz w:val="20"/>
                <w:szCs w:val="20"/>
              </w:rPr>
            </w:pPr>
          </w:p>
          <w:p w14:paraId="0801C9C9" w14:textId="77777777" w:rsidR="002A3A93" w:rsidRPr="002A3A93" w:rsidRDefault="002A3A93" w:rsidP="002A3A93">
            <w:pPr>
              <w:jc w:val="both"/>
              <w:rPr>
                <w:sz w:val="20"/>
                <w:szCs w:val="20"/>
              </w:rPr>
            </w:pPr>
            <w:r w:rsidRPr="002A3A93">
              <w:rPr>
                <w:sz w:val="20"/>
                <w:szCs w:val="20"/>
              </w:rPr>
              <w:t xml:space="preserve">Please note without specific contextual information about what exactly you're looking forward to synthesize </w:t>
            </w:r>
            <w:proofErr w:type="spellStart"/>
            <w:r w:rsidRPr="002A3A93">
              <w:rPr>
                <w:sz w:val="20"/>
                <w:szCs w:val="20"/>
              </w:rPr>
              <w:t>its</w:t>
            </w:r>
            <w:proofErr w:type="spellEnd"/>
            <w:r w:rsidRPr="002A3A93">
              <w:rPr>
                <w:sz w:val="20"/>
                <w:szCs w:val="20"/>
              </w:rPr>
              <w:t xml:space="preserve"> hard to pinpoint exact mechanisms but I've tried my best based upon general knowledge related to common synthetics strategies employed during organics lab work!</w:t>
            </w:r>
          </w:p>
          <w:p w14:paraId="6A1C5036" w14:textId="77777777" w:rsidR="002A3A93" w:rsidRPr="002A3A93" w:rsidRDefault="002A3A93" w:rsidP="002A3A93">
            <w:pPr>
              <w:jc w:val="both"/>
              <w:rPr>
                <w:sz w:val="20"/>
                <w:szCs w:val="20"/>
              </w:rPr>
            </w:pPr>
          </w:p>
        </w:tc>
        <w:tc>
          <w:tcPr>
            <w:tcW w:w="3963" w:type="dxa"/>
          </w:tcPr>
          <w:p w14:paraId="47A6E2E2" w14:textId="77777777" w:rsidR="002A3A93" w:rsidRPr="002A3A93" w:rsidRDefault="002A3A93" w:rsidP="002A3A93">
            <w:pPr>
              <w:jc w:val="both"/>
              <w:rPr>
                <w:sz w:val="20"/>
                <w:szCs w:val="20"/>
              </w:rPr>
            </w:pPr>
            <w:r w:rsidRPr="002A3A93">
              <w:rPr>
                <w:sz w:val="20"/>
                <w:szCs w:val="20"/>
              </w:rPr>
              <w:t>The image you provided displays a collection of chemical structures, primarily focusing on various porphyrin derivatives and covalent organic frameworks (COFs). These structures are not presented in the context of specific chemical reactions but rather as individual molecules or frameworks, each with distinct chemical features and potential applications. Here’s an analysis of the types of compounds shown and their relevance:</w:t>
            </w:r>
          </w:p>
          <w:p w14:paraId="685AE126" w14:textId="77777777" w:rsidR="002A3A93" w:rsidRPr="002A3A93" w:rsidRDefault="002A3A93" w:rsidP="002A3A93">
            <w:pPr>
              <w:jc w:val="both"/>
              <w:rPr>
                <w:sz w:val="20"/>
                <w:szCs w:val="20"/>
              </w:rPr>
            </w:pPr>
          </w:p>
          <w:p w14:paraId="017C61F9" w14:textId="77777777" w:rsidR="002A3A93" w:rsidRPr="002A3A93" w:rsidRDefault="002A3A93" w:rsidP="002A3A93">
            <w:pPr>
              <w:jc w:val="both"/>
              <w:rPr>
                <w:sz w:val="20"/>
                <w:szCs w:val="20"/>
              </w:rPr>
            </w:pPr>
            <w:r w:rsidRPr="002A3A93">
              <w:rPr>
                <w:sz w:val="20"/>
                <w:szCs w:val="20"/>
              </w:rPr>
              <w:t>1. **Porphyrin Derivatives (Top Section)**:</w:t>
            </w:r>
          </w:p>
          <w:p w14:paraId="1BC747E7" w14:textId="77777777" w:rsidR="002A3A93" w:rsidRPr="002A3A93" w:rsidRDefault="002A3A93" w:rsidP="002A3A93">
            <w:pPr>
              <w:jc w:val="both"/>
              <w:rPr>
                <w:sz w:val="20"/>
                <w:szCs w:val="20"/>
              </w:rPr>
            </w:pPr>
            <w:r w:rsidRPr="002A3A93">
              <w:rPr>
                <w:sz w:val="20"/>
                <w:szCs w:val="20"/>
              </w:rPr>
              <w:t xml:space="preserve">   - **Structures 1-6**: These are variously substituted porphyrins, which are macrocyclic compounds typically known for their role in biological systems (e.g., </w:t>
            </w:r>
            <w:proofErr w:type="spellStart"/>
            <w:r w:rsidRPr="002A3A93">
              <w:rPr>
                <w:sz w:val="20"/>
                <w:szCs w:val="20"/>
              </w:rPr>
              <w:t>heme</w:t>
            </w:r>
            <w:proofErr w:type="spellEnd"/>
            <w:r w:rsidRPr="002A3A93">
              <w:rPr>
                <w:sz w:val="20"/>
                <w:szCs w:val="20"/>
              </w:rPr>
              <w:t xml:space="preserve"> in </w:t>
            </w:r>
            <w:proofErr w:type="spellStart"/>
            <w:r w:rsidRPr="002A3A93">
              <w:rPr>
                <w:sz w:val="20"/>
                <w:szCs w:val="20"/>
              </w:rPr>
              <w:t>hemoglobin</w:t>
            </w:r>
            <w:proofErr w:type="spellEnd"/>
            <w:r w:rsidRPr="002A3A93">
              <w:rPr>
                <w:sz w:val="20"/>
                <w:szCs w:val="20"/>
              </w:rPr>
              <w:t>). The substitutions on the porphyrin ring can significantly alter their chemical and physical properties, making them useful in areas like catalysis, photodynamic therapy, and materials science.</w:t>
            </w:r>
          </w:p>
          <w:p w14:paraId="471E3678" w14:textId="77777777" w:rsidR="002A3A93" w:rsidRPr="002A3A93" w:rsidRDefault="002A3A93" w:rsidP="002A3A93">
            <w:pPr>
              <w:jc w:val="both"/>
              <w:rPr>
                <w:sz w:val="20"/>
                <w:szCs w:val="20"/>
              </w:rPr>
            </w:pPr>
            <w:r w:rsidRPr="002A3A93">
              <w:rPr>
                <w:sz w:val="20"/>
                <w:szCs w:val="20"/>
              </w:rPr>
              <w:t xml:space="preserve">   - **Structures (TH)₂PP, (TN₂O₂,</w:t>
            </w:r>
            <w:proofErr w:type="spellStart"/>
            <w:r w:rsidRPr="002A3A93">
              <w:rPr>
                <w:sz w:val="20"/>
                <w:szCs w:val="20"/>
              </w:rPr>
              <w:t>OH₂OMe</w:t>
            </w:r>
            <w:proofErr w:type="spellEnd"/>
            <w:r w:rsidRPr="002A3A93">
              <w:rPr>
                <w:sz w:val="20"/>
                <w:szCs w:val="20"/>
              </w:rPr>
              <w:t xml:space="preserve">)PP, TPPP, TSPP, TCIPP, </w:t>
            </w:r>
            <w:proofErr w:type="spellStart"/>
            <w:r w:rsidRPr="002A3A93">
              <w:rPr>
                <w:sz w:val="20"/>
                <w:szCs w:val="20"/>
              </w:rPr>
              <w:t>TPyP</w:t>
            </w:r>
            <w:proofErr w:type="spellEnd"/>
            <w:r w:rsidRPr="002A3A93">
              <w:rPr>
                <w:sz w:val="20"/>
                <w:szCs w:val="20"/>
              </w:rPr>
              <w:t xml:space="preserve">, </w:t>
            </w:r>
            <w:proofErr w:type="spellStart"/>
            <w:r w:rsidRPr="002A3A93">
              <w:rPr>
                <w:sz w:val="20"/>
                <w:szCs w:val="20"/>
              </w:rPr>
              <w:t>TMPyP</w:t>
            </w:r>
            <w:proofErr w:type="spellEnd"/>
            <w:r w:rsidRPr="002A3A93">
              <w:rPr>
                <w:sz w:val="20"/>
                <w:szCs w:val="20"/>
              </w:rPr>
              <w:t>, TDMP₂P**: These are specific types of substituted porphyrins with different functional groups that impact their solubility, electronic properties, and potential for interaction with other molecules. For example, sulfonate groups (SO₃H) enhance water solubility, which is crucial for biological applications.</w:t>
            </w:r>
          </w:p>
          <w:p w14:paraId="6D1C7EDB" w14:textId="77777777" w:rsidR="002A3A93" w:rsidRPr="002A3A93" w:rsidRDefault="002A3A93" w:rsidP="002A3A93">
            <w:pPr>
              <w:jc w:val="both"/>
              <w:rPr>
                <w:sz w:val="20"/>
                <w:szCs w:val="20"/>
              </w:rPr>
            </w:pPr>
          </w:p>
          <w:p w14:paraId="793B973C" w14:textId="77777777" w:rsidR="002A3A93" w:rsidRPr="002A3A93" w:rsidRDefault="002A3A93" w:rsidP="002A3A93">
            <w:pPr>
              <w:jc w:val="both"/>
              <w:rPr>
                <w:sz w:val="20"/>
                <w:szCs w:val="20"/>
              </w:rPr>
            </w:pPr>
            <w:r w:rsidRPr="002A3A93">
              <w:rPr>
                <w:sz w:val="20"/>
                <w:szCs w:val="20"/>
              </w:rPr>
              <w:t>2. **Covalent Organic Frameworks (COFs) (Middle Section)**:</w:t>
            </w:r>
          </w:p>
          <w:p w14:paraId="7E25C66A" w14:textId="77777777" w:rsidR="002A3A93" w:rsidRPr="002A3A93" w:rsidRDefault="002A3A93" w:rsidP="002A3A93">
            <w:pPr>
              <w:jc w:val="both"/>
              <w:rPr>
                <w:sz w:val="20"/>
                <w:szCs w:val="20"/>
              </w:rPr>
            </w:pPr>
            <w:r w:rsidRPr="002A3A93">
              <w:rPr>
                <w:sz w:val="20"/>
                <w:szCs w:val="20"/>
              </w:rPr>
              <w:t xml:space="preserve">   - **TPP-TRBE, </w:t>
            </w:r>
            <w:proofErr w:type="spellStart"/>
            <w:r w:rsidRPr="002A3A93">
              <w:rPr>
                <w:sz w:val="20"/>
                <w:szCs w:val="20"/>
              </w:rPr>
              <w:t>TPyP</w:t>
            </w:r>
            <w:proofErr w:type="spellEnd"/>
            <w:r w:rsidRPr="002A3A93">
              <w:rPr>
                <w:sz w:val="20"/>
                <w:szCs w:val="20"/>
              </w:rPr>
              <w:t xml:space="preserve">-DBH, TAPP-TPA**: These structures represent different types of COFs, which are crystalline porous polymers formed by linking organic building blocks through strong covalent bonds. COFs are noted for their high surface areas, </w:t>
            </w:r>
            <w:proofErr w:type="spellStart"/>
            <w:r w:rsidRPr="002A3A93">
              <w:rPr>
                <w:sz w:val="20"/>
                <w:szCs w:val="20"/>
              </w:rPr>
              <w:t>tunable</w:t>
            </w:r>
            <w:proofErr w:type="spellEnd"/>
            <w:r w:rsidRPr="002A3A93">
              <w:rPr>
                <w:sz w:val="20"/>
                <w:szCs w:val="20"/>
              </w:rPr>
              <w:t xml:space="preserve"> porosities, and stability, making them suitable for gas storage, catalysis, and sensing applications.</w:t>
            </w:r>
          </w:p>
          <w:p w14:paraId="0A39C6D3" w14:textId="77777777" w:rsidR="002A3A93" w:rsidRPr="002A3A93" w:rsidRDefault="002A3A93" w:rsidP="002A3A93">
            <w:pPr>
              <w:jc w:val="both"/>
              <w:rPr>
                <w:sz w:val="20"/>
                <w:szCs w:val="20"/>
              </w:rPr>
            </w:pPr>
            <w:r w:rsidRPr="002A3A93">
              <w:rPr>
                <w:sz w:val="20"/>
                <w:szCs w:val="20"/>
              </w:rPr>
              <w:t xml:space="preserve">   - The depicted COFs show different linking strategies and pore structures, indicated by the red and blue dots representing different atoms or connectivity points.</w:t>
            </w:r>
          </w:p>
          <w:p w14:paraId="658D38EF" w14:textId="77777777" w:rsidR="002A3A93" w:rsidRPr="002A3A93" w:rsidRDefault="002A3A93" w:rsidP="002A3A93">
            <w:pPr>
              <w:jc w:val="both"/>
              <w:rPr>
                <w:sz w:val="20"/>
                <w:szCs w:val="20"/>
              </w:rPr>
            </w:pPr>
          </w:p>
          <w:p w14:paraId="75CE1013" w14:textId="77777777" w:rsidR="002A3A93" w:rsidRPr="002A3A93" w:rsidRDefault="002A3A93" w:rsidP="002A3A93">
            <w:pPr>
              <w:jc w:val="both"/>
              <w:rPr>
                <w:sz w:val="20"/>
                <w:szCs w:val="20"/>
              </w:rPr>
            </w:pPr>
            <w:r w:rsidRPr="002A3A93">
              <w:rPr>
                <w:sz w:val="20"/>
                <w:szCs w:val="20"/>
              </w:rPr>
              <w:t>3. **Complex Porphyrin Structures and Metal-Organic Frameworks (Bottom Section)**:</w:t>
            </w:r>
          </w:p>
          <w:p w14:paraId="7D4B8E47" w14:textId="77777777" w:rsidR="002A3A93" w:rsidRPr="002A3A93" w:rsidRDefault="002A3A93" w:rsidP="002A3A93">
            <w:pPr>
              <w:jc w:val="both"/>
              <w:rPr>
                <w:sz w:val="20"/>
                <w:szCs w:val="20"/>
              </w:rPr>
            </w:pPr>
            <w:r w:rsidRPr="002A3A93">
              <w:rPr>
                <w:sz w:val="20"/>
                <w:szCs w:val="20"/>
              </w:rPr>
              <w:t xml:space="preserve">   - **Structures 7, TPP(MN), TPP(CN)₄, TPP(PE)₈**: These are more complex porphyrin derivatives or polymers, some incorporating metal </w:t>
            </w:r>
            <w:proofErr w:type="spellStart"/>
            <w:r w:rsidRPr="002A3A93">
              <w:rPr>
                <w:sz w:val="20"/>
                <w:szCs w:val="20"/>
              </w:rPr>
              <w:t>centers</w:t>
            </w:r>
            <w:proofErr w:type="spellEnd"/>
            <w:r w:rsidRPr="002A3A93">
              <w:rPr>
                <w:sz w:val="20"/>
                <w:szCs w:val="20"/>
              </w:rPr>
              <w:t xml:space="preserve"> (as indicated by "M" which typically stands for a metal such as zinc or iron). These structures can be part of larger coordination polymers or networks with applications in catalysis and materials science.</w:t>
            </w:r>
          </w:p>
          <w:p w14:paraId="569E30DA" w14:textId="77777777" w:rsidR="002A3A93" w:rsidRPr="002A3A93" w:rsidRDefault="002A3A93" w:rsidP="002A3A93">
            <w:pPr>
              <w:jc w:val="both"/>
              <w:rPr>
                <w:sz w:val="20"/>
                <w:szCs w:val="20"/>
              </w:rPr>
            </w:pPr>
            <w:r w:rsidRPr="002A3A93">
              <w:rPr>
                <w:sz w:val="20"/>
                <w:szCs w:val="20"/>
              </w:rPr>
              <w:t xml:space="preserve">   - **Structure 8 and 9**: These are examples of metal-organic frameworks (MOFs) or related complexes, where metals are coordinated with organic ligands to form extended networks. These are useful in applications similar to COFs but often with enhanced catalytic or electronic properties due to the presence of metal </w:t>
            </w:r>
            <w:proofErr w:type="spellStart"/>
            <w:r w:rsidRPr="002A3A93">
              <w:rPr>
                <w:sz w:val="20"/>
                <w:szCs w:val="20"/>
              </w:rPr>
              <w:t>centers</w:t>
            </w:r>
            <w:proofErr w:type="spellEnd"/>
            <w:r w:rsidRPr="002A3A93">
              <w:rPr>
                <w:sz w:val="20"/>
                <w:szCs w:val="20"/>
              </w:rPr>
              <w:t>.</w:t>
            </w:r>
          </w:p>
          <w:p w14:paraId="0DC50D2A" w14:textId="77777777" w:rsidR="002A3A93" w:rsidRPr="002A3A93" w:rsidRDefault="002A3A93" w:rsidP="002A3A93">
            <w:pPr>
              <w:jc w:val="both"/>
              <w:rPr>
                <w:sz w:val="20"/>
                <w:szCs w:val="20"/>
              </w:rPr>
            </w:pPr>
          </w:p>
          <w:p w14:paraId="5B96C24C" w14:textId="77777777" w:rsidR="002A3A93" w:rsidRPr="002A3A93" w:rsidRDefault="002A3A93" w:rsidP="002A3A93">
            <w:pPr>
              <w:jc w:val="both"/>
              <w:rPr>
                <w:sz w:val="20"/>
                <w:szCs w:val="20"/>
              </w:rPr>
            </w:pPr>
            <w:r w:rsidRPr="002A3A93">
              <w:rPr>
                <w:sz w:val="20"/>
                <w:szCs w:val="20"/>
              </w:rPr>
              <w:t>Each of these structures is a representation of how organic chemistry can be tailored to create materials with specific properties for targeted applications. The annotations do not indicate specific reactions but rather highlight the diversity and complexity of synthetic chemistry in creating functional materials.</w:t>
            </w:r>
          </w:p>
          <w:p w14:paraId="5B3E2412" w14:textId="77777777" w:rsidR="002A3A93" w:rsidRPr="002A3A93" w:rsidRDefault="002A3A93" w:rsidP="002A3A93">
            <w:pPr>
              <w:jc w:val="both"/>
              <w:rPr>
                <w:sz w:val="20"/>
                <w:szCs w:val="20"/>
              </w:rPr>
            </w:pPr>
          </w:p>
        </w:tc>
      </w:tr>
    </w:tbl>
    <w:p w14:paraId="60390C8E" w14:textId="5420BADB" w:rsidR="002A3A93" w:rsidRPr="002A3A93" w:rsidRDefault="002A3A93" w:rsidP="002A3A93">
      <w:pPr>
        <w:jc w:val="both"/>
        <w:rPr>
          <w:sz w:val="22"/>
          <w:szCs w:val="22"/>
        </w:rPr>
      </w:pPr>
    </w:p>
    <w:sectPr w:rsidR="002A3A93" w:rsidRPr="002A3A93" w:rsidSect="002A3A93">
      <w:pgSz w:w="16838" w:h="11906" w:orient="landscape"/>
      <w:pgMar w:top="1440" w:right="962"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B035BB"/>
    <w:multiLevelType w:val="hybridMultilevel"/>
    <w:tmpl w:val="2878C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0173E6"/>
    <w:multiLevelType w:val="hybridMultilevel"/>
    <w:tmpl w:val="198A0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4691078">
    <w:abstractNumId w:val="0"/>
  </w:num>
  <w:num w:numId="2" w16cid:durableId="615136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A93"/>
    <w:rsid w:val="00203B6C"/>
    <w:rsid w:val="00237D8E"/>
    <w:rsid w:val="002A3A93"/>
    <w:rsid w:val="005625BC"/>
    <w:rsid w:val="007511D6"/>
    <w:rsid w:val="00877F4C"/>
    <w:rsid w:val="00AA2427"/>
    <w:rsid w:val="00D048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66008"/>
  <w15:chartTrackingRefBased/>
  <w15:docId w15:val="{75B5314B-72FC-4F8D-9D81-4C05BEF59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A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3A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3A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3A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3A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3A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3A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3A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3A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A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3A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3A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3A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3A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3A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3A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3A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3A93"/>
    <w:rPr>
      <w:rFonts w:eastAsiaTheme="majorEastAsia" w:cstheme="majorBidi"/>
      <w:color w:val="272727" w:themeColor="text1" w:themeTint="D8"/>
    </w:rPr>
  </w:style>
  <w:style w:type="paragraph" w:styleId="Title">
    <w:name w:val="Title"/>
    <w:basedOn w:val="Normal"/>
    <w:next w:val="Normal"/>
    <w:link w:val="TitleChar"/>
    <w:uiPriority w:val="10"/>
    <w:qFormat/>
    <w:rsid w:val="002A3A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A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3A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3A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3A93"/>
    <w:pPr>
      <w:spacing w:before="160"/>
      <w:jc w:val="center"/>
    </w:pPr>
    <w:rPr>
      <w:i/>
      <w:iCs/>
      <w:color w:val="404040" w:themeColor="text1" w:themeTint="BF"/>
    </w:rPr>
  </w:style>
  <w:style w:type="character" w:customStyle="1" w:styleId="QuoteChar">
    <w:name w:val="Quote Char"/>
    <w:basedOn w:val="DefaultParagraphFont"/>
    <w:link w:val="Quote"/>
    <w:uiPriority w:val="29"/>
    <w:rsid w:val="002A3A93"/>
    <w:rPr>
      <w:i/>
      <w:iCs/>
      <w:color w:val="404040" w:themeColor="text1" w:themeTint="BF"/>
    </w:rPr>
  </w:style>
  <w:style w:type="paragraph" w:styleId="ListParagraph">
    <w:name w:val="List Paragraph"/>
    <w:basedOn w:val="Normal"/>
    <w:uiPriority w:val="34"/>
    <w:qFormat/>
    <w:rsid w:val="002A3A93"/>
    <w:pPr>
      <w:ind w:left="720"/>
      <w:contextualSpacing/>
    </w:pPr>
  </w:style>
  <w:style w:type="character" w:styleId="IntenseEmphasis">
    <w:name w:val="Intense Emphasis"/>
    <w:basedOn w:val="DefaultParagraphFont"/>
    <w:uiPriority w:val="21"/>
    <w:qFormat/>
    <w:rsid w:val="002A3A93"/>
    <w:rPr>
      <w:i/>
      <w:iCs/>
      <w:color w:val="0F4761" w:themeColor="accent1" w:themeShade="BF"/>
    </w:rPr>
  </w:style>
  <w:style w:type="paragraph" w:styleId="IntenseQuote">
    <w:name w:val="Intense Quote"/>
    <w:basedOn w:val="Normal"/>
    <w:next w:val="Normal"/>
    <w:link w:val="IntenseQuoteChar"/>
    <w:uiPriority w:val="30"/>
    <w:qFormat/>
    <w:rsid w:val="002A3A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3A93"/>
    <w:rPr>
      <w:i/>
      <w:iCs/>
      <w:color w:val="0F4761" w:themeColor="accent1" w:themeShade="BF"/>
    </w:rPr>
  </w:style>
  <w:style w:type="character" w:styleId="IntenseReference">
    <w:name w:val="Intense Reference"/>
    <w:basedOn w:val="DefaultParagraphFont"/>
    <w:uiPriority w:val="32"/>
    <w:qFormat/>
    <w:rsid w:val="002A3A93"/>
    <w:rPr>
      <w:b/>
      <w:bCs/>
      <w:smallCaps/>
      <w:color w:val="0F4761" w:themeColor="accent1" w:themeShade="BF"/>
      <w:spacing w:val="5"/>
    </w:rPr>
  </w:style>
  <w:style w:type="table" w:styleId="TableGrid">
    <w:name w:val="Table Grid"/>
    <w:basedOn w:val="TableNormal"/>
    <w:uiPriority w:val="39"/>
    <w:rsid w:val="002A3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689084">
      <w:bodyDiv w:val="1"/>
      <w:marLeft w:val="0"/>
      <w:marRight w:val="0"/>
      <w:marTop w:val="0"/>
      <w:marBottom w:val="0"/>
      <w:divBdr>
        <w:top w:val="none" w:sz="0" w:space="0" w:color="auto"/>
        <w:left w:val="none" w:sz="0" w:space="0" w:color="auto"/>
        <w:bottom w:val="none" w:sz="0" w:space="0" w:color="auto"/>
        <w:right w:val="none" w:sz="0" w:space="0" w:color="auto"/>
      </w:divBdr>
    </w:div>
    <w:div w:id="395931515">
      <w:bodyDiv w:val="1"/>
      <w:marLeft w:val="0"/>
      <w:marRight w:val="0"/>
      <w:marTop w:val="0"/>
      <w:marBottom w:val="0"/>
      <w:divBdr>
        <w:top w:val="none" w:sz="0" w:space="0" w:color="auto"/>
        <w:left w:val="none" w:sz="0" w:space="0" w:color="auto"/>
        <w:bottom w:val="none" w:sz="0" w:space="0" w:color="auto"/>
        <w:right w:val="none" w:sz="0" w:space="0" w:color="auto"/>
      </w:divBdr>
    </w:div>
    <w:div w:id="757680982">
      <w:bodyDiv w:val="1"/>
      <w:marLeft w:val="0"/>
      <w:marRight w:val="0"/>
      <w:marTop w:val="0"/>
      <w:marBottom w:val="0"/>
      <w:divBdr>
        <w:top w:val="none" w:sz="0" w:space="0" w:color="auto"/>
        <w:left w:val="none" w:sz="0" w:space="0" w:color="auto"/>
        <w:bottom w:val="none" w:sz="0" w:space="0" w:color="auto"/>
        <w:right w:val="none" w:sz="0" w:space="0" w:color="auto"/>
      </w:divBdr>
    </w:div>
    <w:div w:id="1103303431">
      <w:bodyDiv w:val="1"/>
      <w:marLeft w:val="0"/>
      <w:marRight w:val="0"/>
      <w:marTop w:val="0"/>
      <w:marBottom w:val="0"/>
      <w:divBdr>
        <w:top w:val="none" w:sz="0" w:space="0" w:color="auto"/>
        <w:left w:val="none" w:sz="0" w:space="0" w:color="auto"/>
        <w:bottom w:val="none" w:sz="0" w:space="0" w:color="auto"/>
        <w:right w:val="none" w:sz="0" w:space="0" w:color="auto"/>
      </w:divBdr>
    </w:div>
    <w:div w:id="1230531634">
      <w:bodyDiv w:val="1"/>
      <w:marLeft w:val="0"/>
      <w:marRight w:val="0"/>
      <w:marTop w:val="0"/>
      <w:marBottom w:val="0"/>
      <w:divBdr>
        <w:top w:val="none" w:sz="0" w:space="0" w:color="auto"/>
        <w:left w:val="none" w:sz="0" w:space="0" w:color="auto"/>
        <w:bottom w:val="none" w:sz="0" w:space="0" w:color="auto"/>
        <w:right w:val="none" w:sz="0" w:space="0" w:color="auto"/>
      </w:divBdr>
    </w:div>
    <w:div w:id="1576893900">
      <w:bodyDiv w:val="1"/>
      <w:marLeft w:val="0"/>
      <w:marRight w:val="0"/>
      <w:marTop w:val="0"/>
      <w:marBottom w:val="0"/>
      <w:divBdr>
        <w:top w:val="none" w:sz="0" w:space="0" w:color="auto"/>
        <w:left w:val="none" w:sz="0" w:space="0" w:color="auto"/>
        <w:bottom w:val="none" w:sz="0" w:space="0" w:color="auto"/>
        <w:right w:val="none" w:sz="0" w:space="0" w:color="auto"/>
      </w:divBdr>
    </w:div>
    <w:div w:id="1604459260">
      <w:bodyDiv w:val="1"/>
      <w:marLeft w:val="0"/>
      <w:marRight w:val="0"/>
      <w:marTop w:val="0"/>
      <w:marBottom w:val="0"/>
      <w:divBdr>
        <w:top w:val="none" w:sz="0" w:space="0" w:color="auto"/>
        <w:left w:val="none" w:sz="0" w:space="0" w:color="auto"/>
        <w:bottom w:val="none" w:sz="0" w:space="0" w:color="auto"/>
        <w:right w:val="none" w:sz="0" w:space="0" w:color="auto"/>
      </w:divBdr>
    </w:div>
    <w:div w:id="2079668004">
      <w:bodyDiv w:val="1"/>
      <w:marLeft w:val="0"/>
      <w:marRight w:val="0"/>
      <w:marTop w:val="0"/>
      <w:marBottom w:val="0"/>
      <w:divBdr>
        <w:top w:val="none" w:sz="0" w:space="0" w:color="auto"/>
        <w:left w:val="none" w:sz="0" w:space="0" w:color="auto"/>
        <w:bottom w:val="none" w:sz="0" w:space="0" w:color="auto"/>
        <w:right w:val="none" w:sz="0" w:space="0" w:color="auto"/>
      </w:divBdr>
    </w:div>
    <w:div w:id="214141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90A0B0CC996446A12CB37880533C3C" ma:contentTypeVersion="6" ma:contentTypeDescription="Create a new document." ma:contentTypeScope="" ma:versionID="cfab02a4c20745650fc344778cbc22d4">
  <xsd:schema xmlns:xsd="http://www.w3.org/2001/XMLSchema" xmlns:xs="http://www.w3.org/2001/XMLSchema" xmlns:p="http://schemas.microsoft.com/office/2006/metadata/properties" xmlns:ns1="http://schemas.microsoft.com/sharepoint/v3" xmlns:ns2="acb85415-eeac-4012-bb97-71f664d51472" targetNamespace="http://schemas.microsoft.com/office/2006/metadata/properties" ma:root="true" ma:fieldsID="4fe41abbdcfe377299b79b7c5e1e3118" ns1:_="" ns2:_="">
    <xsd:import namespace="http://schemas.microsoft.com/sharepoint/v3"/>
    <xsd:import namespace="acb85415-eeac-4012-bb97-71f664d5147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b85415-eeac-4012-bb97-71f664d514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E6547E-12EE-427E-96D7-039AA969D6BE}">
  <ds:schemaRefs>
    <ds:schemaRef ds:uri="http://schemas.microsoft.com/office/2006/metadata/properties"/>
    <ds:schemaRef ds:uri="http://purl.org/dc/dcmitype/"/>
    <ds:schemaRef ds:uri="http://schemas.microsoft.com/office/infopath/2007/PartnerControls"/>
    <ds:schemaRef ds:uri="http://schemas.microsoft.com/office/2006/documentManagement/types"/>
    <ds:schemaRef ds:uri="http://schemas.openxmlformats.org/package/2006/metadata/core-properties"/>
    <ds:schemaRef ds:uri="acb85415-eeac-4012-bb97-71f664d51472"/>
    <ds:schemaRef ds:uri="http://purl.org/dc/elements/1.1/"/>
    <ds:schemaRef ds:uri="http://schemas.microsoft.com/sharepoint/v3"/>
    <ds:schemaRef ds:uri="http://www.w3.org/XML/1998/namespace"/>
    <ds:schemaRef ds:uri="http://purl.org/dc/terms/"/>
  </ds:schemaRefs>
</ds:datastoreItem>
</file>

<file path=customXml/itemProps2.xml><?xml version="1.0" encoding="utf-8"?>
<ds:datastoreItem xmlns:ds="http://schemas.openxmlformats.org/officeDocument/2006/customXml" ds:itemID="{37F0DC19-8261-4810-B69E-6430E984A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cb85415-eeac-4012-bb97-71f664d514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C3A14A-F731-4666-B16A-238B7AC2C3D2}">
  <ds:schemaRefs>
    <ds:schemaRef ds:uri="http://schemas.microsoft.com/sharepoint/v3/contenttype/forms"/>
  </ds:schemaRefs>
</ds:datastoreItem>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1478</Words>
  <Characters>8426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Liana Napalkova</dc:creator>
  <cp:keywords/>
  <dc:description/>
  <cp:lastModifiedBy>Ali Bina</cp:lastModifiedBy>
  <cp:revision>3</cp:revision>
  <dcterms:created xsi:type="dcterms:W3CDTF">2025-03-07T04:42:00Z</dcterms:created>
  <dcterms:modified xsi:type="dcterms:W3CDTF">2025-03-07T04:53:00Z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0x0101002690A0B0CC996446A12CB37880533C3C</vt:lpwstr>
  </property>
</Properties>
</file>