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46134" w:rsidRDefault="00C95E6B">
      <w:pPr>
        <w:contextualSpacing w:val="0"/>
      </w:pPr>
      <w:r>
        <w:rPr>
          <w:rFonts w:ascii="Cambria" w:eastAsia="Cambria" w:hAnsi="Cambria" w:cs="Cambria"/>
          <w:b/>
          <w:sz w:val="28"/>
        </w:rPr>
        <w:t>A1 - Intro to Ruby Assignment Self-Evaluation</w:t>
      </w:r>
    </w:p>
    <w:p w:rsidR="00D46134" w:rsidRDefault="00D46134">
      <w:pPr>
        <w:contextualSpacing w:val="0"/>
      </w:pPr>
    </w:p>
    <w:p w:rsidR="00D46134" w:rsidRDefault="00C95E6B">
      <w:pPr>
        <w:numPr>
          <w:ilvl w:val="0"/>
          <w:numId w:val="1"/>
        </w:numPr>
        <w:ind w:hanging="359"/>
      </w:pPr>
      <w:r>
        <w:rPr>
          <w:rFonts w:ascii="Calibri" w:eastAsia="Calibri" w:hAnsi="Calibri" w:cs="Calibri"/>
          <w:sz w:val="20"/>
        </w:rPr>
        <w:t xml:space="preserve">Enter a </w:t>
      </w:r>
      <w:r>
        <w:rPr>
          <w:rFonts w:ascii="Calibri" w:eastAsia="Calibri" w:hAnsi="Calibri" w:cs="Calibri"/>
          <w:i/>
          <w:sz w:val="20"/>
        </w:rPr>
        <w:t>Score</w:t>
      </w:r>
      <w:r>
        <w:rPr>
          <w:rFonts w:ascii="Calibri" w:eastAsia="Calibri" w:hAnsi="Calibri" w:cs="Calibri"/>
          <w:sz w:val="20"/>
        </w:rPr>
        <w:t xml:space="preserve"> for each row (component) of the rubric, based on the point scale descriptions for that component.</w:t>
      </w:r>
    </w:p>
    <w:p w:rsidR="00D46134" w:rsidRDefault="00C95E6B">
      <w:pPr>
        <w:numPr>
          <w:ilvl w:val="0"/>
          <w:numId w:val="1"/>
        </w:numPr>
        <w:ind w:hanging="359"/>
      </w:pPr>
      <w:r>
        <w:rPr>
          <w:rFonts w:ascii="Calibri" w:eastAsia="Calibri" w:hAnsi="Calibri" w:cs="Calibri"/>
          <w:sz w:val="20"/>
        </w:rPr>
        <w:t xml:space="preserve">Multiply the score by the weight for that component and enter the result in the </w:t>
      </w:r>
      <w:r>
        <w:rPr>
          <w:rFonts w:ascii="Calibri" w:eastAsia="Calibri" w:hAnsi="Calibri" w:cs="Calibri"/>
          <w:i/>
          <w:sz w:val="20"/>
        </w:rPr>
        <w:t>Score Earned</w:t>
      </w:r>
      <w:r>
        <w:rPr>
          <w:rFonts w:ascii="Calibri" w:eastAsia="Calibri" w:hAnsi="Calibri" w:cs="Calibri"/>
          <w:sz w:val="20"/>
        </w:rPr>
        <w:t xml:space="preserve"> column. (A negative weight means a negative score.)</w:t>
      </w:r>
      <w:r>
        <w:rPr>
          <w:rFonts w:ascii="Calibri" w:eastAsia="Calibri" w:hAnsi="Calibri" w:cs="Calibri"/>
          <w:sz w:val="20"/>
        </w:rPr>
        <w:br/>
      </w:r>
      <w:r>
        <w:rPr>
          <w:rFonts w:ascii="Calibri" w:eastAsia="Calibri" w:hAnsi="Calibri" w:cs="Calibri"/>
          <w:i/>
          <w:sz w:val="20"/>
        </w:rPr>
        <w:t>Note:</w:t>
      </w:r>
      <w:r>
        <w:rPr>
          <w:rFonts w:ascii="Calibri" w:eastAsia="Calibri" w:hAnsi="Calibri" w:cs="Calibri"/>
          <w:sz w:val="20"/>
        </w:rPr>
        <w:t xml:space="preserve"> The possible </w:t>
      </w:r>
      <w:proofErr w:type="gramStart"/>
      <w:r>
        <w:rPr>
          <w:rFonts w:ascii="Calibri" w:eastAsia="Calibri" w:hAnsi="Calibri" w:cs="Calibri"/>
          <w:sz w:val="20"/>
        </w:rPr>
        <w:t>marks for each row is</w:t>
      </w:r>
      <w:proofErr w:type="gramEnd"/>
      <w:r>
        <w:rPr>
          <w:rFonts w:ascii="Calibri" w:eastAsia="Calibri" w:hAnsi="Calibri" w:cs="Calibri"/>
          <w:sz w:val="20"/>
        </w:rPr>
        <w:t xml:space="preserve"> shown in the </w:t>
      </w:r>
      <w:r>
        <w:rPr>
          <w:rFonts w:ascii="Calibri" w:eastAsia="Calibri" w:hAnsi="Calibri" w:cs="Calibri"/>
          <w:i/>
          <w:sz w:val="20"/>
        </w:rPr>
        <w:t>Score Earned</w:t>
      </w:r>
      <w:r>
        <w:rPr>
          <w:rFonts w:ascii="Calibri" w:eastAsia="Calibri" w:hAnsi="Calibri" w:cs="Calibri"/>
          <w:sz w:val="20"/>
        </w:rPr>
        <w:t xml:space="preserve"> column. For example, /9 means 9 possible marks.</w:t>
      </w:r>
    </w:p>
    <w:p w:rsidR="00D46134" w:rsidRDefault="00C95E6B">
      <w:pPr>
        <w:numPr>
          <w:ilvl w:val="0"/>
          <w:numId w:val="1"/>
        </w:numPr>
        <w:ind w:hanging="359"/>
      </w:pPr>
      <w:r>
        <w:rPr>
          <w:rFonts w:ascii="Calibri" w:eastAsia="Calibri" w:hAnsi="Calibri" w:cs="Calibri"/>
          <w:sz w:val="20"/>
        </w:rPr>
        <w:t xml:space="preserve">Enter the sum of the scores earned in the </w:t>
      </w:r>
      <w:r>
        <w:rPr>
          <w:rFonts w:ascii="Calibri" w:eastAsia="Calibri" w:hAnsi="Calibri" w:cs="Calibri"/>
          <w:i/>
          <w:sz w:val="20"/>
        </w:rPr>
        <w:t xml:space="preserve">Total Earned </w:t>
      </w:r>
      <w:r>
        <w:rPr>
          <w:rFonts w:ascii="Calibri" w:eastAsia="Calibri" w:hAnsi="Calibri" w:cs="Calibri"/>
          <w:sz w:val="20"/>
        </w:rPr>
        <w:t>section at the bottom.</w:t>
      </w:r>
    </w:p>
    <w:p w:rsidR="00D46134" w:rsidRDefault="00C95E6B">
      <w:pPr>
        <w:numPr>
          <w:ilvl w:val="0"/>
          <w:numId w:val="1"/>
        </w:numPr>
        <w:ind w:hanging="359"/>
      </w:pPr>
      <w:r>
        <w:rPr>
          <w:rFonts w:ascii="Calibri" w:eastAsia="Calibri" w:hAnsi="Calibri" w:cs="Calibri"/>
          <w:sz w:val="20"/>
        </w:rPr>
        <w:t>List any a</w:t>
      </w:r>
      <w:r>
        <w:rPr>
          <w:rFonts w:ascii="Calibri" w:eastAsia="Calibri" w:hAnsi="Calibri" w:cs="Calibri"/>
          <w:sz w:val="20"/>
        </w:rPr>
        <w:t>ll specific problems/defects with your assignment, and areas you would like your instructor to pay particular attention to.</w:t>
      </w:r>
    </w:p>
    <w:p w:rsidR="00D46134" w:rsidRDefault="00D46134">
      <w:pPr>
        <w:contextualSpacing w:val="0"/>
      </w:pPr>
    </w:p>
    <w:p w:rsidR="00D46134" w:rsidRDefault="00D46134">
      <w:pPr>
        <w:contextualSpacing w:val="0"/>
      </w:pPr>
    </w:p>
    <w:tbl>
      <w:tblPr>
        <w:tblStyle w:val="a"/>
        <w:tblW w:w="13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2325"/>
        <w:gridCol w:w="2265"/>
        <w:gridCol w:w="2250"/>
        <w:gridCol w:w="2340"/>
        <w:gridCol w:w="1050"/>
        <w:gridCol w:w="930"/>
        <w:gridCol w:w="885"/>
      </w:tblGrid>
      <w:tr w:rsidR="00D46134">
        <w:trPr>
          <w:trHeight w:val="360"/>
        </w:trPr>
        <w:tc>
          <w:tcPr>
            <w:tcW w:w="1725" w:type="dxa"/>
            <w:tcMar>
              <w:left w:w="108" w:type="dxa"/>
              <w:right w:w="108" w:type="dxa"/>
            </w:tcMar>
            <w:vAlign w:val="center"/>
          </w:tcPr>
          <w:p w:rsidR="00D46134" w:rsidRDefault="00C95E6B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Rubric Component</w:t>
            </w:r>
          </w:p>
        </w:tc>
        <w:tc>
          <w:tcPr>
            <w:tcW w:w="2325" w:type="dxa"/>
            <w:tcMar>
              <w:left w:w="108" w:type="dxa"/>
              <w:right w:w="108" w:type="dxa"/>
            </w:tcMar>
            <w:vAlign w:val="center"/>
          </w:tcPr>
          <w:p w:rsidR="00D46134" w:rsidRDefault="00C95E6B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Point Scale = 3</w:t>
            </w:r>
          </w:p>
        </w:tc>
        <w:tc>
          <w:tcPr>
            <w:tcW w:w="2265" w:type="dxa"/>
            <w:tcMar>
              <w:left w:w="108" w:type="dxa"/>
              <w:right w:w="108" w:type="dxa"/>
            </w:tcMar>
            <w:vAlign w:val="center"/>
          </w:tcPr>
          <w:p w:rsidR="00D46134" w:rsidRDefault="00C95E6B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Point Scale = 2</w:t>
            </w:r>
          </w:p>
        </w:tc>
        <w:tc>
          <w:tcPr>
            <w:tcW w:w="2250" w:type="dxa"/>
            <w:tcMar>
              <w:left w:w="108" w:type="dxa"/>
              <w:right w:w="108" w:type="dxa"/>
            </w:tcMar>
            <w:vAlign w:val="center"/>
          </w:tcPr>
          <w:p w:rsidR="00D46134" w:rsidRDefault="00C95E6B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Point Scale = 1</w:t>
            </w:r>
          </w:p>
        </w:tc>
        <w:tc>
          <w:tcPr>
            <w:tcW w:w="2340" w:type="dxa"/>
            <w:tcMar>
              <w:left w:w="108" w:type="dxa"/>
              <w:right w:w="108" w:type="dxa"/>
            </w:tcMar>
            <w:vAlign w:val="center"/>
          </w:tcPr>
          <w:p w:rsidR="00D46134" w:rsidRDefault="00C95E6B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Point Scale = 0</w:t>
            </w:r>
          </w:p>
        </w:tc>
        <w:tc>
          <w:tcPr>
            <w:tcW w:w="1050" w:type="dxa"/>
            <w:tcMar>
              <w:left w:w="108" w:type="dxa"/>
              <w:right w:w="108" w:type="dxa"/>
            </w:tcMar>
          </w:tcPr>
          <w:p w:rsidR="00D46134" w:rsidRDefault="00C95E6B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Score</w:t>
            </w:r>
          </w:p>
          <w:p w:rsidR="00D46134" w:rsidRDefault="00C95E6B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(0-3)</w:t>
            </w:r>
          </w:p>
        </w:tc>
        <w:tc>
          <w:tcPr>
            <w:tcW w:w="930" w:type="dxa"/>
            <w:tcMar>
              <w:left w:w="108" w:type="dxa"/>
              <w:right w:w="108" w:type="dxa"/>
            </w:tcMar>
          </w:tcPr>
          <w:p w:rsidR="00D46134" w:rsidRDefault="00C95E6B">
            <w:pPr>
              <w:spacing w:after="200"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Weight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</w:tcPr>
          <w:p w:rsidR="00D46134" w:rsidRDefault="00C95E6B">
            <w:pPr>
              <w:spacing w:after="200"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Score Earned</w:t>
            </w:r>
          </w:p>
        </w:tc>
      </w:tr>
      <w:tr w:rsidR="00D46134">
        <w:trPr>
          <w:trHeight w:val="1040"/>
        </w:trPr>
        <w:tc>
          <w:tcPr>
            <w:tcW w:w="1725" w:type="dxa"/>
            <w:tcMar>
              <w:left w:w="108" w:type="dxa"/>
              <w:right w:w="108" w:type="dxa"/>
            </w:tcMar>
          </w:tcPr>
          <w:p w:rsidR="00D46134" w:rsidRDefault="00C95E6B">
            <w:pPr>
              <w:contextualSpacing w:val="0"/>
            </w:pPr>
            <w:r>
              <w:rPr>
                <w:rFonts w:ascii="Calibri" w:eastAsia="Calibri" w:hAnsi="Calibri" w:cs="Calibri"/>
                <w:i/>
                <w:sz w:val="20"/>
              </w:rPr>
              <w:t>Part One – Invoice Generation Specs</w:t>
            </w:r>
          </w:p>
        </w:tc>
        <w:tc>
          <w:tcPr>
            <w:tcW w:w="2325" w:type="dxa"/>
            <w:tcMar>
              <w:left w:w="108" w:type="dxa"/>
              <w:right w:w="108" w:type="dxa"/>
            </w:tcMar>
          </w:tcPr>
          <w:p w:rsidR="00D46134" w:rsidRDefault="00C95E6B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All invoices are generated as per the requirements. Very minor, or no defects identified.</w:t>
            </w:r>
          </w:p>
        </w:tc>
        <w:tc>
          <w:tcPr>
            <w:tcW w:w="2265" w:type="dxa"/>
            <w:tcMar>
              <w:left w:w="108" w:type="dxa"/>
              <w:right w:w="108" w:type="dxa"/>
            </w:tcMar>
          </w:tcPr>
          <w:p w:rsidR="00D46134" w:rsidRDefault="00C95E6B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Most of the invoice requirements are met, but there are a few notable defects.</w:t>
            </w:r>
          </w:p>
        </w:tc>
        <w:tc>
          <w:tcPr>
            <w:tcW w:w="2250" w:type="dxa"/>
            <w:tcMar>
              <w:left w:w="108" w:type="dxa"/>
              <w:right w:w="108" w:type="dxa"/>
            </w:tcMar>
          </w:tcPr>
          <w:p w:rsidR="00D46134" w:rsidRDefault="00C95E6B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Some of the invoice requirements are met, but there</w:t>
            </w:r>
            <w:r>
              <w:rPr>
                <w:rFonts w:ascii="Calibri" w:eastAsia="Calibri" w:hAnsi="Calibri" w:cs="Calibri"/>
                <w:sz w:val="20"/>
              </w:rPr>
              <w:t xml:space="preserve"> are numerous defects.</w:t>
            </w:r>
          </w:p>
        </w:tc>
        <w:tc>
          <w:tcPr>
            <w:tcW w:w="2340" w:type="dxa"/>
            <w:tcMar>
              <w:left w:w="108" w:type="dxa"/>
              <w:right w:w="108" w:type="dxa"/>
            </w:tcMar>
          </w:tcPr>
          <w:p w:rsidR="00D46134" w:rsidRDefault="00C95E6B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One or more invoice is missing or incomplete.</w:t>
            </w:r>
          </w:p>
        </w:tc>
        <w:tc>
          <w:tcPr>
            <w:tcW w:w="1050" w:type="dxa"/>
            <w:tcMar>
              <w:left w:w="108" w:type="dxa"/>
              <w:right w:w="108" w:type="dxa"/>
            </w:tcMar>
            <w:vAlign w:val="center"/>
          </w:tcPr>
          <w:p w:rsidR="00D46134" w:rsidRDefault="00C95E6B">
            <w:pPr>
              <w:contextualSpacing w:val="0"/>
              <w:jc w:val="center"/>
            </w:pPr>
            <w:r>
              <w:t>3</w:t>
            </w:r>
          </w:p>
        </w:tc>
        <w:tc>
          <w:tcPr>
            <w:tcW w:w="930" w:type="dxa"/>
            <w:tcMar>
              <w:left w:w="108" w:type="dxa"/>
              <w:right w:w="108" w:type="dxa"/>
            </w:tcMar>
            <w:vAlign w:val="center"/>
          </w:tcPr>
          <w:p w:rsidR="00D46134" w:rsidRDefault="00C95E6B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  <w:vAlign w:val="center"/>
          </w:tcPr>
          <w:p w:rsidR="00D46134" w:rsidRDefault="00C95E6B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/9</w:t>
            </w:r>
          </w:p>
        </w:tc>
      </w:tr>
      <w:tr w:rsidR="00D46134">
        <w:trPr>
          <w:trHeight w:val="1040"/>
        </w:trPr>
        <w:tc>
          <w:tcPr>
            <w:tcW w:w="1725" w:type="dxa"/>
            <w:tcMar>
              <w:left w:w="108" w:type="dxa"/>
              <w:right w:w="108" w:type="dxa"/>
            </w:tcMar>
          </w:tcPr>
          <w:p w:rsidR="00D46134" w:rsidRDefault="00C95E6B">
            <w:pPr>
              <w:contextualSpacing w:val="0"/>
            </w:pPr>
            <w:r>
              <w:rPr>
                <w:rFonts w:ascii="Calibri" w:eastAsia="Calibri" w:hAnsi="Calibri" w:cs="Calibri"/>
                <w:i/>
                <w:sz w:val="20"/>
              </w:rPr>
              <w:t>Part One – Programming or Calculation Errors</w:t>
            </w:r>
          </w:p>
        </w:tc>
        <w:tc>
          <w:tcPr>
            <w:tcW w:w="2325" w:type="dxa"/>
            <w:tcMar>
              <w:left w:w="108" w:type="dxa"/>
              <w:right w:w="108" w:type="dxa"/>
            </w:tcMar>
          </w:tcPr>
          <w:p w:rsidR="00D46134" w:rsidRDefault="00C95E6B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No errors or warning are trigger. All totals, sub-totals, and taxes are correct and no rounding errors are present.</w:t>
            </w:r>
          </w:p>
        </w:tc>
        <w:tc>
          <w:tcPr>
            <w:tcW w:w="2265" w:type="dxa"/>
            <w:tcMar>
              <w:left w:w="108" w:type="dxa"/>
              <w:right w:w="108" w:type="dxa"/>
            </w:tcMar>
          </w:tcPr>
          <w:p w:rsidR="00D46134" w:rsidRDefault="00C95E6B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No errors or warning are trigger. A minor calculation or rounding error is present.</w:t>
            </w:r>
          </w:p>
        </w:tc>
        <w:tc>
          <w:tcPr>
            <w:tcW w:w="2250" w:type="dxa"/>
            <w:tcMar>
              <w:left w:w="108" w:type="dxa"/>
              <w:right w:w="108" w:type="dxa"/>
            </w:tcMar>
          </w:tcPr>
          <w:p w:rsidR="00D46134" w:rsidRDefault="00C95E6B">
            <w:pPr>
              <w:contextualSpacing w:val="0"/>
            </w:pPr>
            <w:bookmarkStart w:id="0" w:name="h.gjdgxs" w:colFirst="0" w:colLast="0"/>
            <w:bookmarkEnd w:id="0"/>
            <w:r>
              <w:rPr>
                <w:rFonts w:ascii="Calibri" w:eastAsia="Calibri" w:hAnsi="Calibri" w:cs="Calibri"/>
                <w:sz w:val="20"/>
              </w:rPr>
              <w:t xml:space="preserve">An error/warring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is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triggered when running the code or notable calculation errors are present.</w:t>
            </w:r>
          </w:p>
        </w:tc>
        <w:tc>
          <w:tcPr>
            <w:tcW w:w="2340" w:type="dxa"/>
            <w:tcMar>
              <w:left w:w="108" w:type="dxa"/>
              <w:right w:w="108" w:type="dxa"/>
            </w:tcMar>
          </w:tcPr>
          <w:p w:rsidR="00D46134" w:rsidRDefault="00C95E6B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The code required to calculate the totals, sub-totals, and tax amounts is inc</w:t>
            </w:r>
            <w:r>
              <w:rPr>
                <w:rFonts w:ascii="Calibri" w:eastAsia="Calibri" w:hAnsi="Calibri" w:cs="Calibri"/>
                <w:sz w:val="20"/>
              </w:rPr>
              <w:t>omplete.</w:t>
            </w:r>
          </w:p>
        </w:tc>
        <w:tc>
          <w:tcPr>
            <w:tcW w:w="1050" w:type="dxa"/>
            <w:tcMar>
              <w:left w:w="108" w:type="dxa"/>
              <w:right w:w="108" w:type="dxa"/>
            </w:tcMar>
            <w:vAlign w:val="center"/>
          </w:tcPr>
          <w:p w:rsidR="00D46134" w:rsidRDefault="00C95E6B">
            <w:pPr>
              <w:contextualSpacing w:val="0"/>
              <w:jc w:val="center"/>
            </w:pPr>
            <w:r>
              <w:t>3</w:t>
            </w:r>
          </w:p>
        </w:tc>
        <w:tc>
          <w:tcPr>
            <w:tcW w:w="930" w:type="dxa"/>
            <w:tcMar>
              <w:left w:w="108" w:type="dxa"/>
              <w:right w:w="108" w:type="dxa"/>
            </w:tcMar>
            <w:vAlign w:val="center"/>
          </w:tcPr>
          <w:p w:rsidR="00D46134" w:rsidRDefault="00C95E6B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  <w:vAlign w:val="center"/>
          </w:tcPr>
          <w:p w:rsidR="00D46134" w:rsidRDefault="00C95E6B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/6</w:t>
            </w:r>
          </w:p>
        </w:tc>
      </w:tr>
      <w:tr w:rsidR="00D46134">
        <w:trPr>
          <w:trHeight w:val="1040"/>
        </w:trPr>
        <w:tc>
          <w:tcPr>
            <w:tcW w:w="1725" w:type="dxa"/>
            <w:tcMar>
              <w:left w:w="108" w:type="dxa"/>
              <w:right w:w="108" w:type="dxa"/>
            </w:tcMar>
          </w:tcPr>
          <w:p w:rsidR="00D46134" w:rsidRDefault="00C95E6B">
            <w:pPr>
              <w:contextualSpacing w:val="0"/>
            </w:pPr>
            <w:r>
              <w:rPr>
                <w:rFonts w:ascii="Calibri" w:eastAsia="Calibri" w:hAnsi="Calibri" w:cs="Calibri"/>
                <w:i/>
                <w:sz w:val="20"/>
              </w:rPr>
              <w:t>Part Two – Method implementation and Calculations</w:t>
            </w:r>
          </w:p>
        </w:tc>
        <w:tc>
          <w:tcPr>
            <w:tcW w:w="2325" w:type="dxa"/>
            <w:tcMar>
              <w:left w:w="108" w:type="dxa"/>
              <w:right w:w="108" w:type="dxa"/>
            </w:tcMar>
          </w:tcPr>
          <w:p w:rsidR="00D46134" w:rsidRDefault="00C95E6B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 xml:space="preserve">All of the statistical methods are correctly implemented and run without error. </w:t>
            </w:r>
          </w:p>
        </w:tc>
        <w:tc>
          <w:tcPr>
            <w:tcW w:w="2265" w:type="dxa"/>
            <w:tcMar>
              <w:left w:w="108" w:type="dxa"/>
              <w:right w:w="108" w:type="dxa"/>
            </w:tcMar>
          </w:tcPr>
          <w:p w:rsidR="00D46134" w:rsidRDefault="00C95E6B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One or more statistical method is implemented incorrectly or suffers from rounding errors.</w:t>
            </w:r>
          </w:p>
        </w:tc>
        <w:tc>
          <w:tcPr>
            <w:tcW w:w="2250" w:type="dxa"/>
            <w:tcMar>
              <w:left w:w="108" w:type="dxa"/>
              <w:right w:w="108" w:type="dxa"/>
            </w:tcMar>
          </w:tcPr>
          <w:p w:rsidR="00D46134" w:rsidRDefault="00C95E6B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One or more statis</w:t>
            </w:r>
            <w:r>
              <w:rPr>
                <w:rFonts w:ascii="Calibri" w:eastAsia="Calibri" w:hAnsi="Calibri" w:cs="Calibri"/>
                <w:sz w:val="20"/>
              </w:rPr>
              <w:t>tical method was not implemented.</w:t>
            </w:r>
          </w:p>
        </w:tc>
        <w:tc>
          <w:tcPr>
            <w:tcW w:w="2340" w:type="dxa"/>
            <w:tcMar>
              <w:left w:w="108" w:type="dxa"/>
              <w:right w:w="108" w:type="dxa"/>
            </w:tcMar>
          </w:tcPr>
          <w:p w:rsidR="00D46134" w:rsidRDefault="00C95E6B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None of the statistical methods were implementing, the code will not run, or generates errors when executed.</w:t>
            </w:r>
          </w:p>
        </w:tc>
        <w:tc>
          <w:tcPr>
            <w:tcW w:w="1050" w:type="dxa"/>
            <w:tcMar>
              <w:left w:w="108" w:type="dxa"/>
              <w:right w:w="108" w:type="dxa"/>
            </w:tcMar>
            <w:vAlign w:val="center"/>
          </w:tcPr>
          <w:p w:rsidR="00D46134" w:rsidRDefault="00C95E6B">
            <w:pPr>
              <w:contextualSpacing w:val="0"/>
              <w:jc w:val="center"/>
            </w:pPr>
            <w:r>
              <w:t>3</w:t>
            </w:r>
          </w:p>
        </w:tc>
        <w:tc>
          <w:tcPr>
            <w:tcW w:w="930" w:type="dxa"/>
            <w:tcMar>
              <w:left w:w="108" w:type="dxa"/>
              <w:right w:w="108" w:type="dxa"/>
            </w:tcMar>
            <w:vAlign w:val="center"/>
          </w:tcPr>
          <w:p w:rsidR="00D46134" w:rsidRDefault="00C95E6B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  <w:vAlign w:val="center"/>
          </w:tcPr>
          <w:p w:rsidR="00D46134" w:rsidRDefault="00C95E6B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/9</w:t>
            </w:r>
          </w:p>
        </w:tc>
      </w:tr>
      <w:tr w:rsidR="00D46134">
        <w:trPr>
          <w:trHeight w:val="1040"/>
        </w:trPr>
        <w:tc>
          <w:tcPr>
            <w:tcW w:w="1725" w:type="dxa"/>
            <w:tcMar>
              <w:left w:w="108" w:type="dxa"/>
              <w:right w:w="108" w:type="dxa"/>
            </w:tcMar>
          </w:tcPr>
          <w:p w:rsidR="00D46134" w:rsidRDefault="00C95E6B">
            <w:pPr>
              <w:contextualSpacing w:val="0"/>
            </w:pPr>
            <w:r>
              <w:rPr>
                <w:rFonts w:ascii="Calibri" w:eastAsia="Calibri" w:hAnsi="Calibri" w:cs="Calibri"/>
                <w:i/>
                <w:sz w:val="20"/>
              </w:rPr>
              <w:t>Part Two – Testing of Statistical Methods</w:t>
            </w:r>
          </w:p>
        </w:tc>
        <w:tc>
          <w:tcPr>
            <w:tcW w:w="2325" w:type="dxa"/>
            <w:tcMar>
              <w:left w:w="108" w:type="dxa"/>
              <w:right w:w="108" w:type="dxa"/>
            </w:tcMar>
          </w:tcPr>
          <w:p w:rsidR="00D46134" w:rsidRDefault="00C95E6B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NA</w:t>
            </w:r>
          </w:p>
        </w:tc>
        <w:tc>
          <w:tcPr>
            <w:tcW w:w="2265" w:type="dxa"/>
            <w:tcMar>
              <w:left w:w="108" w:type="dxa"/>
              <w:right w:w="108" w:type="dxa"/>
            </w:tcMar>
          </w:tcPr>
          <w:p w:rsidR="00D46134" w:rsidRDefault="00C95E6B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NA</w:t>
            </w:r>
          </w:p>
        </w:tc>
        <w:tc>
          <w:tcPr>
            <w:tcW w:w="2250" w:type="dxa"/>
            <w:tcMar>
              <w:left w:w="108" w:type="dxa"/>
              <w:right w:w="108" w:type="dxa"/>
            </w:tcMar>
          </w:tcPr>
          <w:p w:rsidR="00D46134" w:rsidRDefault="00C95E6B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 xml:space="preserve">All methods are tested with the provided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a and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b arrays, as well as the random generated array.</w:t>
            </w:r>
          </w:p>
        </w:tc>
        <w:tc>
          <w:tcPr>
            <w:tcW w:w="2340" w:type="dxa"/>
            <w:tcMar>
              <w:left w:w="108" w:type="dxa"/>
              <w:right w:w="108" w:type="dxa"/>
            </w:tcMar>
          </w:tcPr>
          <w:p w:rsidR="00D46134" w:rsidRDefault="00C95E6B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The provided code does not include the testing of all methods using the provided and generated arrays, errors are generated, or your code takes too long to exec</w:t>
            </w:r>
            <w:r>
              <w:rPr>
                <w:rFonts w:ascii="Calibri" w:eastAsia="Calibri" w:hAnsi="Calibri" w:cs="Calibri"/>
                <w:sz w:val="20"/>
              </w:rPr>
              <w:t>ute.</w:t>
            </w:r>
          </w:p>
        </w:tc>
        <w:tc>
          <w:tcPr>
            <w:tcW w:w="1050" w:type="dxa"/>
            <w:tcMar>
              <w:left w:w="108" w:type="dxa"/>
              <w:right w:w="108" w:type="dxa"/>
            </w:tcMar>
            <w:vAlign w:val="center"/>
          </w:tcPr>
          <w:p w:rsidR="00D46134" w:rsidRDefault="00C95E6B">
            <w:pPr>
              <w:contextualSpacing w:val="0"/>
              <w:jc w:val="center"/>
            </w:pPr>
            <w:r>
              <w:t>2</w:t>
            </w:r>
            <w:bookmarkStart w:id="1" w:name="_GoBack"/>
            <w:bookmarkEnd w:id="1"/>
          </w:p>
        </w:tc>
        <w:tc>
          <w:tcPr>
            <w:tcW w:w="930" w:type="dxa"/>
            <w:tcMar>
              <w:left w:w="108" w:type="dxa"/>
              <w:right w:w="108" w:type="dxa"/>
            </w:tcMar>
            <w:vAlign w:val="center"/>
          </w:tcPr>
          <w:p w:rsidR="00D46134" w:rsidRDefault="00C95E6B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  <w:vAlign w:val="center"/>
          </w:tcPr>
          <w:p w:rsidR="00D46134" w:rsidRDefault="00C95E6B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/2</w:t>
            </w:r>
          </w:p>
        </w:tc>
      </w:tr>
      <w:tr w:rsidR="00D46134">
        <w:trPr>
          <w:trHeight w:val="1040"/>
        </w:trPr>
        <w:tc>
          <w:tcPr>
            <w:tcW w:w="1725" w:type="dxa"/>
            <w:tcMar>
              <w:left w:w="108" w:type="dxa"/>
              <w:right w:w="108" w:type="dxa"/>
            </w:tcMar>
          </w:tcPr>
          <w:p w:rsidR="00D46134" w:rsidRDefault="00C95E6B">
            <w:pPr>
              <w:contextualSpacing w:val="0"/>
            </w:pPr>
            <w:r>
              <w:rPr>
                <w:rFonts w:ascii="Calibri" w:eastAsia="Calibri" w:hAnsi="Calibri" w:cs="Calibri"/>
                <w:i/>
                <w:sz w:val="20"/>
              </w:rPr>
              <w:lastRenderedPageBreak/>
              <w:t>Parts One &amp; Two -General Ruby Programming Specifications</w:t>
            </w:r>
          </w:p>
          <w:p w:rsidR="00D46134" w:rsidRDefault="00D46134">
            <w:pPr>
              <w:contextualSpacing w:val="0"/>
            </w:pPr>
          </w:p>
        </w:tc>
        <w:tc>
          <w:tcPr>
            <w:tcW w:w="2325" w:type="dxa"/>
            <w:tcMar>
              <w:left w:w="108" w:type="dxa"/>
              <w:right w:w="108" w:type="dxa"/>
            </w:tcMar>
          </w:tcPr>
          <w:p w:rsidR="00D46134" w:rsidRDefault="00C95E6B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NA</w:t>
            </w:r>
          </w:p>
        </w:tc>
        <w:tc>
          <w:tcPr>
            <w:tcW w:w="2265" w:type="dxa"/>
            <w:tcMar>
              <w:left w:w="108" w:type="dxa"/>
              <w:right w:w="108" w:type="dxa"/>
            </w:tcMar>
          </w:tcPr>
          <w:p w:rsidR="00D46134" w:rsidRDefault="00C95E6B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Code organization or structure needs improvement. Many or all coding requirements are not met.</w:t>
            </w:r>
          </w:p>
        </w:tc>
        <w:tc>
          <w:tcPr>
            <w:tcW w:w="2250" w:type="dxa"/>
            <w:tcMar>
              <w:left w:w="108" w:type="dxa"/>
              <w:right w:w="108" w:type="dxa"/>
            </w:tcMar>
          </w:tcPr>
          <w:p w:rsidR="00D46134" w:rsidRDefault="00C95E6B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Adequate code organization and structure. One or more coding requirement is not met.</w:t>
            </w:r>
          </w:p>
        </w:tc>
        <w:tc>
          <w:tcPr>
            <w:tcW w:w="2340" w:type="dxa"/>
            <w:tcMar>
              <w:left w:w="108" w:type="dxa"/>
              <w:right w:w="108" w:type="dxa"/>
            </w:tcMar>
          </w:tcPr>
          <w:p w:rsidR="00D46134" w:rsidRDefault="00C95E6B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Exemplary code organization/structure that conforms to all stated coding requirements.</w:t>
            </w:r>
          </w:p>
        </w:tc>
        <w:tc>
          <w:tcPr>
            <w:tcW w:w="1050" w:type="dxa"/>
            <w:tcMar>
              <w:left w:w="108" w:type="dxa"/>
              <w:right w:w="108" w:type="dxa"/>
            </w:tcMar>
            <w:vAlign w:val="center"/>
          </w:tcPr>
          <w:p w:rsidR="00D46134" w:rsidRDefault="00D46134">
            <w:pPr>
              <w:contextualSpacing w:val="0"/>
              <w:jc w:val="center"/>
            </w:pPr>
          </w:p>
        </w:tc>
        <w:tc>
          <w:tcPr>
            <w:tcW w:w="930" w:type="dxa"/>
            <w:tcMar>
              <w:left w:w="108" w:type="dxa"/>
              <w:right w:w="108" w:type="dxa"/>
            </w:tcMar>
            <w:vAlign w:val="center"/>
          </w:tcPr>
          <w:p w:rsidR="00D46134" w:rsidRDefault="00C95E6B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-1</w:t>
            </w:r>
          </w:p>
        </w:tc>
        <w:tc>
          <w:tcPr>
            <w:tcW w:w="885" w:type="dxa"/>
            <w:tcMar>
              <w:left w:w="108" w:type="dxa"/>
              <w:right w:w="108" w:type="dxa"/>
            </w:tcMar>
            <w:vAlign w:val="center"/>
          </w:tcPr>
          <w:p w:rsidR="00D46134" w:rsidRDefault="00D46134">
            <w:pPr>
              <w:contextualSpacing w:val="0"/>
              <w:jc w:val="center"/>
            </w:pPr>
          </w:p>
        </w:tc>
      </w:tr>
    </w:tbl>
    <w:p w:rsidR="00D46134" w:rsidRDefault="00D46134">
      <w:pPr>
        <w:contextualSpacing w:val="0"/>
      </w:pPr>
    </w:p>
    <w:p w:rsidR="00D46134" w:rsidRDefault="00C95E6B">
      <w:pPr>
        <w:contextualSpacing w:val="0"/>
      </w:pPr>
      <w:r>
        <w:rPr>
          <w:rFonts w:ascii="Calibri" w:eastAsia="Calibri" w:hAnsi="Calibri" w:cs="Calibri"/>
          <w:b/>
          <w:sz w:val="22"/>
        </w:rPr>
        <w:t xml:space="preserve">Total Earned Out of 26: </w:t>
      </w:r>
    </w:p>
    <w:p w:rsidR="00D46134" w:rsidRDefault="00D46134">
      <w:pPr>
        <w:contextualSpacing w:val="0"/>
      </w:pPr>
    </w:p>
    <w:p w:rsidR="00D46134" w:rsidRDefault="00C95E6B">
      <w:pPr>
        <w:contextualSpacing w:val="0"/>
      </w:pPr>
      <w:r>
        <w:rPr>
          <w:rFonts w:ascii="Calibri" w:eastAsia="Calibri" w:hAnsi="Calibri" w:cs="Calibri"/>
          <w:b/>
          <w:sz w:val="22"/>
        </w:rPr>
        <w:t>Self-Evaluation Comments:</w:t>
      </w:r>
    </w:p>
    <w:p w:rsidR="00D46134" w:rsidRDefault="00D46134">
      <w:pPr>
        <w:contextualSpacing w:val="0"/>
      </w:pPr>
    </w:p>
    <w:p w:rsidR="00D46134" w:rsidRDefault="00D46134">
      <w:pPr>
        <w:contextualSpacing w:val="0"/>
      </w:pPr>
    </w:p>
    <w:p w:rsidR="00D46134" w:rsidRDefault="00D46134">
      <w:pPr>
        <w:contextualSpacing w:val="0"/>
      </w:pPr>
    </w:p>
    <w:sectPr w:rsidR="00D46134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635BB"/>
    <w:multiLevelType w:val="multilevel"/>
    <w:tmpl w:val="F02C6A18"/>
    <w:lvl w:ilvl="0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800" w:firstLine="16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3960" w:firstLine="37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120" w:firstLine="59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6134"/>
    <w:rsid w:val="00C95E6B"/>
    <w:rsid w:val="00D4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A1 - Intro to Ruby Self-Evaluation.docx</vt:lpstr>
    </vt:vector>
  </TitlesOfParts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A1 - Intro to Ruby Self-Evaluation.docx</dc:title>
  <dc:creator>Nick</dc:creator>
  <cp:lastModifiedBy>Nick</cp:lastModifiedBy>
  <cp:revision>2</cp:revision>
  <dcterms:created xsi:type="dcterms:W3CDTF">2014-09-16T17:52:00Z</dcterms:created>
  <dcterms:modified xsi:type="dcterms:W3CDTF">2014-09-16T17:52:00Z</dcterms:modified>
</cp:coreProperties>
</file>