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62A90" w14:textId="29899587" w:rsidR="00647DE1" w:rsidRPr="00C5421B" w:rsidRDefault="00CE2083" w:rsidP="00470168">
      <w:pPr>
        <w:spacing w:after="0" w:line="240" w:lineRule="auto"/>
        <w:jc w:val="both"/>
        <w:rPr>
          <w:sz w:val="24"/>
          <w:szCs w:val="24"/>
        </w:rPr>
      </w:pPr>
      <w:r w:rsidRPr="00C5421B">
        <w:rPr>
          <w:sz w:val="24"/>
          <w:szCs w:val="24"/>
        </w:rPr>
        <w:t xml:space="preserve">H. HULOT et J.F. BERTHELOT, Les </w:t>
      </w:r>
      <w:proofErr w:type="spellStart"/>
      <w:r w:rsidRPr="00C5421B">
        <w:rPr>
          <w:sz w:val="24"/>
          <w:szCs w:val="24"/>
        </w:rPr>
        <w:t>Cinquantes</w:t>
      </w:r>
      <w:proofErr w:type="spellEnd"/>
      <w:r w:rsidRPr="00C5421B">
        <w:rPr>
          <w:sz w:val="24"/>
          <w:szCs w:val="24"/>
        </w:rPr>
        <w:t xml:space="preserve"> Livres du Digeste ou des Pandectes de l’empereur Justinien, traduits en français…, vol. 1, Metz/Paris, </w:t>
      </w:r>
      <w:proofErr w:type="spellStart"/>
      <w:r w:rsidRPr="00C5421B">
        <w:rPr>
          <w:sz w:val="24"/>
          <w:szCs w:val="24"/>
        </w:rPr>
        <w:t>Behmer</w:t>
      </w:r>
      <w:proofErr w:type="spellEnd"/>
      <w:r w:rsidRPr="00C5421B">
        <w:rPr>
          <w:sz w:val="24"/>
          <w:szCs w:val="24"/>
        </w:rPr>
        <w:t xml:space="preserve"> et </w:t>
      </w:r>
      <w:proofErr w:type="spellStart"/>
      <w:r w:rsidRPr="00C5421B">
        <w:rPr>
          <w:sz w:val="24"/>
          <w:szCs w:val="24"/>
        </w:rPr>
        <w:t>Lamort</w:t>
      </w:r>
      <w:proofErr w:type="spellEnd"/>
      <w:r w:rsidRPr="00C5421B">
        <w:rPr>
          <w:sz w:val="24"/>
          <w:szCs w:val="24"/>
        </w:rPr>
        <w:t>/</w:t>
      </w:r>
      <w:proofErr w:type="spellStart"/>
      <w:r w:rsidRPr="00C5421B">
        <w:rPr>
          <w:sz w:val="24"/>
          <w:szCs w:val="24"/>
        </w:rPr>
        <w:t>Rondonneau</w:t>
      </w:r>
      <w:proofErr w:type="spellEnd"/>
      <w:r w:rsidRPr="00C5421B">
        <w:rPr>
          <w:sz w:val="24"/>
          <w:szCs w:val="24"/>
        </w:rPr>
        <w:t>, 1803, p. 28; version numérisée par Google) (extraits)</w:t>
      </w:r>
    </w:p>
    <w:p w14:paraId="0CD6EFE9" w14:textId="515757B2" w:rsidR="00CE2083" w:rsidRDefault="00CE2083" w:rsidP="00470168">
      <w:pPr>
        <w:spacing w:after="0" w:line="240" w:lineRule="auto"/>
        <w:jc w:val="both"/>
        <w:rPr>
          <w:sz w:val="24"/>
          <w:szCs w:val="24"/>
        </w:rPr>
      </w:pPr>
    </w:p>
    <w:p w14:paraId="1ECC1A16" w14:textId="055E823B" w:rsidR="00C5421B" w:rsidRPr="00C5421B" w:rsidRDefault="00C5421B" w:rsidP="00470168">
      <w:pPr>
        <w:spacing w:after="0" w:line="240" w:lineRule="auto"/>
        <w:jc w:val="both"/>
        <w:rPr>
          <w:i/>
          <w:iCs/>
          <w:sz w:val="24"/>
          <w:szCs w:val="24"/>
        </w:rPr>
      </w:pPr>
      <w:r>
        <w:rPr>
          <w:i/>
          <w:iCs/>
          <w:sz w:val="24"/>
          <w:szCs w:val="24"/>
        </w:rPr>
        <w:t xml:space="preserve">Note : </w:t>
      </w:r>
      <w:r w:rsidR="00AD2239">
        <w:rPr>
          <w:i/>
          <w:iCs/>
          <w:sz w:val="24"/>
          <w:szCs w:val="24"/>
        </w:rPr>
        <w:t>cette version a été modifiée afin que « dolus</w:t>
      </w:r>
      <w:proofErr w:type="gramStart"/>
      <w:r w:rsidR="00AD2239">
        <w:rPr>
          <w:i/>
          <w:iCs/>
          <w:sz w:val="24"/>
          <w:szCs w:val="24"/>
        </w:rPr>
        <w:t> »soit</w:t>
      </w:r>
      <w:proofErr w:type="gramEnd"/>
      <w:r w:rsidR="00AD2239">
        <w:rPr>
          <w:i/>
          <w:iCs/>
          <w:sz w:val="24"/>
          <w:szCs w:val="24"/>
        </w:rPr>
        <w:t xml:space="preserve"> rendu en français par « dol ».</w:t>
      </w:r>
    </w:p>
    <w:p w14:paraId="5EA14A04" w14:textId="77777777" w:rsidR="00C5421B" w:rsidRPr="00C5421B" w:rsidRDefault="00C5421B" w:rsidP="00470168">
      <w:pPr>
        <w:spacing w:after="0" w:line="240" w:lineRule="auto"/>
        <w:jc w:val="both"/>
        <w:rPr>
          <w:sz w:val="24"/>
          <w:szCs w:val="24"/>
        </w:rPr>
      </w:pPr>
    </w:p>
    <w:p w14:paraId="222E969D" w14:textId="57893B6D" w:rsidR="00CE2083" w:rsidRPr="00C5421B" w:rsidRDefault="00272EB9" w:rsidP="00470168">
      <w:pPr>
        <w:spacing w:after="0" w:line="240" w:lineRule="auto"/>
        <w:jc w:val="both"/>
        <w:rPr>
          <w:sz w:val="24"/>
          <w:szCs w:val="24"/>
        </w:rPr>
      </w:pPr>
      <w:r w:rsidRPr="00C5421B">
        <w:rPr>
          <w:sz w:val="24"/>
          <w:szCs w:val="24"/>
        </w:rPr>
        <w:t>D.1.1.1</w:t>
      </w:r>
    </w:p>
    <w:p w14:paraId="46B9B06B" w14:textId="5CB1E152" w:rsidR="00272EB9" w:rsidRPr="00C5421B" w:rsidRDefault="00272EB9" w:rsidP="00470168">
      <w:pPr>
        <w:spacing w:after="0" w:line="240" w:lineRule="auto"/>
        <w:jc w:val="both"/>
        <w:rPr>
          <w:sz w:val="24"/>
          <w:szCs w:val="24"/>
        </w:rPr>
      </w:pPr>
    </w:p>
    <w:p w14:paraId="229D1FED" w14:textId="77777777" w:rsidR="00272EB9" w:rsidRPr="00C5421B" w:rsidRDefault="00272EB9" w:rsidP="00470168">
      <w:pPr>
        <w:spacing w:after="0" w:line="240" w:lineRule="auto"/>
        <w:jc w:val="both"/>
        <w:rPr>
          <w:sz w:val="24"/>
          <w:szCs w:val="24"/>
        </w:rPr>
      </w:pPr>
      <w:r w:rsidRPr="00C5421B">
        <w:rPr>
          <w:sz w:val="24"/>
          <w:szCs w:val="24"/>
        </w:rPr>
        <w:t xml:space="preserve">DIGESTE OU PANDECTES, </w:t>
      </w:r>
    </w:p>
    <w:p w14:paraId="72254A2B" w14:textId="77777777" w:rsidR="00272EB9" w:rsidRPr="00C5421B" w:rsidRDefault="00272EB9" w:rsidP="00470168">
      <w:pPr>
        <w:spacing w:after="0" w:line="240" w:lineRule="auto"/>
        <w:jc w:val="both"/>
        <w:rPr>
          <w:sz w:val="24"/>
          <w:szCs w:val="24"/>
        </w:rPr>
      </w:pPr>
    </w:p>
    <w:p w14:paraId="2F1DE892" w14:textId="00DE7B1A" w:rsidR="00272EB9" w:rsidRPr="00C5421B" w:rsidRDefault="00272EB9" w:rsidP="00470168">
      <w:pPr>
        <w:spacing w:after="0" w:line="240" w:lineRule="auto"/>
        <w:jc w:val="both"/>
        <w:rPr>
          <w:sz w:val="24"/>
          <w:szCs w:val="24"/>
        </w:rPr>
      </w:pPr>
      <w:r w:rsidRPr="00C5421B">
        <w:rPr>
          <w:sz w:val="24"/>
          <w:szCs w:val="24"/>
        </w:rPr>
        <w:t>PREMIÈRE PARTIE.</w:t>
      </w:r>
    </w:p>
    <w:p w14:paraId="2793F809" w14:textId="385DF290" w:rsidR="00272EB9" w:rsidRPr="00C5421B" w:rsidRDefault="00272EB9" w:rsidP="00470168">
      <w:pPr>
        <w:spacing w:after="0" w:line="240" w:lineRule="auto"/>
        <w:jc w:val="both"/>
        <w:rPr>
          <w:sz w:val="24"/>
          <w:szCs w:val="24"/>
        </w:rPr>
      </w:pPr>
      <w:r w:rsidRPr="00C5421B">
        <w:rPr>
          <w:sz w:val="24"/>
          <w:szCs w:val="24"/>
        </w:rPr>
        <w:t>LIVRE PREMIER</w:t>
      </w:r>
    </w:p>
    <w:p w14:paraId="072F535C" w14:textId="30FCF0FC" w:rsidR="00272EB9" w:rsidRPr="00C5421B" w:rsidRDefault="00272EB9" w:rsidP="00470168">
      <w:pPr>
        <w:spacing w:after="0" w:line="240" w:lineRule="auto"/>
        <w:jc w:val="both"/>
        <w:rPr>
          <w:sz w:val="24"/>
          <w:szCs w:val="24"/>
        </w:rPr>
      </w:pPr>
    </w:p>
    <w:p w14:paraId="1FF84A4F" w14:textId="6620AC05" w:rsidR="00470168" w:rsidRPr="00C5421B" w:rsidRDefault="00470168" w:rsidP="00470168">
      <w:pPr>
        <w:spacing w:after="0" w:line="240" w:lineRule="auto"/>
        <w:jc w:val="both"/>
        <w:rPr>
          <w:sz w:val="24"/>
          <w:szCs w:val="24"/>
        </w:rPr>
      </w:pPr>
      <w:r w:rsidRPr="00C5421B">
        <w:rPr>
          <w:sz w:val="24"/>
          <w:szCs w:val="24"/>
        </w:rPr>
        <w:t>Titre premier de la justice du droit</w:t>
      </w:r>
    </w:p>
    <w:p w14:paraId="48390B0E" w14:textId="77777777" w:rsidR="00AD2239" w:rsidRDefault="00AD2239" w:rsidP="00AD2239">
      <w:pPr>
        <w:spacing w:after="0" w:line="240" w:lineRule="auto"/>
        <w:jc w:val="both"/>
        <w:rPr>
          <w:i/>
          <w:iCs/>
          <w:sz w:val="24"/>
          <w:szCs w:val="24"/>
        </w:rPr>
      </w:pPr>
    </w:p>
    <w:p w14:paraId="63360EFD" w14:textId="706DA88C" w:rsidR="00AD2239" w:rsidRPr="00C5421B" w:rsidRDefault="00AD2239" w:rsidP="00AD2239">
      <w:pPr>
        <w:spacing w:after="0" w:line="240" w:lineRule="auto"/>
        <w:jc w:val="both"/>
        <w:rPr>
          <w:i/>
          <w:iCs/>
          <w:sz w:val="24"/>
          <w:szCs w:val="24"/>
        </w:rPr>
      </w:pPr>
      <w:r w:rsidRPr="00C5421B">
        <w:rPr>
          <w:i/>
          <w:iCs/>
          <w:sz w:val="24"/>
          <w:szCs w:val="24"/>
        </w:rPr>
        <w:t>1. Ulpien au liv</w:t>
      </w:r>
      <w:r>
        <w:rPr>
          <w:i/>
          <w:iCs/>
          <w:sz w:val="24"/>
          <w:szCs w:val="24"/>
        </w:rPr>
        <w:t>.</w:t>
      </w:r>
      <w:r w:rsidRPr="00C5421B">
        <w:rPr>
          <w:i/>
          <w:iCs/>
          <w:sz w:val="24"/>
          <w:szCs w:val="24"/>
        </w:rPr>
        <w:t xml:space="preserve"> I </w:t>
      </w:r>
      <w:r>
        <w:rPr>
          <w:i/>
          <w:iCs/>
          <w:sz w:val="24"/>
          <w:szCs w:val="24"/>
        </w:rPr>
        <w:t>des Institutes</w:t>
      </w:r>
    </w:p>
    <w:p w14:paraId="0E743534" w14:textId="1B29C942" w:rsidR="00470168" w:rsidRPr="00C5421B" w:rsidRDefault="00470168" w:rsidP="00470168">
      <w:pPr>
        <w:spacing w:after="0" w:line="240" w:lineRule="auto"/>
        <w:jc w:val="both"/>
        <w:rPr>
          <w:sz w:val="24"/>
          <w:szCs w:val="24"/>
        </w:rPr>
      </w:pPr>
    </w:p>
    <w:p w14:paraId="2D1AB9C0" w14:textId="768DC51E" w:rsidR="00470168" w:rsidRPr="00C5421B" w:rsidRDefault="00470168" w:rsidP="00470168">
      <w:pPr>
        <w:spacing w:after="0" w:line="240" w:lineRule="auto"/>
        <w:jc w:val="both"/>
        <w:rPr>
          <w:sz w:val="24"/>
          <w:szCs w:val="24"/>
        </w:rPr>
      </w:pPr>
      <w:r w:rsidRPr="00C5421B">
        <w:rPr>
          <w:sz w:val="24"/>
          <w:szCs w:val="24"/>
        </w:rPr>
        <w:t>Ceux qui s’appliquent à l’étude du droit, doivent connaître d’abord d’où descend cette science. Le droit tire son nom de la justice or, suiv</w:t>
      </w:r>
      <w:r w:rsidR="00AD2239">
        <w:rPr>
          <w:sz w:val="24"/>
          <w:szCs w:val="24"/>
        </w:rPr>
        <w:t>a</w:t>
      </w:r>
      <w:r w:rsidRPr="00C5421B">
        <w:rPr>
          <w:sz w:val="24"/>
          <w:szCs w:val="24"/>
        </w:rPr>
        <w:t xml:space="preserve">nt la définition de </w:t>
      </w:r>
      <w:r w:rsidR="00AD2239">
        <w:rPr>
          <w:sz w:val="24"/>
          <w:szCs w:val="24"/>
        </w:rPr>
        <w:t>Celse</w:t>
      </w:r>
      <w:r w:rsidRPr="00C5421B">
        <w:rPr>
          <w:sz w:val="24"/>
          <w:szCs w:val="24"/>
        </w:rPr>
        <w:t>, le droit et l’art de connaître ce qui est bon et juste.</w:t>
      </w:r>
    </w:p>
    <w:p w14:paraId="439896AE" w14:textId="4FD95FA9" w:rsidR="00470168" w:rsidRPr="00C5421B" w:rsidRDefault="00470168" w:rsidP="00470168">
      <w:pPr>
        <w:spacing w:after="0" w:line="240" w:lineRule="auto"/>
        <w:jc w:val="both"/>
        <w:rPr>
          <w:sz w:val="24"/>
          <w:szCs w:val="24"/>
        </w:rPr>
      </w:pPr>
    </w:p>
    <w:p w14:paraId="3BBD6CF4" w14:textId="454878B5" w:rsidR="00770905" w:rsidRPr="00C5421B" w:rsidRDefault="00AD2239" w:rsidP="00470168">
      <w:pPr>
        <w:spacing w:after="0" w:line="240" w:lineRule="auto"/>
        <w:jc w:val="both"/>
        <w:rPr>
          <w:sz w:val="24"/>
          <w:szCs w:val="24"/>
        </w:rPr>
      </w:pPr>
      <w:r>
        <w:rPr>
          <w:sz w:val="24"/>
          <w:szCs w:val="24"/>
        </w:rPr>
        <w:t>D</w:t>
      </w:r>
      <w:r w:rsidR="00770905" w:rsidRPr="00C5421B">
        <w:rPr>
          <w:sz w:val="24"/>
          <w:szCs w:val="24"/>
        </w:rPr>
        <w:t>.4.2.6.1.3 :</w:t>
      </w:r>
    </w:p>
    <w:p w14:paraId="001DC415" w14:textId="10F7F761" w:rsidR="00770905" w:rsidRPr="00C5421B" w:rsidRDefault="00770905" w:rsidP="00470168">
      <w:pPr>
        <w:spacing w:after="0" w:line="240" w:lineRule="auto"/>
        <w:jc w:val="both"/>
        <w:rPr>
          <w:sz w:val="24"/>
          <w:szCs w:val="24"/>
        </w:rPr>
      </w:pPr>
    </w:p>
    <w:p w14:paraId="13D9FBFD" w14:textId="1208C7E8" w:rsidR="00770905" w:rsidRPr="00C5421B" w:rsidRDefault="00770905" w:rsidP="00470168">
      <w:pPr>
        <w:spacing w:after="0" w:line="240" w:lineRule="auto"/>
        <w:jc w:val="both"/>
        <w:rPr>
          <w:sz w:val="24"/>
          <w:szCs w:val="24"/>
        </w:rPr>
      </w:pPr>
      <w:r w:rsidRPr="00C5421B">
        <w:rPr>
          <w:sz w:val="24"/>
          <w:szCs w:val="24"/>
        </w:rPr>
        <w:t>Titre II</w:t>
      </w:r>
    </w:p>
    <w:p w14:paraId="75E9BEA2" w14:textId="23434543" w:rsidR="00770905" w:rsidRPr="00C5421B" w:rsidRDefault="00770905" w:rsidP="00470168">
      <w:pPr>
        <w:spacing w:after="0" w:line="240" w:lineRule="auto"/>
        <w:jc w:val="both"/>
        <w:rPr>
          <w:sz w:val="24"/>
          <w:szCs w:val="24"/>
        </w:rPr>
      </w:pPr>
    </w:p>
    <w:p w14:paraId="0BE64AB3" w14:textId="71947426" w:rsidR="00770905" w:rsidRPr="00C5421B" w:rsidRDefault="00770905" w:rsidP="00470168">
      <w:pPr>
        <w:spacing w:after="0" w:line="240" w:lineRule="auto"/>
        <w:jc w:val="both"/>
        <w:rPr>
          <w:sz w:val="24"/>
          <w:szCs w:val="24"/>
        </w:rPr>
      </w:pPr>
      <w:r w:rsidRPr="00C5421B">
        <w:rPr>
          <w:sz w:val="24"/>
          <w:szCs w:val="24"/>
        </w:rPr>
        <w:t>DE LA RESTITUTION ACCORDÉE CONTRE CE QUI A ÉTÉ FAIT PAR CRAINTE.</w:t>
      </w:r>
    </w:p>
    <w:p w14:paraId="16E7A3BA" w14:textId="4D2302AA" w:rsidR="00770905" w:rsidRPr="00C5421B" w:rsidRDefault="00770905" w:rsidP="00770905">
      <w:pPr>
        <w:spacing w:after="0" w:line="240" w:lineRule="auto"/>
        <w:jc w:val="both"/>
        <w:rPr>
          <w:sz w:val="24"/>
          <w:szCs w:val="24"/>
        </w:rPr>
      </w:pPr>
    </w:p>
    <w:p w14:paraId="532A0E6C" w14:textId="084B96EB" w:rsidR="00770905" w:rsidRPr="00C5421B" w:rsidRDefault="00770905" w:rsidP="00770905">
      <w:pPr>
        <w:spacing w:after="0" w:line="240" w:lineRule="auto"/>
        <w:jc w:val="both"/>
        <w:rPr>
          <w:i/>
          <w:iCs/>
          <w:sz w:val="24"/>
          <w:szCs w:val="24"/>
        </w:rPr>
      </w:pPr>
      <w:r w:rsidRPr="00C5421B">
        <w:rPr>
          <w:i/>
          <w:iCs/>
          <w:sz w:val="24"/>
          <w:szCs w:val="24"/>
        </w:rPr>
        <w:t>1. Ulpien au liv</w:t>
      </w:r>
      <w:r w:rsidR="00AD2239">
        <w:rPr>
          <w:i/>
          <w:iCs/>
          <w:sz w:val="24"/>
          <w:szCs w:val="24"/>
        </w:rPr>
        <w:t>.</w:t>
      </w:r>
      <w:r w:rsidRPr="00C5421B">
        <w:rPr>
          <w:i/>
          <w:iCs/>
          <w:sz w:val="24"/>
          <w:szCs w:val="24"/>
        </w:rPr>
        <w:t xml:space="preserve"> II sur l’Édit</w:t>
      </w:r>
    </w:p>
    <w:p w14:paraId="44C7F0AC" w14:textId="77777777" w:rsidR="00770905" w:rsidRPr="00C5421B" w:rsidRDefault="00770905" w:rsidP="00470168">
      <w:pPr>
        <w:spacing w:after="0" w:line="240" w:lineRule="auto"/>
        <w:jc w:val="both"/>
        <w:rPr>
          <w:sz w:val="24"/>
          <w:szCs w:val="24"/>
        </w:rPr>
      </w:pPr>
    </w:p>
    <w:p w14:paraId="6E732796" w14:textId="491F4E98" w:rsidR="00770905" w:rsidRPr="00C5421B" w:rsidRDefault="00770905" w:rsidP="00470168">
      <w:pPr>
        <w:spacing w:after="0" w:line="240" w:lineRule="auto"/>
        <w:jc w:val="both"/>
        <w:rPr>
          <w:sz w:val="24"/>
          <w:szCs w:val="24"/>
        </w:rPr>
      </w:pPr>
      <w:r w:rsidRPr="00C5421B">
        <w:rPr>
          <w:sz w:val="24"/>
          <w:szCs w:val="24"/>
        </w:rPr>
        <w:t xml:space="preserve">L’Édit du prêteur parle : </w:t>
      </w:r>
      <w:r w:rsidRPr="00DC2064">
        <w:rPr>
          <w:sz w:val="24"/>
          <w:szCs w:val="24"/>
          <w:highlight w:val="cyan"/>
        </w:rPr>
        <w:t>«</w:t>
      </w:r>
      <w:r w:rsidR="00EF2595" w:rsidRPr="00DC2064">
        <w:rPr>
          <w:sz w:val="24"/>
          <w:szCs w:val="24"/>
          <w:highlight w:val="cyan"/>
        </w:rPr>
        <w:t xml:space="preserve"> </w:t>
      </w:r>
      <w:r w:rsidRPr="00DC2064">
        <w:rPr>
          <w:sz w:val="24"/>
          <w:szCs w:val="24"/>
          <w:highlight w:val="cyan"/>
        </w:rPr>
        <w:t>Je ne reconnaitrai point tout ce qui aura été fait par crainte.</w:t>
      </w:r>
      <w:r w:rsidR="00EF2595" w:rsidRPr="00DC2064">
        <w:rPr>
          <w:sz w:val="24"/>
          <w:szCs w:val="24"/>
          <w:highlight w:val="cyan"/>
        </w:rPr>
        <w:t xml:space="preserve"> </w:t>
      </w:r>
      <w:r w:rsidRPr="00DC2064">
        <w:rPr>
          <w:sz w:val="24"/>
          <w:szCs w:val="24"/>
          <w:highlight w:val="cyan"/>
        </w:rPr>
        <w:t>» L’édit portait auparavant «</w:t>
      </w:r>
      <w:r w:rsidR="00EF2595" w:rsidRPr="00DC2064">
        <w:rPr>
          <w:sz w:val="24"/>
          <w:szCs w:val="24"/>
          <w:highlight w:val="cyan"/>
        </w:rPr>
        <w:t xml:space="preserve"> </w:t>
      </w:r>
      <w:r w:rsidRPr="00DC2064">
        <w:rPr>
          <w:sz w:val="24"/>
          <w:szCs w:val="24"/>
          <w:highlight w:val="cyan"/>
        </w:rPr>
        <w:t>tout ce qui aura été extorqué par la violence ou par la crainte.</w:t>
      </w:r>
      <w:r w:rsidR="00AD2239">
        <w:rPr>
          <w:sz w:val="24"/>
          <w:szCs w:val="24"/>
        </w:rPr>
        <w:t> </w:t>
      </w:r>
      <w:r w:rsidRPr="00C5421B">
        <w:rPr>
          <w:sz w:val="24"/>
          <w:szCs w:val="24"/>
        </w:rPr>
        <w:t>» Il y était fait mention de la violence, parce que la violence e</w:t>
      </w:r>
      <w:r w:rsidR="00AD2239">
        <w:rPr>
          <w:sz w:val="24"/>
          <w:szCs w:val="24"/>
        </w:rPr>
        <w:t>s</w:t>
      </w:r>
      <w:r w:rsidRPr="00C5421B">
        <w:rPr>
          <w:sz w:val="24"/>
          <w:szCs w:val="24"/>
        </w:rPr>
        <w:t>t contraire à la volonté, et que la crainte d’un péril présent ou futur trou</w:t>
      </w:r>
      <w:r w:rsidR="00AD2239">
        <w:rPr>
          <w:sz w:val="24"/>
          <w:szCs w:val="24"/>
        </w:rPr>
        <w:t>bl</w:t>
      </w:r>
      <w:r w:rsidRPr="00C5421B">
        <w:rPr>
          <w:sz w:val="24"/>
          <w:szCs w:val="24"/>
        </w:rPr>
        <w:t xml:space="preserve">e l’esprit. Mais ensuite on a ôté de l’édit le terme de </w:t>
      </w:r>
      <w:r w:rsidRPr="00C5421B">
        <w:rPr>
          <w:i/>
          <w:iCs/>
          <w:sz w:val="24"/>
          <w:szCs w:val="24"/>
        </w:rPr>
        <w:t>violence</w:t>
      </w:r>
      <w:r w:rsidRPr="00C5421B">
        <w:rPr>
          <w:sz w:val="24"/>
          <w:szCs w:val="24"/>
        </w:rPr>
        <w:t>, parce que ce qui est fait par une violence considérable, peut toujours être regardé comme fait par crainte.</w:t>
      </w:r>
    </w:p>
    <w:p w14:paraId="69A21F86" w14:textId="0BA05749" w:rsidR="00770905" w:rsidRPr="00C5421B" w:rsidRDefault="00770905" w:rsidP="00470168">
      <w:pPr>
        <w:spacing w:after="0" w:line="240" w:lineRule="auto"/>
        <w:jc w:val="both"/>
        <w:rPr>
          <w:sz w:val="24"/>
          <w:szCs w:val="24"/>
        </w:rPr>
      </w:pPr>
    </w:p>
    <w:p w14:paraId="21414BCF" w14:textId="2EEF94F9" w:rsidR="00770905" w:rsidRPr="00C5421B" w:rsidRDefault="00770905" w:rsidP="00470168">
      <w:pPr>
        <w:spacing w:after="0" w:line="240" w:lineRule="auto"/>
        <w:jc w:val="both"/>
        <w:rPr>
          <w:i/>
          <w:iCs/>
          <w:sz w:val="24"/>
          <w:szCs w:val="24"/>
        </w:rPr>
      </w:pPr>
      <w:r w:rsidRPr="00C5421B">
        <w:rPr>
          <w:i/>
          <w:iCs/>
          <w:sz w:val="24"/>
          <w:szCs w:val="24"/>
        </w:rPr>
        <w:t>2. Paul au liv. I des Sentences.</w:t>
      </w:r>
    </w:p>
    <w:p w14:paraId="4545C04F" w14:textId="77777777" w:rsidR="00770905" w:rsidRPr="00C5421B" w:rsidRDefault="00770905" w:rsidP="00470168">
      <w:pPr>
        <w:spacing w:after="0" w:line="240" w:lineRule="auto"/>
        <w:jc w:val="both"/>
        <w:rPr>
          <w:sz w:val="24"/>
          <w:szCs w:val="24"/>
        </w:rPr>
      </w:pPr>
    </w:p>
    <w:p w14:paraId="70B0FFD7" w14:textId="492FAE7D" w:rsidR="00770905" w:rsidRPr="00C5421B" w:rsidRDefault="00770905" w:rsidP="00470168">
      <w:pPr>
        <w:spacing w:after="0" w:line="240" w:lineRule="auto"/>
        <w:jc w:val="both"/>
        <w:rPr>
          <w:sz w:val="24"/>
          <w:szCs w:val="24"/>
        </w:rPr>
      </w:pPr>
      <w:r w:rsidRPr="00C5421B">
        <w:rPr>
          <w:sz w:val="24"/>
          <w:szCs w:val="24"/>
        </w:rPr>
        <w:t>On entend par violence une force majeure à laquelle on ne peut pas résister.</w:t>
      </w:r>
    </w:p>
    <w:p w14:paraId="6494157E" w14:textId="799511A2" w:rsidR="00272EB9" w:rsidRDefault="00272EB9" w:rsidP="00470168">
      <w:pPr>
        <w:spacing w:after="0" w:line="240" w:lineRule="auto"/>
        <w:jc w:val="both"/>
        <w:rPr>
          <w:sz w:val="24"/>
          <w:szCs w:val="24"/>
        </w:rPr>
      </w:pPr>
    </w:p>
    <w:p w14:paraId="66D26DD5" w14:textId="31CC797E" w:rsidR="00AD2239" w:rsidRDefault="00AD2239" w:rsidP="00470168">
      <w:pPr>
        <w:spacing w:after="0" w:line="240" w:lineRule="auto"/>
        <w:jc w:val="both"/>
        <w:rPr>
          <w:sz w:val="24"/>
          <w:szCs w:val="24"/>
        </w:rPr>
      </w:pPr>
    </w:p>
    <w:p w14:paraId="0C5DACF2" w14:textId="00C06F0C" w:rsidR="00AD2239" w:rsidRDefault="00AD2239" w:rsidP="00470168">
      <w:pPr>
        <w:spacing w:after="0" w:line="240" w:lineRule="auto"/>
        <w:jc w:val="both"/>
        <w:rPr>
          <w:sz w:val="24"/>
          <w:szCs w:val="24"/>
        </w:rPr>
      </w:pPr>
    </w:p>
    <w:p w14:paraId="7170DC80" w14:textId="11C7FCBC" w:rsidR="00AD2239" w:rsidRDefault="00AD2239" w:rsidP="00470168">
      <w:pPr>
        <w:spacing w:after="0" w:line="240" w:lineRule="auto"/>
        <w:jc w:val="both"/>
        <w:rPr>
          <w:sz w:val="24"/>
          <w:szCs w:val="24"/>
        </w:rPr>
      </w:pPr>
    </w:p>
    <w:p w14:paraId="40377C68" w14:textId="77777777" w:rsidR="00AD2239" w:rsidRPr="00C5421B" w:rsidRDefault="00AD2239" w:rsidP="00470168">
      <w:pPr>
        <w:spacing w:after="0" w:line="240" w:lineRule="auto"/>
        <w:jc w:val="both"/>
        <w:rPr>
          <w:sz w:val="24"/>
          <w:szCs w:val="24"/>
        </w:rPr>
      </w:pPr>
    </w:p>
    <w:p w14:paraId="12128C22" w14:textId="5116FA81" w:rsidR="00770905" w:rsidRPr="00C5421B" w:rsidRDefault="00B06597" w:rsidP="00470168">
      <w:pPr>
        <w:spacing w:after="0" w:line="240" w:lineRule="auto"/>
        <w:jc w:val="both"/>
        <w:rPr>
          <w:i/>
          <w:iCs/>
          <w:sz w:val="24"/>
          <w:szCs w:val="24"/>
        </w:rPr>
      </w:pPr>
      <w:r w:rsidRPr="00C5421B">
        <w:rPr>
          <w:i/>
          <w:iCs/>
          <w:sz w:val="24"/>
          <w:szCs w:val="24"/>
        </w:rPr>
        <w:lastRenderedPageBreak/>
        <w:t xml:space="preserve">3. </w:t>
      </w:r>
      <w:r w:rsidR="00770905" w:rsidRPr="00C5421B">
        <w:rPr>
          <w:i/>
          <w:iCs/>
          <w:sz w:val="24"/>
          <w:szCs w:val="24"/>
        </w:rPr>
        <w:t xml:space="preserve">Ulpien </w:t>
      </w:r>
      <w:r w:rsidR="00AD2239">
        <w:rPr>
          <w:i/>
          <w:iCs/>
          <w:sz w:val="24"/>
          <w:szCs w:val="24"/>
        </w:rPr>
        <w:t>a</w:t>
      </w:r>
      <w:r w:rsidR="00770905" w:rsidRPr="00C5421B">
        <w:rPr>
          <w:i/>
          <w:iCs/>
          <w:sz w:val="24"/>
          <w:szCs w:val="24"/>
        </w:rPr>
        <w:t>u liv. II sur l’Édit</w:t>
      </w:r>
    </w:p>
    <w:p w14:paraId="40A20BAD" w14:textId="23A6D2F3" w:rsidR="00770905" w:rsidRPr="00C5421B" w:rsidRDefault="00770905" w:rsidP="00470168">
      <w:pPr>
        <w:spacing w:after="0" w:line="240" w:lineRule="auto"/>
        <w:jc w:val="both"/>
        <w:rPr>
          <w:sz w:val="24"/>
          <w:szCs w:val="24"/>
        </w:rPr>
      </w:pPr>
    </w:p>
    <w:p w14:paraId="51F78BB8" w14:textId="4FEA40EE" w:rsidR="00770905" w:rsidRPr="00C5421B" w:rsidRDefault="00770905" w:rsidP="00470168">
      <w:pPr>
        <w:spacing w:after="0" w:line="240" w:lineRule="auto"/>
        <w:jc w:val="both"/>
        <w:rPr>
          <w:sz w:val="24"/>
          <w:szCs w:val="24"/>
        </w:rPr>
      </w:pPr>
      <w:r w:rsidRPr="00C5421B">
        <w:rPr>
          <w:sz w:val="24"/>
          <w:szCs w:val="24"/>
        </w:rPr>
        <w:t>L’édit du prêteur renferme donc en même temps la violence et la crainte; et lorsque quelqu’un a été forcé par la violence à faire quelque chose, il jouit du bénéfice de l’édit.</w:t>
      </w:r>
    </w:p>
    <w:p w14:paraId="68C9BEFB" w14:textId="39A9D159" w:rsidR="00770905" w:rsidRPr="00C5421B" w:rsidRDefault="00770905" w:rsidP="00470168">
      <w:pPr>
        <w:spacing w:after="0" w:line="240" w:lineRule="auto"/>
        <w:jc w:val="both"/>
        <w:rPr>
          <w:sz w:val="24"/>
          <w:szCs w:val="24"/>
        </w:rPr>
      </w:pPr>
      <w:r w:rsidRPr="00C5421B">
        <w:rPr>
          <w:sz w:val="24"/>
          <w:szCs w:val="24"/>
        </w:rPr>
        <w:t>Mais il faut entendre ici par vio</w:t>
      </w:r>
      <w:r w:rsidR="00B06597" w:rsidRPr="00C5421B">
        <w:rPr>
          <w:sz w:val="24"/>
          <w:szCs w:val="24"/>
        </w:rPr>
        <w:t>l</w:t>
      </w:r>
      <w:r w:rsidRPr="00C5421B">
        <w:rPr>
          <w:sz w:val="24"/>
          <w:szCs w:val="24"/>
        </w:rPr>
        <w:t>ence, celle qui est illicite ou qui est contre les bonnes mœurs et non pas la violence légitime, telle celle que fait un magistrat suivant les lois et le devoir de sa charge</w:t>
      </w:r>
      <w:r w:rsidR="00AD2239">
        <w:rPr>
          <w:sz w:val="24"/>
          <w:szCs w:val="24"/>
        </w:rPr>
        <w:t>.</w:t>
      </w:r>
      <w:r w:rsidR="00B06597" w:rsidRPr="00C5421B">
        <w:rPr>
          <w:sz w:val="24"/>
          <w:szCs w:val="24"/>
        </w:rPr>
        <w:t xml:space="preserve"> </w:t>
      </w:r>
      <w:r w:rsidR="00AD2239">
        <w:rPr>
          <w:sz w:val="24"/>
          <w:szCs w:val="24"/>
        </w:rPr>
        <w:t>A</w:t>
      </w:r>
      <w:r w:rsidR="00B06597" w:rsidRPr="00C5421B">
        <w:rPr>
          <w:sz w:val="24"/>
          <w:szCs w:val="24"/>
        </w:rPr>
        <w:t>u reste, si le magistrat ou le président d’une province exerçait une pareille violence sans raison, Pomponius est d’avis que le présent édit aurait lieu; par exemple, dit-il, s’il avait extorqué de l’argent à quelqu’un par la crainte de la mort ou des tourments.</w:t>
      </w:r>
    </w:p>
    <w:p w14:paraId="462880F7" w14:textId="77777777" w:rsidR="00B06597" w:rsidRPr="00C5421B" w:rsidRDefault="00B06597" w:rsidP="00470168">
      <w:pPr>
        <w:spacing w:after="0" w:line="240" w:lineRule="auto"/>
        <w:jc w:val="both"/>
        <w:rPr>
          <w:sz w:val="24"/>
          <w:szCs w:val="24"/>
        </w:rPr>
      </w:pPr>
    </w:p>
    <w:p w14:paraId="603AB19F" w14:textId="77777777" w:rsidR="00B06597" w:rsidRPr="00C5421B" w:rsidRDefault="00B06597" w:rsidP="00470168">
      <w:pPr>
        <w:spacing w:after="0" w:line="240" w:lineRule="auto"/>
        <w:jc w:val="both"/>
        <w:rPr>
          <w:sz w:val="24"/>
          <w:szCs w:val="24"/>
        </w:rPr>
      </w:pPr>
    </w:p>
    <w:p w14:paraId="0B151FE6" w14:textId="1AE8636B" w:rsidR="00B06597" w:rsidRPr="00C5421B" w:rsidRDefault="00B06597" w:rsidP="00470168">
      <w:pPr>
        <w:spacing w:after="0" w:line="240" w:lineRule="auto"/>
        <w:jc w:val="both"/>
        <w:rPr>
          <w:sz w:val="24"/>
          <w:szCs w:val="24"/>
        </w:rPr>
      </w:pPr>
      <w:r w:rsidRPr="00C5421B">
        <w:rPr>
          <w:sz w:val="24"/>
          <w:szCs w:val="24"/>
        </w:rPr>
        <w:t>D.4.3.1. 1 et 2</w:t>
      </w:r>
    </w:p>
    <w:p w14:paraId="6FF17B60" w14:textId="1E16F54F" w:rsidR="001B67DC" w:rsidRPr="00C5421B" w:rsidRDefault="001B67DC" w:rsidP="00470168">
      <w:pPr>
        <w:spacing w:after="0" w:line="240" w:lineRule="auto"/>
        <w:jc w:val="both"/>
        <w:rPr>
          <w:sz w:val="24"/>
          <w:szCs w:val="24"/>
        </w:rPr>
      </w:pPr>
    </w:p>
    <w:p w14:paraId="2F7F50F3" w14:textId="74D6EC4D" w:rsidR="001B67DC" w:rsidRPr="00C5421B" w:rsidRDefault="001B67DC" w:rsidP="00470168">
      <w:pPr>
        <w:spacing w:after="0" w:line="240" w:lineRule="auto"/>
        <w:jc w:val="both"/>
        <w:rPr>
          <w:sz w:val="24"/>
          <w:szCs w:val="24"/>
        </w:rPr>
      </w:pPr>
      <w:r w:rsidRPr="00C5421B">
        <w:rPr>
          <w:sz w:val="24"/>
          <w:szCs w:val="24"/>
        </w:rPr>
        <w:t>TITRE III</w:t>
      </w:r>
    </w:p>
    <w:p w14:paraId="74344AAB" w14:textId="428D48C9" w:rsidR="001B67DC" w:rsidRPr="00C5421B" w:rsidRDefault="001B67DC" w:rsidP="00470168">
      <w:pPr>
        <w:spacing w:after="0" w:line="240" w:lineRule="auto"/>
        <w:jc w:val="both"/>
        <w:rPr>
          <w:sz w:val="24"/>
          <w:szCs w:val="24"/>
        </w:rPr>
      </w:pPr>
      <w:r w:rsidRPr="00C5421B">
        <w:rPr>
          <w:sz w:val="24"/>
          <w:szCs w:val="24"/>
        </w:rPr>
        <w:t>D</w:t>
      </w:r>
      <w:r w:rsidR="00AD2239">
        <w:rPr>
          <w:sz w:val="24"/>
          <w:szCs w:val="24"/>
        </w:rPr>
        <w:t>U DOL</w:t>
      </w:r>
    </w:p>
    <w:p w14:paraId="414C1197" w14:textId="1E4B9EC8" w:rsidR="001B67DC" w:rsidRPr="00C5421B" w:rsidRDefault="001B67DC" w:rsidP="00470168">
      <w:pPr>
        <w:spacing w:after="0" w:line="240" w:lineRule="auto"/>
        <w:jc w:val="both"/>
        <w:rPr>
          <w:sz w:val="24"/>
          <w:szCs w:val="24"/>
        </w:rPr>
      </w:pPr>
    </w:p>
    <w:p w14:paraId="561718BA" w14:textId="624D1D05" w:rsidR="001B67DC" w:rsidRPr="00C5421B" w:rsidRDefault="001B67DC" w:rsidP="00470168">
      <w:pPr>
        <w:spacing w:after="0" w:line="240" w:lineRule="auto"/>
        <w:jc w:val="both"/>
        <w:rPr>
          <w:sz w:val="24"/>
          <w:szCs w:val="24"/>
        </w:rPr>
      </w:pPr>
      <w:r w:rsidRPr="00C5421B">
        <w:rPr>
          <w:sz w:val="24"/>
          <w:szCs w:val="24"/>
        </w:rPr>
        <w:t>Ulpien au liv. II sur l’Édit</w:t>
      </w:r>
    </w:p>
    <w:p w14:paraId="435F30AB" w14:textId="35DAE085" w:rsidR="001B67DC" w:rsidRPr="00C5421B" w:rsidRDefault="001B67DC" w:rsidP="00470168">
      <w:pPr>
        <w:spacing w:after="0" w:line="240" w:lineRule="auto"/>
        <w:jc w:val="both"/>
        <w:rPr>
          <w:sz w:val="24"/>
          <w:szCs w:val="24"/>
        </w:rPr>
      </w:pPr>
    </w:p>
    <w:p w14:paraId="28E42456" w14:textId="405D2779" w:rsidR="001B67DC" w:rsidRPr="00C5421B" w:rsidRDefault="001B67DC" w:rsidP="00470168">
      <w:pPr>
        <w:spacing w:after="0" w:line="240" w:lineRule="auto"/>
        <w:jc w:val="both"/>
        <w:rPr>
          <w:sz w:val="24"/>
          <w:szCs w:val="24"/>
        </w:rPr>
      </w:pPr>
      <w:r w:rsidRPr="00C5421B">
        <w:rPr>
          <w:sz w:val="24"/>
          <w:szCs w:val="24"/>
        </w:rPr>
        <w:t xml:space="preserve">Dans ce titre le prêteur accorde son secours contre les ruses et les détours, lorsqu’on a </w:t>
      </w:r>
      <w:r w:rsidR="007D390F" w:rsidRPr="00C5421B">
        <w:rPr>
          <w:sz w:val="24"/>
          <w:szCs w:val="24"/>
        </w:rPr>
        <w:t>cherché à tromper quelqu’un par de mauvaises subtilités, afin que les fourbes ne puissent tirer aucun profit de leur méchanceté, et que les gens de bonne foi ne soient pas lésés par leur droiture.</w:t>
      </w:r>
    </w:p>
    <w:p w14:paraId="0F656985" w14:textId="63478B29" w:rsidR="007D390F" w:rsidRPr="00C5421B" w:rsidRDefault="007D390F" w:rsidP="007D390F">
      <w:pPr>
        <w:spacing w:after="0" w:line="240" w:lineRule="auto"/>
        <w:jc w:val="both"/>
        <w:rPr>
          <w:sz w:val="24"/>
          <w:szCs w:val="24"/>
        </w:rPr>
      </w:pPr>
    </w:p>
    <w:p w14:paraId="4AB29B68" w14:textId="27C92FBF" w:rsidR="007D390F" w:rsidRPr="00C5421B" w:rsidRDefault="007D390F" w:rsidP="007D390F">
      <w:pPr>
        <w:spacing w:after="0" w:line="240" w:lineRule="auto"/>
        <w:jc w:val="both"/>
        <w:rPr>
          <w:sz w:val="24"/>
          <w:szCs w:val="24"/>
        </w:rPr>
      </w:pPr>
      <w:r w:rsidRPr="00C5421B">
        <w:rPr>
          <w:sz w:val="24"/>
          <w:szCs w:val="24"/>
        </w:rPr>
        <w:t xml:space="preserve">1. </w:t>
      </w:r>
      <w:r w:rsidRPr="00DF1A6B">
        <w:rPr>
          <w:sz w:val="24"/>
          <w:szCs w:val="24"/>
        </w:rPr>
        <w:t xml:space="preserve">Voici les termes de l’édit : « </w:t>
      </w:r>
      <w:r w:rsidRPr="00F56BB4">
        <w:rPr>
          <w:sz w:val="24"/>
          <w:szCs w:val="24"/>
          <w:highlight w:val="cyan"/>
        </w:rPr>
        <w:t xml:space="preserve">Lorsque quelque chose aura été fait </w:t>
      </w:r>
      <w:r w:rsidR="005B5EEA" w:rsidRPr="00F56BB4">
        <w:rPr>
          <w:sz w:val="24"/>
          <w:szCs w:val="24"/>
          <w:highlight w:val="cyan"/>
        </w:rPr>
        <w:t xml:space="preserve">par </w:t>
      </w:r>
      <w:r w:rsidR="005B5EEA" w:rsidRPr="00F56BB4">
        <w:rPr>
          <w:color w:val="000000" w:themeColor="text1"/>
          <w:sz w:val="24"/>
          <w:szCs w:val="24"/>
          <w:highlight w:val="cyan"/>
        </w:rPr>
        <w:t>dol</w:t>
      </w:r>
      <w:r w:rsidRPr="00F56BB4">
        <w:rPr>
          <w:sz w:val="24"/>
          <w:szCs w:val="24"/>
          <w:highlight w:val="cyan"/>
        </w:rPr>
        <w:t xml:space="preserve">, et qu’on n’aura point d’autre </w:t>
      </w:r>
      <w:r w:rsidR="00CF555A" w:rsidRPr="00F56BB4">
        <w:rPr>
          <w:sz w:val="24"/>
          <w:szCs w:val="24"/>
          <w:highlight w:val="cyan"/>
        </w:rPr>
        <w:t>moyen de revenir contre ce qui aura été fait, je donnerai une action si on propose une cause raisonnable ».</w:t>
      </w:r>
    </w:p>
    <w:p w14:paraId="4679F9F1" w14:textId="50767289" w:rsidR="00CF555A" w:rsidRPr="00C5421B" w:rsidRDefault="00CF555A" w:rsidP="007D390F">
      <w:pPr>
        <w:spacing w:after="0" w:line="240" w:lineRule="auto"/>
        <w:jc w:val="both"/>
        <w:rPr>
          <w:sz w:val="24"/>
          <w:szCs w:val="24"/>
        </w:rPr>
      </w:pPr>
    </w:p>
    <w:p w14:paraId="6B14BF65" w14:textId="3C3D7691" w:rsidR="00CF555A" w:rsidRPr="00DF1A6B" w:rsidRDefault="00BD7574" w:rsidP="007D390F">
      <w:pPr>
        <w:spacing w:after="0" w:line="240" w:lineRule="auto"/>
        <w:jc w:val="both"/>
        <w:rPr>
          <w:sz w:val="24"/>
          <w:szCs w:val="24"/>
        </w:rPr>
      </w:pPr>
      <w:r w:rsidRPr="00C5421B">
        <w:rPr>
          <w:sz w:val="24"/>
          <w:szCs w:val="24"/>
        </w:rPr>
        <w:t xml:space="preserve">2. </w:t>
      </w:r>
      <w:r w:rsidR="00CF555A" w:rsidRPr="00C5421B">
        <w:rPr>
          <w:sz w:val="24"/>
          <w:szCs w:val="24"/>
        </w:rPr>
        <w:t xml:space="preserve">Servius définit </w:t>
      </w:r>
      <w:r w:rsidR="005B5EEA">
        <w:rPr>
          <w:sz w:val="24"/>
          <w:szCs w:val="24"/>
        </w:rPr>
        <w:t>le dol</w:t>
      </w:r>
      <w:r w:rsidR="00CF555A" w:rsidRPr="00C5421B">
        <w:rPr>
          <w:sz w:val="24"/>
          <w:szCs w:val="24"/>
        </w:rPr>
        <w:t xml:space="preserve"> </w:t>
      </w:r>
      <w:r w:rsidR="005B5EEA">
        <w:rPr>
          <w:sz w:val="24"/>
          <w:szCs w:val="24"/>
        </w:rPr>
        <w:t xml:space="preserve">[comme] </w:t>
      </w:r>
      <w:r w:rsidR="004F10BC" w:rsidRPr="00C5421B">
        <w:rPr>
          <w:sz w:val="24"/>
          <w:szCs w:val="24"/>
        </w:rPr>
        <w:t xml:space="preserve">une manœuvre employée pour tromper quelqu’un. Elle a lieu quand on cherche à paraître faire une chose, et que dans la vérité on en fait une autre. Mais Labéon pense qu’on peut chercher à tromper quelqu’un sans cette espèce de déguisement; de même qu’on peut aussi sans </w:t>
      </w:r>
      <w:r w:rsidR="005B5EEA">
        <w:rPr>
          <w:sz w:val="24"/>
          <w:szCs w:val="24"/>
        </w:rPr>
        <w:t>dol</w:t>
      </w:r>
      <w:r w:rsidR="004F10BC" w:rsidRPr="00C5421B">
        <w:rPr>
          <w:sz w:val="24"/>
          <w:szCs w:val="24"/>
        </w:rPr>
        <w:t xml:space="preserve"> paraître </w:t>
      </w:r>
      <w:r w:rsidR="005B5EEA">
        <w:rPr>
          <w:sz w:val="24"/>
          <w:szCs w:val="24"/>
        </w:rPr>
        <w:t xml:space="preserve">faire </w:t>
      </w:r>
      <w:r w:rsidR="004F10BC" w:rsidRPr="00C5421B">
        <w:rPr>
          <w:sz w:val="24"/>
          <w:szCs w:val="24"/>
        </w:rPr>
        <w:t xml:space="preserve">une chose, et en faire véritablement une autre; comme il arrive à ceux qui, par dissimulation, s’accommodent aux circonstances, et mettent à l’abri leurs biens ou ceux d’un autre. C’est pourquoi il donne une autre définition </w:t>
      </w:r>
      <w:r w:rsidR="005B5EEA">
        <w:rPr>
          <w:sz w:val="24"/>
          <w:szCs w:val="24"/>
        </w:rPr>
        <w:t>du dol</w:t>
      </w:r>
      <w:r w:rsidR="004F10BC" w:rsidRPr="00C5421B">
        <w:rPr>
          <w:sz w:val="24"/>
          <w:szCs w:val="24"/>
        </w:rPr>
        <w:t xml:space="preserve">, en disant qu’on entend par ce </w:t>
      </w:r>
      <w:r w:rsidR="004F10BC" w:rsidRPr="00DF1A6B">
        <w:rPr>
          <w:sz w:val="24"/>
          <w:szCs w:val="24"/>
        </w:rPr>
        <w:t>mot toute espèce de ruse, de tromperie, de manœuvre employée pour surprendre, abuser, tromper quelqu’un; et sa définition est juste.</w:t>
      </w:r>
    </w:p>
    <w:p w14:paraId="6CA16733" w14:textId="6C60E130" w:rsidR="00C5421B" w:rsidRDefault="00C5421B">
      <w:pPr>
        <w:spacing w:after="0" w:line="240" w:lineRule="auto"/>
        <w:jc w:val="both"/>
        <w:rPr>
          <w:sz w:val="24"/>
          <w:szCs w:val="24"/>
        </w:rPr>
      </w:pPr>
    </w:p>
    <w:p w14:paraId="5BABD2B1" w14:textId="69BEABA3" w:rsidR="00DC2064" w:rsidRDefault="00DC2064">
      <w:pPr>
        <w:spacing w:after="0" w:line="240" w:lineRule="auto"/>
        <w:jc w:val="both"/>
        <w:rPr>
          <w:sz w:val="24"/>
          <w:szCs w:val="24"/>
        </w:rPr>
      </w:pPr>
    </w:p>
    <w:p w14:paraId="52CB762A" w14:textId="3A745224" w:rsidR="00DC2064" w:rsidRDefault="00DC2064">
      <w:pPr>
        <w:spacing w:after="0" w:line="240" w:lineRule="auto"/>
        <w:jc w:val="both"/>
        <w:rPr>
          <w:sz w:val="24"/>
          <w:szCs w:val="24"/>
        </w:rPr>
      </w:pPr>
      <w:r>
        <w:rPr>
          <w:sz w:val="24"/>
          <w:szCs w:val="24"/>
        </w:rPr>
        <w:t>Édit : proclamation affichée par les prêteurs dans laquelle ils expliquent comment ils entreprennent régler les questions de leurs compétences pendant la durée de leurs fonctions (1 an).</w:t>
      </w:r>
    </w:p>
    <w:p w14:paraId="1B800D0A" w14:textId="1A8109EF" w:rsidR="00DF1A6B" w:rsidRDefault="00DF1A6B">
      <w:pPr>
        <w:spacing w:after="0" w:line="240" w:lineRule="auto"/>
        <w:jc w:val="both"/>
        <w:rPr>
          <w:sz w:val="24"/>
          <w:szCs w:val="24"/>
        </w:rPr>
      </w:pPr>
    </w:p>
    <w:p w14:paraId="47C1D44F" w14:textId="7DAE949A" w:rsidR="00DF1A6B" w:rsidRDefault="00DF1A6B" w:rsidP="00DF1A6B">
      <w:pPr>
        <w:spacing w:after="0" w:line="240" w:lineRule="auto"/>
        <w:rPr>
          <w:rFonts w:ascii="Open Sans" w:eastAsia="Times New Roman" w:hAnsi="Open Sans" w:cs="Open Sans"/>
          <w:color w:val="1D2125"/>
          <w:sz w:val="24"/>
          <w:szCs w:val="24"/>
          <w:shd w:val="clear" w:color="auto" w:fill="FFFFFF"/>
          <w:lang w:eastAsia="fr-CA"/>
        </w:rPr>
      </w:pPr>
      <w:r w:rsidRPr="00DF1A6B">
        <w:rPr>
          <w:rFonts w:ascii="Open Sans" w:eastAsia="Times New Roman" w:hAnsi="Open Sans" w:cs="Open Sans"/>
          <w:color w:val="1D2125"/>
          <w:sz w:val="24"/>
          <w:szCs w:val="24"/>
          <w:shd w:val="clear" w:color="auto" w:fill="FFFFFF"/>
          <w:lang w:eastAsia="fr-CA"/>
        </w:rPr>
        <w:lastRenderedPageBreak/>
        <w:t>Trouvez les extraits de l'Édit du préteur et un changement dans la formulation de celui-</w:t>
      </w:r>
      <w:proofErr w:type="gramStart"/>
      <w:r w:rsidRPr="00DF1A6B">
        <w:rPr>
          <w:rFonts w:ascii="Open Sans" w:eastAsia="Times New Roman" w:hAnsi="Open Sans" w:cs="Open Sans"/>
          <w:color w:val="1D2125"/>
          <w:sz w:val="24"/>
          <w:szCs w:val="24"/>
          <w:shd w:val="clear" w:color="auto" w:fill="FFFFFF"/>
          <w:lang w:eastAsia="fr-CA"/>
        </w:rPr>
        <w:t>ci.</w:t>
      </w:r>
      <w:r>
        <w:rPr>
          <w:rFonts w:ascii="Open Sans" w:eastAsia="Times New Roman" w:hAnsi="Open Sans" w:cs="Open Sans"/>
          <w:color w:val="1D2125"/>
          <w:sz w:val="24"/>
          <w:szCs w:val="24"/>
          <w:shd w:val="clear" w:color="auto" w:fill="FFFFFF"/>
          <w:lang w:eastAsia="fr-CA"/>
        </w:rPr>
        <w:t>=</w:t>
      </w:r>
      <w:proofErr w:type="gramEnd"/>
      <w:r>
        <w:rPr>
          <w:rFonts w:ascii="Open Sans" w:eastAsia="Times New Roman" w:hAnsi="Open Sans" w:cs="Open Sans"/>
          <w:color w:val="1D2125"/>
          <w:sz w:val="24"/>
          <w:szCs w:val="24"/>
          <w:shd w:val="clear" w:color="auto" w:fill="FFFFFF"/>
          <w:lang w:eastAsia="fr-CA"/>
        </w:rPr>
        <w:t xml:space="preserve"> surligné en bleu</w:t>
      </w:r>
    </w:p>
    <w:p w14:paraId="2D87D60D" w14:textId="77777777" w:rsidR="00DF1A6B" w:rsidRPr="00DF1A6B" w:rsidRDefault="00DF1A6B" w:rsidP="00DF1A6B">
      <w:pPr>
        <w:spacing w:after="0" w:line="240" w:lineRule="auto"/>
        <w:rPr>
          <w:rFonts w:ascii="Times New Roman" w:eastAsia="Times New Roman" w:hAnsi="Times New Roman" w:cs="Times New Roman"/>
          <w:sz w:val="24"/>
          <w:szCs w:val="24"/>
          <w:lang w:eastAsia="fr-CA"/>
        </w:rPr>
      </w:pPr>
    </w:p>
    <w:p w14:paraId="6366CC5F" w14:textId="02D779A4" w:rsidR="00DF1A6B" w:rsidRDefault="00DF1A6B">
      <w:pPr>
        <w:spacing w:after="0" w:line="240" w:lineRule="auto"/>
        <w:jc w:val="both"/>
        <w:rPr>
          <w:sz w:val="24"/>
          <w:szCs w:val="24"/>
        </w:rPr>
      </w:pPr>
      <w:r>
        <w:rPr>
          <w:sz w:val="24"/>
          <w:szCs w:val="24"/>
        </w:rPr>
        <w:t xml:space="preserve">Avant : </w:t>
      </w:r>
      <w:r w:rsidRPr="00C5421B">
        <w:rPr>
          <w:sz w:val="24"/>
          <w:szCs w:val="24"/>
        </w:rPr>
        <w:t xml:space="preserve">: </w:t>
      </w:r>
      <w:r w:rsidRPr="00DC2064">
        <w:rPr>
          <w:sz w:val="24"/>
          <w:szCs w:val="24"/>
          <w:highlight w:val="cyan"/>
        </w:rPr>
        <w:t>« Je ne reconnaitrai point tout ce qui aura été fait par crainte. »</w:t>
      </w:r>
    </w:p>
    <w:p w14:paraId="1F6227E7" w14:textId="3DC84A8F" w:rsidR="00DF1A6B" w:rsidRPr="00C5421B" w:rsidRDefault="00DF1A6B">
      <w:pPr>
        <w:spacing w:after="0" w:line="240" w:lineRule="auto"/>
        <w:jc w:val="both"/>
        <w:rPr>
          <w:sz w:val="24"/>
          <w:szCs w:val="24"/>
        </w:rPr>
      </w:pPr>
      <w:r>
        <w:rPr>
          <w:sz w:val="24"/>
          <w:szCs w:val="24"/>
        </w:rPr>
        <w:t xml:space="preserve">Maintenant : </w:t>
      </w:r>
      <w:r w:rsidRPr="00DC2064">
        <w:rPr>
          <w:sz w:val="24"/>
          <w:szCs w:val="24"/>
          <w:highlight w:val="cyan"/>
        </w:rPr>
        <w:t>« tout ce qui aura été extorqué par la violence ou par la crainte.</w:t>
      </w:r>
      <w:r>
        <w:rPr>
          <w:sz w:val="24"/>
          <w:szCs w:val="24"/>
        </w:rPr>
        <w:t> »</w:t>
      </w:r>
    </w:p>
    <w:sectPr w:rsidR="00DF1A6B" w:rsidRPr="00C5421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A366A"/>
    <w:multiLevelType w:val="hybridMultilevel"/>
    <w:tmpl w:val="8A3ED3E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1436C1E"/>
    <w:multiLevelType w:val="hybridMultilevel"/>
    <w:tmpl w:val="9564938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C6B64C0"/>
    <w:multiLevelType w:val="hybridMultilevel"/>
    <w:tmpl w:val="91CCDE7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79272605"/>
    <w:multiLevelType w:val="hybridMultilevel"/>
    <w:tmpl w:val="6D28F3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491675178">
    <w:abstractNumId w:val="2"/>
  </w:num>
  <w:num w:numId="2" w16cid:durableId="1698773343">
    <w:abstractNumId w:val="1"/>
  </w:num>
  <w:num w:numId="3" w16cid:durableId="1319992721">
    <w:abstractNumId w:val="3"/>
  </w:num>
  <w:num w:numId="4" w16cid:durableId="783307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083"/>
    <w:rsid w:val="001B67DC"/>
    <w:rsid w:val="00272EB9"/>
    <w:rsid w:val="00470168"/>
    <w:rsid w:val="004F10BC"/>
    <w:rsid w:val="005B5EEA"/>
    <w:rsid w:val="00647DE1"/>
    <w:rsid w:val="00770905"/>
    <w:rsid w:val="007D390F"/>
    <w:rsid w:val="00AD2239"/>
    <w:rsid w:val="00B0446E"/>
    <w:rsid w:val="00B06597"/>
    <w:rsid w:val="00BD7574"/>
    <w:rsid w:val="00C5421B"/>
    <w:rsid w:val="00CE2083"/>
    <w:rsid w:val="00CF555A"/>
    <w:rsid w:val="00DC2064"/>
    <w:rsid w:val="00DF1A6B"/>
    <w:rsid w:val="00E50CDE"/>
    <w:rsid w:val="00EF2595"/>
    <w:rsid w:val="00F56BB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74906"/>
  <w15:chartTrackingRefBased/>
  <w15:docId w15:val="{D067FCD6-CB5A-4D0B-9760-C53B533F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70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66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594</Words>
  <Characters>3272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St-Amand Nathalie</dc:creator>
  <cp:keywords/>
  <dc:description/>
  <cp:lastModifiedBy>Dagher Alice</cp:lastModifiedBy>
  <cp:revision>2</cp:revision>
  <dcterms:created xsi:type="dcterms:W3CDTF">2022-09-15T18:31:00Z</dcterms:created>
  <dcterms:modified xsi:type="dcterms:W3CDTF">2022-09-15T18:31:00Z</dcterms:modified>
</cp:coreProperties>
</file>