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5390" w14:textId="37F7C576" w:rsidR="00884C1C" w:rsidRPr="00884C1C" w:rsidRDefault="00B206D3" w:rsidP="00884C1C">
      <w:pP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P.-A. TISSOT</w:t>
      </w:r>
      <w:r w:rsid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(trad.)</w:t>
      </w:r>
      <w:r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, </w:t>
      </w:r>
      <w:r w:rsidRPr="00B206D3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>LES DOUZE L I V R E S</w:t>
      </w:r>
      <w:r w:rsidRPr="00884C1C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 xml:space="preserve"> </w:t>
      </w:r>
      <w:r w:rsidRPr="00B206D3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>D U C O D E</w:t>
      </w:r>
      <w:r w:rsidRPr="00884C1C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 xml:space="preserve"> </w:t>
      </w:r>
      <w:r w:rsidRPr="00B206D3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>DE L'EMPEREUR JUSTINIEN,</w:t>
      </w:r>
      <w:r w:rsidRPr="00884C1C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 xml:space="preserve"> </w:t>
      </w:r>
      <w:r w:rsidRPr="00B206D3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>DE LA SECONDE É D I T I O N</w:t>
      </w:r>
      <w:proofErr w:type="gramStart"/>
      <w:r w:rsidR="00287789" w:rsidRPr="00884C1C"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 xml:space="preserve">, </w:t>
      </w:r>
      <w:r w:rsidR="00287789"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,</w:t>
      </w:r>
      <w:proofErr w:type="gramEnd"/>
      <w:r w:rsidR="00287789"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="00884C1C"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A M E T Z , Au dépôt des Lois</w:t>
      </w:r>
      <w:r w:rsid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="00884C1C"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Romaines, chez</w:t>
      </w:r>
      <w:r w:rsid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BEHMER</w:t>
      </w:r>
      <w:r w:rsidR="00884C1C"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, </w:t>
      </w:r>
      <w:r w:rsid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É</w:t>
      </w:r>
      <w:r w:rsidR="00884C1C" w:rsidRPr="00884C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diteur-Propriétaire, AN 1807.</w:t>
      </w:r>
    </w:p>
    <w:p w14:paraId="386D45D7" w14:textId="64ADAE9C" w:rsidR="001C1C45" w:rsidRPr="00287789" w:rsidRDefault="001C1C45">
      <w:pPr>
        <w:pStyle w:val="Corpsdetexte"/>
        <w:rPr>
          <w:rFonts w:ascii="Times New Roman"/>
          <w:sz w:val="20"/>
          <w:lang w:val="fr-CA"/>
        </w:rPr>
      </w:pPr>
    </w:p>
    <w:p w14:paraId="386D45D8" w14:textId="77777777" w:rsidR="001C1C45" w:rsidRPr="00287789" w:rsidRDefault="001C1C45">
      <w:pPr>
        <w:pStyle w:val="Corpsdetexte"/>
        <w:rPr>
          <w:rFonts w:ascii="Times New Roman"/>
          <w:sz w:val="20"/>
          <w:lang w:val="fr-CA"/>
        </w:rPr>
      </w:pPr>
    </w:p>
    <w:p w14:paraId="386D45DB" w14:textId="77777777" w:rsidR="001C1C45" w:rsidRPr="00287789" w:rsidRDefault="001C1C45">
      <w:pPr>
        <w:pStyle w:val="Corpsdetexte"/>
        <w:rPr>
          <w:rFonts w:ascii="Times New Roman"/>
          <w:sz w:val="20"/>
          <w:lang w:val="fr-CA"/>
        </w:rPr>
      </w:pPr>
    </w:p>
    <w:p w14:paraId="6505EB3F" w14:textId="3DE9FD4D" w:rsidR="00372413" w:rsidRDefault="00372413" w:rsidP="00110935">
      <w:pP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372413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LIVRE DEUXIÈME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fr-CA" w:eastAsia="fr-C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TITRE PREMIER</w:t>
      </w:r>
      <w:r w:rsidR="00881953" w:rsidRPr="00110935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,</w:t>
      </w:r>
    </w:p>
    <w:p w14:paraId="701A3664" w14:textId="77777777" w:rsidR="00372413" w:rsidRDefault="00372413" w:rsidP="00110935">
      <w:pP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14:paraId="63E90BB0" w14:textId="2FA54B78" w:rsidR="00110935" w:rsidRDefault="00881953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  <w:r w:rsidRPr="00881953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DE LA DIVISION DES CHOSES</w:t>
      </w:r>
      <w:r w:rsidR="00110935" w:rsidRPr="00110935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ET DES MANIERES D’EN ACQUERIR </w:t>
      </w:r>
      <w:r w:rsidR="00372413" w:rsidRPr="00110935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LA PROPRIÉTÉ</w:t>
      </w:r>
      <w:r w:rsidR="00110935"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.</w:t>
      </w:r>
      <w:r w:rsidR="00110935" w:rsidRPr="00110935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br/>
      </w:r>
    </w:p>
    <w:p w14:paraId="524EC5BA" w14:textId="734D199A" w:rsidR="00110935" w:rsidRDefault="00110935" w:rsidP="00110935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  <w:r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N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ous avons exposé dans le premier livre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le droit des personnes. Nous avons maintenant</w:t>
      </w:r>
      <w:r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à parler des choses, elles sont ou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dans le commerce ou hors du commerce :</w:t>
      </w:r>
      <w:r w:rsidRPr="00110935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br/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car il y en a qui, par le droit naturel, sont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communes à tout le monde ; d'autres appartiennent au public, d'autres à un corps ; il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y en a qui n'appartiennent à personne ;</w:t>
      </w:r>
      <w:r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la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plupart appartiennent à des particuliers, et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leur sont acquises par différentes manières,</w:t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</w:t>
      </w:r>
      <w:r w:rsidRPr="00110935"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comme on le verra plus bas.</w:t>
      </w:r>
    </w:p>
    <w:p w14:paraId="386D4626" w14:textId="19180B12" w:rsidR="001C1C45" w:rsidRDefault="00110935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  <w:r w:rsidRPr="00110935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br/>
      </w:r>
      <w:r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>1</w:t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. Voici les choses qui sont communes à</w:t>
      </w:r>
      <w:r w:rsidRPr="00150F01">
        <w:rPr>
          <w:rFonts w:ascii="Times New Roman" w:eastAsia="Times New Roman" w:hAnsi="Times New Roman" w:cs="Times New Roman"/>
          <w:sz w:val="24"/>
          <w:szCs w:val="24"/>
          <w:highlight w:val="cyan"/>
          <w:lang w:val="fr-CA" w:eastAsia="fr-CA"/>
        </w:rPr>
        <w:t xml:space="preserve"> </w:t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 xml:space="preserve">tout le monde de droit naturel : </w:t>
      </w:r>
      <w:proofErr w:type="gramStart"/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l'air ,</w:t>
      </w:r>
      <w:proofErr w:type="gramEnd"/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 xml:space="preserve"> l'eau</w:t>
      </w:r>
      <w:r w:rsidRPr="00150F01">
        <w:rPr>
          <w:rFonts w:ascii="Times New Roman" w:eastAsia="Times New Roman" w:hAnsi="Times New Roman" w:cs="Times New Roman"/>
          <w:sz w:val="24"/>
          <w:szCs w:val="24"/>
          <w:highlight w:val="cyan"/>
          <w:lang w:val="fr-CA" w:eastAsia="fr-CA"/>
        </w:rPr>
        <w:br/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qui coule , la mer, et par une suite les rivages de la mer. Ainsi on n'empêche personne de s'arrêter sur le rivage de la mer,</w:t>
      </w:r>
      <w:r w:rsidRPr="00150F01">
        <w:rPr>
          <w:rFonts w:ascii="Times New Roman" w:eastAsia="Times New Roman" w:hAnsi="Times New Roman" w:cs="Times New Roman"/>
          <w:sz w:val="24"/>
          <w:szCs w:val="24"/>
          <w:highlight w:val="cyan"/>
          <w:lang w:val="fr-CA" w:eastAsia="fr-CA"/>
        </w:rPr>
        <w:t xml:space="preserve"> </w:t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pourvu qu'il ne s'empare pas des métairies,</w:t>
      </w:r>
      <w:r w:rsidRPr="00150F01">
        <w:rPr>
          <w:rFonts w:ascii="Times New Roman" w:eastAsia="Times New Roman" w:hAnsi="Times New Roman" w:cs="Times New Roman"/>
          <w:sz w:val="24"/>
          <w:szCs w:val="24"/>
          <w:highlight w:val="cyan"/>
          <w:lang w:val="fr-CA" w:eastAsia="fr-CA"/>
        </w:rPr>
        <w:t xml:space="preserve"> </w:t>
      </w:r>
      <w:proofErr w:type="spellStart"/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monumens</w:t>
      </w:r>
      <w:proofErr w:type="spellEnd"/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 xml:space="preserve"> ou des édifices qui y sont déjà</w:t>
      </w:r>
      <w:r w:rsidRPr="00150F01">
        <w:rPr>
          <w:rFonts w:ascii="Times New Roman" w:eastAsia="Times New Roman" w:hAnsi="Times New Roman" w:cs="Times New Roman"/>
          <w:sz w:val="24"/>
          <w:szCs w:val="24"/>
          <w:highlight w:val="cyan"/>
          <w:lang w:val="fr-CA" w:eastAsia="fr-CA"/>
        </w:rPr>
        <w:t xml:space="preserve"> </w:t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bâtis ; parce que ces choses ne sont pas du</w:t>
      </w:r>
      <w:r w:rsidRPr="00150F01">
        <w:rPr>
          <w:rFonts w:ascii="Times New Roman" w:eastAsia="Times New Roman" w:hAnsi="Times New Roman" w:cs="Times New Roman"/>
          <w:sz w:val="24"/>
          <w:szCs w:val="24"/>
          <w:highlight w:val="cyan"/>
          <w:lang w:val="fr-CA" w:eastAsia="fr-CA"/>
        </w:rPr>
        <w:br/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cyan"/>
          <w:lang w:val="fr-CA" w:eastAsia="fr-CA"/>
        </w:rPr>
        <w:t>droit des gens comme la mer</w:t>
      </w:r>
      <w:r w:rsidRPr="00150F01">
        <w:rPr>
          <w:rFonts w:ascii="Times New Roman" w:eastAsia="Times New Roman" w:hAnsi="Times New Roman" w:cs="Times New Roman"/>
          <w:sz w:val="25"/>
          <w:szCs w:val="25"/>
          <w:highlight w:val="darkCyan"/>
          <w:lang w:val="fr-CA" w:eastAsia="fr-CA"/>
        </w:rPr>
        <w:t>.</w:t>
      </w:r>
    </w:p>
    <w:p w14:paraId="4A6D671D" w14:textId="13F03DA0" w:rsidR="00150F01" w:rsidRDefault="00150F01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</w:p>
    <w:p w14:paraId="5DE79C8D" w14:textId="77777777" w:rsidR="00150F01" w:rsidRPr="00150F01" w:rsidRDefault="00150F01" w:rsidP="00150F01">
      <w:pP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 xml:space="preserve">Question : </w:t>
      </w:r>
      <w:r w:rsidRPr="00150F01">
        <w:rPr>
          <w:rFonts w:ascii="Open Sans" w:eastAsia="Times New Roman" w:hAnsi="Open Sans" w:cs="Open Sans"/>
          <w:color w:val="1D2125"/>
          <w:sz w:val="24"/>
          <w:szCs w:val="24"/>
          <w:shd w:val="clear" w:color="auto" w:fill="FFFFFF"/>
          <w:lang w:val="fr-CA" w:eastAsia="fr-CA"/>
        </w:rPr>
        <w:t xml:space="preserve">Quel passage des Institutes correspond au principe général </w:t>
      </w:r>
      <w:proofErr w:type="gramStart"/>
      <w:r w:rsidRPr="00150F01">
        <w:rPr>
          <w:rFonts w:ascii="Open Sans" w:eastAsia="Times New Roman" w:hAnsi="Open Sans" w:cs="Open Sans"/>
          <w:color w:val="1D2125"/>
          <w:sz w:val="24"/>
          <w:szCs w:val="24"/>
          <w:shd w:val="clear" w:color="auto" w:fill="FFFFFF"/>
          <w:lang w:val="fr-CA" w:eastAsia="fr-CA"/>
        </w:rPr>
        <w:t>énoncé  à</w:t>
      </w:r>
      <w:proofErr w:type="gramEnd"/>
      <w:r w:rsidRPr="00150F01">
        <w:rPr>
          <w:rFonts w:ascii="Open Sans" w:eastAsia="Times New Roman" w:hAnsi="Open Sans" w:cs="Open Sans"/>
          <w:color w:val="1D2125"/>
          <w:sz w:val="24"/>
          <w:szCs w:val="24"/>
          <w:shd w:val="clear" w:color="auto" w:fill="FFFFFF"/>
          <w:lang w:val="fr-CA" w:eastAsia="fr-CA"/>
        </w:rPr>
        <w:t xml:space="preserve"> l'article 913 C.C.Q.?</w:t>
      </w:r>
    </w:p>
    <w:p w14:paraId="0278E8E3" w14:textId="196DB141" w:rsidR="00150F01" w:rsidRDefault="00150F01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</w:p>
    <w:p w14:paraId="3727AB1D" w14:textId="07DC4517" w:rsidR="00150F01" w:rsidRDefault="00150F01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</w:p>
    <w:p w14:paraId="285336C2" w14:textId="77777777" w:rsidR="00150F01" w:rsidRDefault="00150F01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</w:p>
    <w:p w14:paraId="13D0F00F" w14:textId="77777777" w:rsidR="00150F01" w:rsidRPr="00150F01" w:rsidRDefault="00150F01" w:rsidP="00150F01">
      <w:pPr>
        <w:rPr>
          <w:rFonts w:ascii="Open Sans" w:eastAsia="Times New Roman" w:hAnsi="Open Sans" w:cs="Open Sans"/>
          <w:color w:val="1D2125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  <w:t xml:space="preserve">Art.913 : </w:t>
      </w:r>
      <w:r w:rsidRPr="00150F01">
        <w:rPr>
          <w:rFonts w:ascii="Open Sans" w:eastAsia="Times New Roman" w:hAnsi="Open Sans" w:cs="Open Sans"/>
          <w:color w:val="1D2125"/>
          <w:sz w:val="24"/>
          <w:szCs w:val="24"/>
          <w:lang w:val="fr-CA" w:eastAsia="fr-CA"/>
        </w:rPr>
        <w:t>Certaines choses ne sont pas susceptibles d’appropriation; leur usage, commun à tous, est régi par des lois d’intérêt général et, à certains égards, par le présent code.</w:t>
      </w:r>
    </w:p>
    <w:p w14:paraId="5196198F" w14:textId="77777777" w:rsidR="00150F01" w:rsidRPr="00150F01" w:rsidRDefault="00150F01" w:rsidP="00150F01">
      <w:pPr>
        <w:widowControl/>
        <w:autoSpaceDE/>
        <w:autoSpaceDN/>
        <w:rPr>
          <w:rFonts w:ascii="Open Sans" w:eastAsia="Times New Roman" w:hAnsi="Open Sans" w:cs="Open Sans"/>
          <w:color w:val="1D2125"/>
          <w:sz w:val="24"/>
          <w:szCs w:val="24"/>
          <w:lang w:val="fr-CA" w:eastAsia="fr-CA"/>
        </w:rPr>
      </w:pPr>
      <w:r w:rsidRPr="00150F01">
        <w:rPr>
          <w:rFonts w:ascii="Open Sans" w:eastAsia="Times New Roman" w:hAnsi="Open Sans" w:cs="Open Sans"/>
          <w:color w:val="1D2125"/>
          <w:sz w:val="24"/>
          <w:szCs w:val="24"/>
          <w:lang w:val="fr-CA" w:eastAsia="fr-CA"/>
        </w:rPr>
        <w:t>L’air et l’eau qui ne sont pas destinés à l’utilité publique sont toutefois susceptibles d’appropriation s’ils sont recueillis et mis en récipient.</w:t>
      </w:r>
    </w:p>
    <w:p w14:paraId="0AFC65F5" w14:textId="065F5FF0" w:rsidR="00150F01" w:rsidRPr="00372413" w:rsidRDefault="00150F01" w:rsidP="00372413">
      <w:pPr>
        <w:jc w:val="both"/>
        <w:rPr>
          <w:rFonts w:ascii="Times New Roman" w:eastAsia="Times New Roman" w:hAnsi="Times New Roman" w:cs="Times New Roman"/>
          <w:sz w:val="25"/>
          <w:szCs w:val="25"/>
          <w:lang w:val="fr-CA" w:eastAsia="fr-CA"/>
        </w:rPr>
      </w:pPr>
    </w:p>
    <w:sectPr w:rsidR="00150F01" w:rsidRPr="00372413">
      <w:type w:val="continuous"/>
      <w:pgSz w:w="12240" w:h="20160"/>
      <w:pgMar w:top="11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5"/>
    <w:rsid w:val="00110935"/>
    <w:rsid w:val="00150F01"/>
    <w:rsid w:val="001C1C45"/>
    <w:rsid w:val="00287789"/>
    <w:rsid w:val="00372413"/>
    <w:rsid w:val="00427477"/>
    <w:rsid w:val="004E0CE3"/>
    <w:rsid w:val="00881953"/>
    <w:rsid w:val="00884C1C"/>
    <w:rsid w:val="00B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D45D7"/>
  <w15:docId w15:val="{EF321A14-D318-0647-BDC1-E70BB898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Policepardfaut"/>
    <w:rsid w:val="00B2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Dagher Alice</cp:lastModifiedBy>
  <cp:revision>2</cp:revision>
  <dcterms:created xsi:type="dcterms:W3CDTF">2022-09-12T23:03:00Z</dcterms:created>
  <dcterms:modified xsi:type="dcterms:W3CDTF">2022-09-12T23:03:00Z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Xerox WorkCentre Pro 238</vt:lpwstr>
  </property>
  <property fmtid="{D5CDD505-2E9C-101B-9397-08002B2CF9AE}" pid="4" name="LastSaved">
    <vt:filetime>2022-08-22T00:00:00Z</vt:filetime>
  </property>
</Properties>
</file>