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F9FD" w14:textId="77777777" w:rsidR="00821021" w:rsidRDefault="00403F7E" w:rsidP="00403F7E">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sidRPr="004A7910">
        <w:rPr>
          <w:rFonts w:ascii="Perpetua" w:eastAsia="Batang" w:hAnsi="Perpetua"/>
          <w:b/>
          <w:caps/>
        </w:rPr>
        <w:t>u</w:t>
      </w:r>
      <w:r>
        <w:rPr>
          <w:rFonts w:ascii="Perpetua" w:eastAsia="Batang" w:hAnsi="Perpetua"/>
          <w:b/>
          <w:smallCaps/>
        </w:rPr>
        <w:t>niversité de Montréal</w:t>
      </w:r>
    </w:p>
    <w:p w14:paraId="7916135B" w14:textId="77777777" w:rsidR="00925DF5" w:rsidRDefault="00821021" w:rsidP="00403F7E">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Pr>
          <w:rFonts w:ascii="Perpetua" w:eastAsia="Batang" w:hAnsi="Perpetua"/>
          <w:b/>
          <w:smallCaps/>
        </w:rPr>
        <w:t>2022-2023</w:t>
      </w:r>
    </w:p>
    <w:p w14:paraId="5EF18FF4" w14:textId="77777777" w:rsidR="00821021" w:rsidRPr="00821021" w:rsidRDefault="00821021" w:rsidP="00821021">
      <w:pPr>
        <w:rPr>
          <w:rFonts w:eastAsia="Batang"/>
        </w:rPr>
      </w:pPr>
    </w:p>
    <w:p w14:paraId="742C7441" w14:textId="77777777" w:rsidR="00925DF5" w:rsidRDefault="00925DF5" w:rsidP="00925DF5">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sidRPr="00BA415D">
        <w:rPr>
          <w:rFonts w:ascii="Perpetua" w:eastAsia="Batang" w:hAnsi="Perpetua"/>
          <w:b/>
          <w:caps/>
        </w:rPr>
        <w:t>d</w:t>
      </w:r>
      <w:r>
        <w:rPr>
          <w:rFonts w:ascii="Perpetua" w:eastAsia="Batang" w:hAnsi="Perpetua"/>
          <w:b/>
          <w:smallCaps/>
        </w:rPr>
        <w:t>roit des obligations 1</w:t>
      </w:r>
      <w:r w:rsidR="00A46B4E">
        <w:rPr>
          <w:rFonts w:ascii="Perpetua" w:eastAsia="Batang" w:hAnsi="Perpetua"/>
          <w:b/>
          <w:smallCaps/>
        </w:rPr>
        <w:t xml:space="preserve"> </w:t>
      </w:r>
      <w:proofErr w:type="gramStart"/>
      <w:r>
        <w:rPr>
          <w:rFonts w:ascii="Perpetua" w:eastAsia="Batang" w:hAnsi="Perpetua"/>
          <w:b/>
          <w:smallCaps/>
        </w:rPr>
        <w:t>( DRT</w:t>
      </w:r>
      <w:proofErr w:type="gramEnd"/>
      <w:r>
        <w:rPr>
          <w:rFonts w:ascii="Perpetua" w:eastAsia="Batang" w:hAnsi="Perpetua"/>
          <w:b/>
          <w:smallCaps/>
        </w:rPr>
        <w:t xml:space="preserve"> 1221)</w:t>
      </w:r>
      <w:r w:rsidR="00D62C4D">
        <w:rPr>
          <w:rFonts w:ascii="Perpetua" w:eastAsia="Batang" w:hAnsi="Perpetua"/>
          <w:b/>
          <w:smallCaps/>
        </w:rPr>
        <w:t xml:space="preserve"> Sect. D</w:t>
      </w:r>
      <w:r w:rsidR="00821021">
        <w:rPr>
          <w:rFonts w:ascii="Perpetua" w:eastAsia="Batang" w:hAnsi="Perpetua"/>
          <w:b/>
          <w:smallCaps/>
        </w:rPr>
        <w:t xml:space="preserve"> &amp; B</w:t>
      </w:r>
    </w:p>
    <w:p w14:paraId="6874E20A" w14:textId="77777777" w:rsidR="00925DF5" w:rsidRDefault="00925DF5" w:rsidP="00925DF5">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Pr>
          <w:rFonts w:ascii="Perpetua" w:eastAsia="Batang" w:hAnsi="Perpetua"/>
          <w:b/>
          <w:smallCaps/>
        </w:rPr>
        <w:t>P</w:t>
      </w:r>
      <w:r w:rsidRPr="00925DF5">
        <w:rPr>
          <w:rFonts w:ascii="Perpetua" w:eastAsia="Batang" w:hAnsi="Perpetua"/>
          <w:b/>
        </w:rPr>
        <w:t>r</w:t>
      </w:r>
      <w:r>
        <w:rPr>
          <w:rFonts w:ascii="Perpetua" w:eastAsia="Batang" w:hAnsi="Perpetua"/>
          <w:b/>
          <w:smallCaps/>
        </w:rPr>
        <w:t>. D</w:t>
      </w:r>
      <w:r w:rsidRPr="00925DF5">
        <w:rPr>
          <w:rFonts w:ascii="Perpetua" w:eastAsia="Batang" w:hAnsi="Perpetua"/>
          <w:b/>
        </w:rPr>
        <w:t>idier</w:t>
      </w:r>
      <w:r>
        <w:rPr>
          <w:rFonts w:ascii="Perpetua" w:eastAsia="Batang" w:hAnsi="Perpetua"/>
          <w:b/>
          <w:smallCaps/>
        </w:rPr>
        <w:t xml:space="preserve"> Lluelles</w:t>
      </w:r>
    </w:p>
    <w:p w14:paraId="6710805C" w14:textId="77777777" w:rsidR="00925DF5" w:rsidRPr="00925DF5" w:rsidRDefault="00925DF5" w:rsidP="00925DF5">
      <w:pPr>
        <w:rPr>
          <w:rFonts w:eastAsia="Batang"/>
        </w:rPr>
      </w:pPr>
    </w:p>
    <w:p w14:paraId="7F192462" w14:textId="77777777" w:rsidR="00925DF5" w:rsidRDefault="00925DF5" w:rsidP="00925DF5">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r>
        <w:rPr>
          <w:rFonts w:ascii="Perpetua" w:eastAsia="Batang" w:hAnsi="Perpetua"/>
          <w:b/>
          <w:smallCaps/>
        </w:rPr>
        <w:tab/>
      </w:r>
    </w:p>
    <w:p w14:paraId="0295B113" w14:textId="77777777" w:rsidR="00925DF5" w:rsidRDefault="00403F7E" w:rsidP="00925DF5">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Perpetua" w:eastAsia="Batang" w:hAnsi="Perpetua"/>
          <w:b/>
          <w:smallCaps/>
        </w:rPr>
      </w:pPr>
      <w:r>
        <w:rPr>
          <w:rFonts w:ascii="Perpetua" w:eastAsia="Batang" w:hAnsi="Perpetua"/>
          <w:b/>
        </w:rPr>
        <w:tab/>
      </w:r>
      <w:r>
        <w:rPr>
          <w:rFonts w:ascii="Perpetua" w:eastAsia="Batang" w:hAnsi="Perpetua"/>
          <w:b/>
        </w:rPr>
        <w:tab/>
      </w:r>
      <w:r>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r w:rsidR="009E4698">
        <w:rPr>
          <w:rFonts w:ascii="Perpetua" w:eastAsia="Batang" w:hAnsi="Perpetua"/>
          <w:b/>
        </w:rPr>
        <w:tab/>
      </w:r>
    </w:p>
    <w:p w14:paraId="43B6E7EA" w14:textId="77777777" w:rsidR="00403F7E" w:rsidRDefault="009E4698" w:rsidP="00925DF5">
      <w:pPr>
        <w:pStyle w:val="Index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2" w:hanging="5672"/>
        <w:rPr>
          <w:rFonts w:ascii="New York" w:hAnsi="New York"/>
          <w:b/>
          <w:sz w:val="20"/>
        </w:rPr>
      </w:pPr>
      <w:r>
        <w:rPr>
          <w:rFonts w:ascii="Perpetua" w:eastAsia="Batang" w:hAnsi="Perpetua"/>
          <w:b/>
          <w:smallCaps/>
        </w:rPr>
        <w:tab/>
      </w:r>
    </w:p>
    <w:p w14:paraId="5AEBD6D2" w14:textId="77777777" w:rsidR="00403F7E" w:rsidRDefault="00403F7E">
      <w:pPr>
        <w:jc w:val="center"/>
        <w:rPr>
          <w:rFonts w:ascii="New York" w:hAnsi="New York"/>
          <w:b/>
          <w:sz w:val="20"/>
        </w:rPr>
      </w:pPr>
    </w:p>
    <w:p w14:paraId="249D2CD4" w14:textId="77777777" w:rsidR="00403F7E" w:rsidRDefault="00403F7E" w:rsidP="00403F7E">
      <w:pPr>
        <w:jc w:val="center"/>
        <w:rPr>
          <w:rFonts w:ascii="New York" w:hAnsi="New York"/>
          <w:b/>
          <w:sz w:val="22"/>
        </w:rPr>
      </w:pPr>
      <w:r>
        <w:rPr>
          <w:rFonts w:ascii="New York" w:hAnsi="New York"/>
          <w:b/>
          <w:sz w:val="22"/>
        </w:rPr>
        <w:t>C</w:t>
      </w:r>
      <w:r>
        <w:rPr>
          <w:rFonts w:ascii="New York" w:hAnsi="New York"/>
          <w:b/>
          <w:caps/>
          <w:sz w:val="22"/>
        </w:rPr>
        <w:t>ahier</w:t>
      </w:r>
      <w:r w:rsidR="00E61E00">
        <w:rPr>
          <w:rFonts w:ascii="New York" w:hAnsi="New York"/>
          <w:b/>
          <w:caps/>
          <w:sz w:val="22"/>
        </w:rPr>
        <w:t>s</w:t>
      </w:r>
      <w:r>
        <w:rPr>
          <w:rFonts w:ascii="New York" w:hAnsi="New York"/>
          <w:b/>
          <w:caps/>
          <w:sz w:val="22"/>
        </w:rPr>
        <w:t xml:space="preserve"> de </w:t>
      </w:r>
      <w:r>
        <w:rPr>
          <w:rFonts w:ascii="New York" w:hAnsi="New York"/>
          <w:b/>
          <w:sz w:val="22"/>
        </w:rPr>
        <w:t>CAS PRATIQUES</w:t>
      </w:r>
    </w:p>
    <w:p w14:paraId="3CCD8221" w14:textId="77777777" w:rsidR="00403F7E" w:rsidRPr="00143C7F" w:rsidRDefault="00403F7E" w:rsidP="00403F7E">
      <w:pPr>
        <w:jc w:val="center"/>
        <w:rPr>
          <w:rFonts w:ascii="New York" w:hAnsi="New York"/>
          <w:b/>
          <w:i/>
          <w:sz w:val="28"/>
        </w:rPr>
      </w:pPr>
    </w:p>
    <w:p w14:paraId="3305FFE9" w14:textId="77777777" w:rsidR="00403F7E" w:rsidRDefault="00403F7E" w:rsidP="00403F7E">
      <w:pPr>
        <w:jc w:val="center"/>
        <w:rPr>
          <w:rFonts w:ascii="New York" w:hAnsi="New York"/>
          <w:b/>
          <w:sz w:val="22"/>
        </w:rPr>
      </w:pPr>
      <w:r>
        <w:rPr>
          <w:rFonts w:ascii="New York" w:hAnsi="New York"/>
          <w:b/>
          <w:sz w:val="22"/>
        </w:rPr>
        <w:t>(Déposé</w:t>
      </w:r>
      <w:r w:rsidR="009E4698">
        <w:rPr>
          <w:rFonts w:ascii="New York" w:hAnsi="New York"/>
          <w:b/>
          <w:sz w:val="22"/>
        </w:rPr>
        <w:t>s</w:t>
      </w:r>
      <w:r>
        <w:rPr>
          <w:rFonts w:ascii="New York" w:hAnsi="New York"/>
          <w:b/>
          <w:sz w:val="22"/>
        </w:rPr>
        <w:t xml:space="preserve"> sur STUDIUM)</w:t>
      </w:r>
    </w:p>
    <w:p w14:paraId="083751E8" w14:textId="77777777" w:rsidR="00403F7E" w:rsidRDefault="00403F7E" w:rsidP="00403F7E">
      <w:pPr>
        <w:jc w:val="both"/>
        <w:rPr>
          <w:rFonts w:ascii="New York" w:hAnsi="New York"/>
          <w:b/>
          <w:i/>
          <w:sz w:val="20"/>
        </w:rPr>
      </w:pPr>
    </w:p>
    <w:p w14:paraId="4D4DF6F7" w14:textId="77777777" w:rsidR="005A054A" w:rsidRDefault="005A054A" w:rsidP="00403F7E">
      <w:pPr>
        <w:jc w:val="both"/>
        <w:rPr>
          <w:rFonts w:ascii="New York" w:hAnsi="New York"/>
          <w:b/>
          <w:i/>
          <w:sz w:val="20"/>
        </w:rPr>
      </w:pPr>
    </w:p>
    <w:p w14:paraId="430838B9" w14:textId="77777777" w:rsidR="001A292A" w:rsidRDefault="001A292A" w:rsidP="00403F7E">
      <w:pPr>
        <w:jc w:val="both"/>
        <w:rPr>
          <w:rFonts w:ascii="New York" w:hAnsi="New York"/>
          <w:b/>
          <w:i/>
          <w:sz w:val="20"/>
        </w:rPr>
      </w:pPr>
    </w:p>
    <w:p w14:paraId="2D74E6A0" w14:textId="77777777" w:rsidR="00E61E00" w:rsidRDefault="00363023" w:rsidP="00363023">
      <w:pPr>
        <w:jc w:val="center"/>
        <w:rPr>
          <w:rFonts w:ascii="New York" w:hAnsi="New York"/>
          <w:b/>
          <w:sz w:val="28"/>
          <w:szCs w:val="28"/>
        </w:rPr>
      </w:pPr>
      <w:r w:rsidRPr="005A054A">
        <w:rPr>
          <w:rFonts w:ascii="New York" w:hAnsi="New York"/>
          <w:b/>
          <w:sz w:val="28"/>
          <w:szCs w:val="28"/>
        </w:rPr>
        <w:t xml:space="preserve">SÉRIE </w:t>
      </w:r>
      <w:r w:rsidR="001A292A" w:rsidRPr="005A054A">
        <w:rPr>
          <w:rFonts w:ascii="New York" w:hAnsi="New York"/>
          <w:b/>
          <w:sz w:val="28"/>
          <w:szCs w:val="28"/>
        </w:rPr>
        <w:t>I</w:t>
      </w:r>
    </w:p>
    <w:p w14:paraId="78C064A9" w14:textId="77777777" w:rsidR="00E61E00" w:rsidRDefault="00E61E00" w:rsidP="00E61E00">
      <w:pPr>
        <w:rPr>
          <w:rFonts w:ascii="New York" w:hAnsi="New York"/>
          <w:b/>
          <w:sz w:val="28"/>
          <w:szCs w:val="28"/>
        </w:rPr>
      </w:pPr>
    </w:p>
    <w:p w14:paraId="07E28DC0" w14:textId="77777777" w:rsidR="00E61E00" w:rsidRDefault="00E61E00" w:rsidP="00363023">
      <w:pPr>
        <w:jc w:val="center"/>
        <w:rPr>
          <w:rFonts w:ascii="New York" w:hAnsi="New York"/>
          <w:b/>
          <w:sz w:val="28"/>
          <w:szCs w:val="28"/>
        </w:rPr>
      </w:pPr>
    </w:p>
    <w:p w14:paraId="1964B706" w14:textId="77777777" w:rsidR="00E61E00" w:rsidRDefault="007021DC" w:rsidP="00363023">
      <w:pPr>
        <w:jc w:val="center"/>
        <w:rPr>
          <w:rFonts w:ascii="New York" w:hAnsi="New York"/>
          <w:b/>
          <w:sz w:val="28"/>
          <w:szCs w:val="28"/>
        </w:rPr>
      </w:pPr>
      <w:r>
        <w:rPr>
          <w:rFonts w:ascii="New York" w:hAnsi="New York"/>
          <w:b/>
          <w:sz w:val="28"/>
          <w:szCs w:val="28"/>
        </w:rPr>
        <w:t>Cp-1</w:t>
      </w:r>
    </w:p>
    <w:p w14:paraId="47CE2477" w14:textId="77777777" w:rsidR="00E61E00" w:rsidRDefault="00E61E00" w:rsidP="00363023">
      <w:pPr>
        <w:jc w:val="center"/>
        <w:rPr>
          <w:rFonts w:ascii="New York" w:hAnsi="New York"/>
          <w:b/>
          <w:sz w:val="28"/>
          <w:szCs w:val="28"/>
        </w:rPr>
      </w:pPr>
    </w:p>
    <w:p w14:paraId="4A59C76A" w14:textId="77777777" w:rsidR="009765FF" w:rsidRDefault="009765FF" w:rsidP="00363023">
      <w:pPr>
        <w:jc w:val="center"/>
        <w:rPr>
          <w:rFonts w:ascii="New York" w:hAnsi="New York"/>
          <w:b/>
          <w:sz w:val="28"/>
          <w:szCs w:val="28"/>
        </w:rPr>
      </w:pPr>
    </w:p>
    <w:p w14:paraId="714413B5" w14:textId="77777777" w:rsidR="009765FF" w:rsidRDefault="009765FF" w:rsidP="00363023">
      <w:pPr>
        <w:jc w:val="center"/>
        <w:rPr>
          <w:rFonts w:ascii="New York" w:hAnsi="New York"/>
          <w:b/>
          <w:sz w:val="28"/>
          <w:szCs w:val="28"/>
          <w:u w:val="single"/>
        </w:rPr>
      </w:pPr>
      <w:r w:rsidRPr="009765FF">
        <w:rPr>
          <w:rFonts w:ascii="New York" w:hAnsi="New York"/>
          <w:b/>
          <w:sz w:val="28"/>
          <w:szCs w:val="28"/>
          <w:u w:val="single"/>
        </w:rPr>
        <w:t>Le m</w:t>
      </w:r>
      <w:r w:rsidR="007E4FB5">
        <w:rPr>
          <w:rFonts w:ascii="New York" w:hAnsi="New York"/>
          <w:b/>
          <w:sz w:val="28"/>
          <w:szCs w:val="28"/>
          <w:u w:val="single"/>
        </w:rPr>
        <w:t>a</w:t>
      </w:r>
      <w:r w:rsidR="00D34D67">
        <w:rPr>
          <w:rFonts w:ascii="New York" w:hAnsi="New York"/>
          <w:b/>
          <w:sz w:val="28"/>
          <w:szCs w:val="28"/>
          <w:u w:val="single"/>
        </w:rPr>
        <w:t>r</w:t>
      </w:r>
      <w:r w:rsidRPr="009765FF">
        <w:rPr>
          <w:rFonts w:ascii="New York" w:hAnsi="New York"/>
          <w:b/>
          <w:sz w:val="28"/>
          <w:szCs w:val="28"/>
          <w:u w:val="single"/>
        </w:rPr>
        <w:t xml:space="preserve">di </w:t>
      </w:r>
      <w:r w:rsidR="00D34D67">
        <w:rPr>
          <w:rFonts w:ascii="New York" w:hAnsi="New York"/>
          <w:b/>
          <w:sz w:val="28"/>
          <w:szCs w:val="28"/>
          <w:u w:val="single"/>
        </w:rPr>
        <w:t>2</w:t>
      </w:r>
      <w:r w:rsidR="00821021">
        <w:rPr>
          <w:rFonts w:ascii="New York" w:hAnsi="New York"/>
          <w:b/>
          <w:sz w:val="28"/>
          <w:szCs w:val="28"/>
          <w:u w:val="single"/>
        </w:rPr>
        <w:t>0</w:t>
      </w:r>
      <w:r w:rsidRPr="009765FF">
        <w:rPr>
          <w:rFonts w:ascii="New York" w:hAnsi="New York"/>
          <w:b/>
          <w:sz w:val="28"/>
          <w:szCs w:val="28"/>
          <w:u w:val="single"/>
        </w:rPr>
        <w:t xml:space="preserve"> septembre </w:t>
      </w:r>
      <w:r w:rsidR="00D34D67">
        <w:rPr>
          <w:rFonts w:ascii="New York" w:hAnsi="New York"/>
          <w:b/>
          <w:sz w:val="28"/>
          <w:szCs w:val="28"/>
          <w:u w:val="single"/>
        </w:rPr>
        <w:t>202</w:t>
      </w:r>
      <w:r w:rsidR="00821021">
        <w:rPr>
          <w:rFonts w:ascii="New York" w:hAnsi="New York"/>
          <w:b/>
          <w:sz w:val="28"/>
          <w:szCs w:val="28"/>
          <w:u w:val="single"/>
        </w:rPr>
        <w:t>2</w:t>
      </w:r>
      <w:r w:rsidR="00D34D67">
        <w:rPr>
          <w:rFonts w:ascii="New York" w:hAnsi="New York"/>
          <w:b/>
          <w:sz w:val="28"/>
          <w:szCs w:val="28"/>
          <w:u w:val="single"/>
        </w:rPr>
        <w:t xml:space="preserve"> </w:t>
      </w:r>
      <w:r w:rsidRPr="009765FF">
        <w:rPr>
          <w:rFonts w:ascii="New York" w:hAnsi="New York"/>
          <w:b/>
          <w:sz w:val="28"/>
          <w:szCs w:val="28"/>
          <w:u w:val="single"/>
        </w:rPr>
        <w:t>à 1</w:t>
      </w:r>
      <w:r w:rsidR="00D34D67">
        <w:rPr>
          <w:rFonts w:ascii="New York" w:hAnsi="New York"/>
          <w:b/>
          <w:sz w:val="28"/>
          <w:szCs w:val="28"/>
          <w:u w:val="single"/>
        </w:rPr>
        <w:t>3</w:t>
      </w:r>
      <w:r w:rsidRPr="009765FF">
        <w:rPr>
          <w:rFonts w:ascii="New York" w:hAnsi="New York"/>
          <w:b/>
          <w:sz w:val="28"/>
          <w:szCs w:val="28"/>
          <w:u w:val="single"/>
        </w:rPr>
        <w:t xml:space="preserve"> heures</w:t>
      </w:r>
      <w:r w:rsidR="00821021">
        <w:rPr>
          <w:rFonts w:ascii="New York" w:hAnsi="New York"/>
          <w:b/>
          <w:sz w:val="28"/>
          <w:szCs w:val="28"/>
          <w:u w:val="single"/>
        </w:rPr>
        <w:t xml:space="preserve"> (Sect. D)</w:t>
      </w:r>
    </w:p>
    <w:p w14:paraId="5BB4FDAA" w14:textId="77777777" w:rsidR="00821021" w:rsidRPr="009765FF" w:rsidRDefault="00821021" w:rsidP="00821021">
      <w:pPr>
        <w:jc w:val="center"/>
        <w:rPr>
          <w:rFonts w:ascii="New York" w:hAnsi="New York"/>
          <w:b/>
          <w:sz w:val="28"/>
          <w:szCs w:val="28"/>
          <w:u w:val="single"/>
        </w:rPr>
      </w:pPr>
      <w:r w:rsidRPr="009765FF">
        <w:rPr>
          <w:rFonts w:ascii="New York" w:hAnsi="New York"/>
          <w:b/>
          <w:sz w:val="28"/>
          <w:szCs w:val="28"/>
          <w:u w:val="single"/>
        </w:rPr>
        <w:t>Le</w:t>
      </w:r>
      <w:r w:rsidR="007E4FB5">
        <w:rPr>
          <w:rFonts w:ascii="New York" w:hAnsi="New York"/>
          <w:b/>
          <w:sz w:val="28"/>
          <w:szCs w:val="28"/>
          <w:u w:val="single"/>
        </w:rPr>
        <w:t xml:space="preserve"> j</w:t>
      </w:r>
      <w:r>
        <w:rPr>
          <w:rFonts w:ascii="New York" w:hAnsi="New York"/>
          <w:b/>
          <w:sz w:val="28"/>
          <w:szCs w:val="28"/>
          <w:u w:val="single"/>
        </w:rPr>
        <w:t>e</w:t>
      </w:r>
      <w:r w:rsidR="007E4FB5">
        <w:rPr>
          <w:rFonts w:ascii="New York" w:hAnsi="New York"/>
          <w:b/>
          <w:sz w:val="28"/>
          <w:szCs w:val="28"/>
          <w:u w:val="single"/>
        </w:rPr>
        <w:t>u</w:t>
      </w:r>
      <w:r w:rsidRPr="009765FF">
        <w:rPr>
          <w:rFonts w:ascii="New York" w:hAnsi="New York"/>
          <w:b/>
          <w:sz w:val="28"/>
          <w:szCs w:val="28"/>
          <w:u w:val="single"/>
        </w:rPr>
        <w:t xml:space="preserve">di </w:t>
      </w:r>
      <w:r>
        <w:rPr>
          <w:rFonts w:ascii="New York" w:hAnsi="New York"/>
          <w:b/>
          <w:sz w:val="28"/>
          <w:szCs w:val="28"/>
          <w:u w:val="single"/>
        </w:rPr>
        <w:t xml:space="preserve">22 </w:t>
      </w:r>
      <w:r w:rsidRPr="009765FF">
        <w:rPr>
          <w:rFonts w:ascii="New York" w:hAnsi="New York"/>
          <w:b/>
          <w:sz w:val="28"/>
          <w:szCs w:val="28"/>
          <w:u w:val="single"/>
        </w:rPr>
        <w:t xml:space="preserve">septembre </w:t>
      </w:r>
      <w:r>
        <w:rPr>
          <w:rFonts w:ascii="New York" w:hAnsi="New York"/>
          <w:b/>
          <w:sz w:val="28"/>
          <w:szCs w:val="28"/>
          <w:u w:val="single"/>
        </w:rPr>
        <w:t xml:space="preserve">2022 </w:t>
      </w:r>
      <w:r w:rsidRPr="009765FF">
        <w:rPr>
          <w:rFonts w:ascii="New York" w:hAnsi="New York"/>
          <w:b/>
          <w:sz w:val="28"/>
          <w:szCs w:val="28"/>
          <w:u w:val="single"/>
        </w:rPr>
        <w:t>à 1</w:t>
      </w:r>
      <w:r>
        <w:rPr>
          <w:rFonts w:ascii="New York" w:hAnsi="New York"/>
          <w:b/>
          <w:sz w:val="28"/>
          <w:szCs w:val="28"/>
          <w:u w:val="single"/>
        </w:rPr>
        <w:t>3</w:t>
      </w:r>
      <w:r w:rsidRPr="009765FF">
        <w:rPr>
          <w:rFonts w:ascii="New York" w:hAnsi="New York"/>
          <w:b/>
          <w:sz w:val="28"/>
          <w:szCs w:val="28"/>
          <w:u w:val="single"/>
        </w:rPr>
        <w:t xml:space="preserve"> heures</w:t>
      </w:r>
      <w:r>
        <w:rPr>
          <w:rFonts w:ascii="New York" w:hAnsi="New York"/>
          <w:b/>
          <w:sz w:val="28"/>
          <w:szCs w:val="28"/>
          <w:u w:val="single"/>
        </w:rPr>
        <w:t xml:space="preserve"> (Sect. </w:t>
      </w:r>
      <w:r w:rsidR="00650EA5">
        <w:rPr>
          <w:rFonts w:ascii="New York" w:hAnsi="New York"/>
          <w:b/>
          <w:sz w:val="28"/>
          <w:szCs w:val="28"/>
          <w:u w:val="single"/>
        </w:rPr>
        <w:t>B</w:t>
      </w:r>
      <w:r>
        <w:rPr>
          <w:rFonts w:ascii="New York" w:hAnsi="New York"/>
          <w:b/>
          <w:sz w:val="28"/>
          <w:szCs w:val="28"/>
          <w:u w:val="single"/>
        </w:rPr>
        <w:t>)</w:t>
      </w:r>
    </w:p>
    <w:p w14:paraId="497446C9" w14:textId="77777777" w:rsidR="00821021" w:rsidRPr="009765FF" w:rsidRDefault="00821021" w:rsidP="00363023">
      <w:pPr>
        <w:jc w:val="center"/>
        <w:rPr>
          <w:rFonts w:ascii="New York" w:hAnsi="New York"/>
          <w:b/>
          <w:sz w:val="28"/>
          <w:szCs w:val="28"/>
          <w:u w:val="single"/>
        </w:rPr>
      </w:pPr>
    </w:p>
    <w:p w14:paraId="0CCC79AB" w14:textId="77777777" w:rsidR="001A292A" w:rsidRDefault="001A292A" w:rsidP="00403F7E">
      <w:pPr>
        <w:jc w:val="both"/>
        <w:rPr>
          <w:rFonts w:ascii="New York" w:hAnsi="New York"/>
          <w:b/>
          <w:i/>
          <w:sz w:val="20"/>
        </w:rPr>
      </w:pPr>
    </w:p>
    <w:p w14:paraId="1B645723" w14:textId="77777777" w:rsidR="00403F7E" w:rsidRDefault="00403F7E" w:rsidP="00403F7E">
      <w:pPr>
        <w:jc w:val="both"/>
        <w:rPr>
          <w:rFonts w:ascii="New York" w:hAnsi="New York"/>
          <w:b/>
          <w:i/>
          <w:sz w:val="20"/>
        </w:rPr>
      </w:pPr>
    </w:p>
    <w:p w14:paraId="736F8E29" w14:textId="77777777" w:rsidR="000A70DF" w:rsidRDefault="000A70DF" w:rsidP="009F4BCC">
      <w:pPr>
        <w:jc w:val="center"/>
        <w:rPr>
          <w:rFonts w:ascii="New York" w:hAnsi="New York"/>
          <w:b/>
          <w:i/>
          <w:sz w:val="20"/>
        </w:rPr>
      </w:pPr>
      <w:r>
        <w:rPr>
          <w:rFonts w:ascii="New York" w:hAnsi="New York"/>
          <w:b/>
          <w:i/>
          <w:sz w:val="20"/>
        </w:rPr>
        <w:t>Thèmes traités : obligations civiles, naturelles et morales</w:t>
      </w:r>
    </w:p>
    <w:p w14:paraId="19ADC0CB" w14:textId="77777777" w:rsidR="000A70DF" w:rsidRDefault="000A70DF" w:rsidP="00403F7E">
      <w:pPr>
        <w:jc w:val="both"/>
        <w:rPr>
          <w:rFonts w:ascii="New York" w:hAnsi="New York"/>
          <w:b/>
          <w:i/>
          <w:sz w:val="20"/>
        </w:rPr>
      </w:pPr>
    </w:p>
    <w:p w14:paraId="39C9F600" w14:textId="77777777" w:rsidR="00363023" w:rsidRDefault="00363023" w:rsidP="00403F7E">
      <w:pPr>
        <w:jc w:val="both"/>
        <w:rPr>
          <w:rFonts w:ascii="New York" w:hAnsi="New York"/>
          <w:b/>
          <w:i/>
          <w:sz w:val="20"/>
        </w:rPr>
      </w:pPr>
    </w:p>
    <w:p w14:paraId="13EF3811" w14:textId="77777777" w:rsidR="00403F7E" w:rsidRPr="00C925CE" w:rsidRDefault="00403F7E" w:rsidP="00403F7E">
      <w:pPr>
        <w:jc w:val="both"/>
        <w:rPr>
          <w:rFonts w:ascii="New York" w:hAnsi="New York"/>
          <w:szCs w:val="24"/>
        </w:rPr>
      </w:pPr>
      <w:r w:rsidRPr="00C925CE">
        <w:rPr>
          <w:rFonts w:ascii="New York" w:hAnsi="New York"/>
          <w:b/>
          <w:szCs w:val="24"/>
        </w:rPr>
        <w:t xml:space="preserve">Cas n° </w:t>
      </w:r>
      <w:r w:rsidR="00363023" w:rsidRPr="00C925CE">
        <w:rPr>
          <w:rFonts w:ascii="New York" w:hAnsi="New York"/>
          <w:b/>
          <w:szCs w:val="24"/>
        </w:rPr>
        <w:t>I-</w:t>
      </w:r>
      <w:r w:rsidRPr="00C925CE">
        <w:rPr>
          <w:rFonts w:ascii="New York" w:hAnsi="New York"/>
          <w:b/>
          <w:szCs w:val="24"/>
        </w:rPr>
        <w:t>1</w:t>
      </w:r>
    </w:p>
    <w:p w14:paraId="5B46A463" w14:textId="77777777" w:rsidR="00403F7E" w:rsidRDefault="00403F7E" w:rsidP="00403F7E">
      <w:pPr>
        <w:jc w:val="both"/>
        <w:rPr>
          <w:rFonts w:ascii="New York" w:hAnsi="New York"/>
          <w:sz w:val="20"/>
        </w:rPr>
      </w:pPr>
    </w:p>
    <w:p w14:paraId="401D5D5B" w14:textId="77777777" w:rsidR="00403F7E" w:rsidRPr="000D5E23" w:rsidRDefault="00403F7E" w:rsidP="00403F7E">
      <w:pPr>
        <w:jc w:val="both"/>
        <w:rPr>
          <w:rFonts w:ascii="New York" w:hAnsi="New York"/>
          <w:sz w:val="22"/>
          <w:szCs w:val="22"/>
        </w:rPr>
      </w:pPr>
      <w:r w:rsidRPr="000D5E23">
        <w:rPr>
          <w:rFonts w:ascii="New York" w:hAnsi="New York"/>
          <w:sz w:val="22"/>
          <w:szCs w:val="22"/>
        </w:rPr>
        <w:t xml:space="preserve">Julie Briant est une riche antiquaire exploitant </w:t>
      </w:r>
      <w:r w:rsidR="00462E15">
        <w:rPr>
          <w:rFonts w:ascii="New York" w:hAnsi="New York"/>
          <w:sz w:val="22"/>
          <w:szCs w:val="22"/>
        </w:rPr>
        <w:t>so</w:t>
      </w:r>
      <w:r w:rsidRPr="000D5E23">
        <w:rPr>
          <w:rFonts w:ascii="New York" w:hAnsi="New York"/>
          <w:sz w:val="22"/>
          <w:szCs w:val="22"/>
        </w:rPr>
        <w:t>n commerce rue Sherbrooke à Montréal. Julie a un cousin, Louis Tremblay, et un frère, Jean Briant.  Louis est un très prospère promoteur immobilier.  Jean, sans emploi fixe, connaît de sévères difficultés financières.</w:t>
      </w:r>
    </w:p>
    <w:p w14:paraId="41933B68" w14:textId="77777777" w:rsidR="00403F7E" w:rsidRPr="000D5E23" w:rsidRDefault="00403F7E" w:rsidP="00403F7E">
      <w:pPr>
        <w:jc w:val="both"/>
        <w:rPr>
          <w:rFonts w:ascii="New York" w:hAnsi="New York"/>
          <w:sz w:val="22"/>
          <w:szCs w:val="22"/>
        </w:rPr>
      </w:pPr>
    </w:p>
    <w:p w14:paraId="485AEC55" w14:textId="77777777" w:rsidR="00403F7E" w:rsidRPr="000D5E23" w:rsidRDefault="00403F7E" w:rsidP="00403F7E">
      <w:pPr>
        <w:jc w:val="both"/>
        <w:rPr>
          <w:rFonts w:ascii="New York" w:hAnsi="New York"/>
          <w:sz w:val="22"/>
          <w:szCs w:val="22"/>
        </w:rPr>
      </w:pPr>
      <w:r w:rsidRPr="000D5E23">
        <w:rPr>
          <w:rFonts w:ascii="New York" w:hAnsi="New York"/>
          <w:sz w:val="22"/>
          <w:szCs w:val="22"/>
        </w:rPr>
        <w:t>Le 1</w:t>
      </w:r>
      <w:r w:rsidRPr="000D5E23">
        <w:rPr>
          <w:rFonts w:ascii="New York" w:hAnsi="New York"/>
          <w:sz w:val="22"/>
          <w:szCs w:val="22"/>
          <w:vertAlign w:val="superscript"/>
        </w:rPr>
        <w:t>er</w:t>
      </w:r>
      <w:r w:rsidR="00FB23A7" w:rsidRPr="000D5E23">
        <w:rPr>
          <w:rFonts w:ascii="New York" w:hAnsi="New York"/>
          <w:sz w:val="22"/>
          <w:szCs w:val="22"/>
        </w:rPr>
        <w:t xml:space="preserve"> février 20</w:t>
      </w:r>
      <w:r w:rsidR="00BB6EC1">
        <w:rPr>
          <w:rFonts w:ascii="New York" w:hAnsi="New York"/>
          <w:sz w:val="22"/>
          <w:szCs w:val="22"/>
        </w:rPr>
        <w:t>20</w:t>
      </w:r>
      <w:r w:rsidRPr="000D5E23">
        <w:rPr>
          <w:rFonts w:ascii="New York" w:hAnsi="New York"/>
          <w:sz w:val="22"/>
          <w:szCs w:val="22"/>
        </w:rPr>
        <w:t>, Julie offre, en cadeau d’anniversaire, une superbe BMW de l’année à Louis, qui accepte avec plaisir la livraison de l’automobile.</w:t>
      </w:r>
    </w:p>
    <w:p w14:paraId="632953C4" w14:textId="77777777" w:rsidR="00403F7E" w:rsidRPr="000D5E23" w:rsidRDefault="00403F7E" w:rsidP="00403F7E">
      <w:pPr>
        <w:jc w:val="both"/>
        <w:rPr>
          <w:rFonts w:ascii="New York" w:hAnsi="New York"/>
          <w:sz w:val="22"/>
          <w:szCs w:val="22"/>
        </w:rPr>
      </w:pPr>
    </w:p>
    <w:p w14:paraId="437F6CB5" w14:textId="77777777" w:rsidR="00403F7E" w:rsidRPr="000D5E23" w:rsidRDefault="00FB23A7" w:rsidP="00403F7E">
      <w:pPr>
        <w:jc w:val="both"/>
        <w:rPr>
          <w:rFonts w:ascii="New York" w:hAnsi="New York"/>
          <w:sz w:val="22"/>
          <w:szCs w:val="22"/>
        </w:rPr>
      </w:pPr>
      <w:r w:rsidRPr="000D5E23">
        <w:rPr>
          <w:rFonts w:ascii="New York" w:hAnsi="New York"/>
          <w:sz w:val="22"/>
          <w:szCs w:val="22"/>
        </w:rPr>
        <w:t>Le 2 mars 20</w:t>
      </w:r>
      <w:r w:rsidR="00BB6EC1">
        <w:rPr>
          <w:rFonts w:ascii="New York" w:hAnsi="New York"/>
          <w:sz w:val="22"/>
          <w:szCs w:val="22"/>
        </w:rPr>
        <w:t>20</w:t>
      </w:r>
      <w:r w:rsidR="00403F7E" w:rsidRPr="000D5E23">
        <w:rPr>
          <w:rFonts w:ascii="New York" w:hAnsi="New York"/>
          <w:sz w:val="22"/>
          <w:szCs w:val="22"/>
        </w:rPr>
        <w:t>, Julie envoie à Jean un mandat bancaire de 2000 $, avec ce petit mot : « Cela t’aidera à payer ton loyer et tes repas ».</w:t>
      </w:r>
    </w:p>
    <w:p w14:paraId="0A7A21D1" w14:textId="77777777" w:rsidR="00403F7E" w:rsidRPr="000D5E23" w:rsidRDefault="00403F7E" w:rsidP="00403F7E">
      <w:pPr>
        <w:jc w:val="both"/>
        <w:rPr>
          <w:rFonts w:ascii="New York" w:hAnsi="New York"/>
          <w:sz w:val="22"/>
          <w:szCs w:val="22"/>
        </w:rPr>
      </w:pPr>
    </w:p>
    <w:p w14:paraId="0A6FFC09" w14:textId="77777777" w:rsidR="00403F7E" w:rsidRPr="000D5E23" w:rsidRDefault="00FB23A7" w:rsidP="00403F7E">
      <w:pPr>
        <w:jc w:val="both"/>
        <w:rPr>
          <w:rFonts w:ascii="New York" w:hAnsi="New York"/>
          <w:sz w:val="22"/>
          <w:szCs w:val="22"/>
        </w:rPr>
      </w:pPr>
      <w:r w:rsidRPr="000D5E23">
        <w:rPr>
          <w:rFonts w:ascii="New York" w:hAnsi="New York"/>
          <w:sz w:val="22"/>
          <w:szCs w:val="22"/>
        </w:rPr>
        <w:t>Le 3 mai 20</w:t>
      </w:r>
      <w:r w:rsidR="00BB6EC1">
        <w:rPr>
          <w:rFonts w:ascii="New York" w:hAnsi="New York"/>
          <w:sz w:val="22"/>
          <w:szCs w:val="22"/>
        </w:rPr>
        <w:t>20</w:t>
      </w:r>
      <w:r w:rsidR="00403F7E" w:rsidRPr="000D5E23">
        <w:rPr>
          <w:rFonts w:ascii="New York" w:hAnsi="New York"/>
          <w:sz w:val="22"/>
          <w:szCs w:val="22"/>
        </w:rPr>
        <w:t>, une violente querelle oppose Julie à Louis.  Ce dernier l’injurie en public et propage à son sujet des rumeurs peu flatteuses.</w:t>
      </w:r>
    </w:p>
    <w:p w14:paraId="0524A616" w14:textId="77777777" w:rsidR="00403F7E" w:rsidRPr="000D5E23" w:rsidRDefault="00403F7E" w:rsidP="00403F7E">
      <w:pPr>
        <w:jc w:val="both"/>
        <w:rPr>
          <w:rFonts w:ascii="New York" w:hAnsi="New York"/>
          <w:sz w:val="22"/>
          <w:szCs w:val="22"/>
        </w:rPr>
      </w:pPr>
    </w:p>
    <w:p w14:paraId="6A045209" w14:textId="77777777" w:rsidR="00403F7E" w:rsidRPr="000D5E23" w:rsidRDefault="00403F7E" w:rsidP="00403F7E">
      <w:pPr>
        <w:jc w:val="both"/>
        <w:rPr>
          <w:rFonts w:ascii="New York" w:hAnsi="New York"/>
          <w:sz w:val="22"/>
          <w:szCs w:val="22"/>
        </w:rPr>
      </w:pPr>
      <w:r w:rsidRPr="000D5E23">
        <w:rPr>
          <w:rFonts w:ascii="New York" w:hAnsi="New York"/>
          <w:sz w:val="22"/>
          <w:szCs w:val="22"/>
        </w:rPr>
        <w:t>Le 1</w:t>
      </w:r>
      <w:r w:rsidRPr="000D5E23">
        <w:rPr>
          <w:rFonts w:ascii="New York" w:hAnsi="New York"/>
          <w:sz w:val="22"/>
          <w:szCs w:val="22"/>
          <w:vertAlign w:val="superscript"/>
        </w:rPr>
        <w:t>er</w:t>
      </w:r>
      <w:r w:rsidR="00FB23A7" w:rsidRPr="000D5E23">
        <w:rPr>
          <w:rFonts w:ascii="New York" w:hAnsi="New York"/>
          <w:sz w:val="22"/>
          <w:szCs w:val="22"/>
        </w:rPr>
        <w:t xml:space="preserve"> septembre 20</w:t>
      </w:r>
      <w:r w:rsidR="00BB6EC1">
        <w:rPr>
          <w:rFonts w:ascii="New York" w:hAnsi="New York"/>
          <w:sz w:val="22"/>
          <w:szCs w:val="22"/>
        </w:rPr>
        <w:t>2</w:t>
      </w:r>
      <w:r w:rsidR="0032124A" w:rsidRPr="0032124A">
        <w:rPr>
          <w:rFonts w:ascii="New York" w:hAnsi="New York"/>
          <w:sz w:val="22"/>
          <w:szCs w:val="22"/>
        </w:rPr>
        <w:t>1</w:t>
      </w:r>
      <w:r w:rsidRPr="000D5E23">
        <w:rPr>
          <w:rFonts w:ascii="New York" w:hAnsi="New York"/>
          <w:sz w:val="22"/>
          <w:szCs w:val="22"/>
        </w:rPr>
        <w:t xml:space="preserve">, la Cour supérieure ordonne à Louis de restituer la BMW à Julie, « pour cause d’ingratitude », sur la base des articles 1836 à 1838 du </w:t>
      </w:r>
      <w:r w:rsidRPr="000D5E23">
        <w:rPr>
          <w:rFonts w:ascii="New York" w:hAnsi="New York"/>
          <w:i/>
          <w:sz w:val="22"/>
          <w:szCs w:val="22"/>
        </w:rPr>
        <w:t>Code civil du Québec</w:t>
      </w:r>
      <w:r w:rsidRPr="000D5E23">
        <w:rPr>
          <w:rFonts w:ascii="New York" w:hAnsi="New York"/>
          <w:sz w:val="22"/>
          <w:szCs w:val="22"/>
        </w:rPr>
        <w:t>.</w:t>
      </w:r>
      <w:r w:rsidR="00440270" w:rsidRPr="000D5E23">
        <w:rPr>
          <w:rFonts w:ascii="New York" w:hAnsi="New York"/>
          <w:sz w:val="22"/>
          <w:szCs w:val="22"/>
        </w:rPr>
        <w:t xml:space="preserve"> Ce jugement fait suite à une action en justice intentée </w:t>
      </w:r>
      <w:r w:rsidR="007C7DE0" w:rsidRPr="000D5E23">
        <w:rPr>
          <w:rFonts w:ascii="New York" w:hAnsi="New York"/>
          <w:sz w:val="22"/>
          <w:szCs w:val="22"/>
        </w:rPr>
        <w:t>par Julie le</w:t>
      </w:r>
      <w:r w:rsidR="00FB23A7" w:rsidRPr="000D5E23">
        <w:rPr>
          <w:rFonts w:ascii="New York" w:hAnsi="New York"/>
          <w:sz w:val="22"/>
          <w:szCs w:val="22"/>
        </w:rPr>
        <w:t xml:space="preserve"> 3 novembre 20</w:t>
      </w:r>
      <w:r w:rsidR="00BB6EC1">
        <w:rPr>
          <w:rFonts w:ascii="New York" w:hAnsi="New York"/>
          <w:sz w:val="22"/>
          <w:szCs w:val="22"/>
        </w:rPr>
        <w:t>20</w:t>
      </w:r>
      <w:r w:rsidR="007C7DE0" w:rsidRPr="000D5E23">
        <w:rPr>
          <w:rFonts w:ascii="New York" w:hAnsi="New York"/>
          <w:sz w:val="22"/>
          <w:szCs w:val="22"/>
        </w:rPr>
        <w:t>.</w:t>
      </w:r>
    </w:p>
    <w:p w14:paraId="42CC1E60" w14:textId="77777777" w:rsidR="00403F7E" w:rsidRPr="000D5E23" w:rsidRDefault="00403F7E" w:rsidP="00403F7E">
      <w:pPr>
        <w:jc w:val="both"/>
        <w:rPr>
          <w:rFonts w:ascii="New York" w:hAnsi="New York"/>
          <w:sz w:val="22"/>
          <w:szCs w:val="22"/>
        </w:rPr>
      </w:pPr>
    </w:p>
    <w:p w14:paraId="2BB6336D" w14:textId="77777777" w:rsidR="006004EC" w:rsidRPr="000D5E23" w:rsidRDefault="006004EC" w:rsidP="006004EC">
      <w:pPr>
        <w:jc w:val="both"/>
        <w:rPr>
          <w:rFonts w:ascii="New York" w:hAnsi="New York"/>
          <w:sz w:val="22"/>
          <w:szCs w:val="22"/>
        </w:rPr>
      </w:pPr>
      <w:r w:rsidRPr="000D5E23">
        <w:rPr>
          <w:rFonts w:ascii="New York" w:hAnsi="New York"/>
          <w:sz w:val="22"/>
          <w:szCs w:val="22"/>
        </w:rPr>
        <w:t xml:space="preserve">Le 5 </w:t>
      </w:r>
      <w:r>
        <w:rPr>
          <w:rFonts w:ascii="New York" w:hAnsi="New York"/>
          <w:sz w:val="22"/>
          <w:szCs w:val="22"/>
        </w:rPr>
        <w:t>septem</w:t>
      </w:r>
      <w:r w:rsidRPr="000D5E23">
        <w:rPr>
          <w:rFonts w:ascii="New York" w:hAnsi="New York"/>
          <w:sz w:val="22"/>
          <w:szCs w:val="22"/>
        </w:rPr>
        <w:t>bre 20</w:t>
      </w:r>
      <w:r>
        <w:rPr>
          <w:rFonts w:ascii="New York" w:hAnsi="New York"/>
          <w:sz w:val="22"/>
          <w:szCs w:val="22"/>
        </w:rPr>
        <w:t>2</w:t>
      </w:r>
      <w:r w:rsidRPr="0032124A">
        <w:rPr>
          <w:rFonts w:ascii="New York" w:hAnsi="New York"/>
          <w:sz w:val="22"/>
          <w:szCs w:val="22"/>
        </w:rPr>
        <w:t>1</w:t>
      </w:r>
      <w:r w:rsidRPr="000D5E23">
        <w:rPr>
          <w:rFonts w:ascii="New York" w:hAnsi="New York"/>
          <w:sz w:val="22"/>
          <w:szCs w:val="22"/>
        </w:rPr>
        <w:t>, Jean se fâche avec Julie à qui il reproche d’avoir poursuivi Louis pour reprendre la fameuse BMW. La conversation tourne rapidement à l’aigre ; Jean gifle Julie devant ses employés et les clients de sa boutique d’antiquaire.  Il propage à son tour des rumeurs désagréables sur le compte de Julie.</w:t>
      </w:r>
    </w:p>
    <w:p w14:paraId="07DF9B51" w14:textId="77777777" w:rsidR="006004EC" w:rsidRPr="000D5E23" w:rsidRDefault="006004EC" w:rsidP="006004EC">
      <w:pPr>
        <w:jc w:val="both"/>
        <w:rPr>
          <w:rFonts w:ascii="New York" w:hAnsi="New York"/>
          <w:sz w:val="22"/>
          <w:szCs w:val="22"/>
        </w:rPr>
      </w:pPr>
    </w:p>
    <w:p w14:paraId="2856272D" w14:textId="77777777" w:rsidR="006004EC" w:rsidRDefault="006004EC" w:rsidP="006004EC">
      <w:pPr>
        <w:jc w:val="both"/>
        <w:rPr>
          <w:rFonts w:ascii="New York" w:hAnsi="New York"/>
          <w:sz w:val="20"/>
        </w:rPr>
      </w:pPr>
      <w:r w:rsidRPr="000D5E23">
        <w:rPr>
          <w:rFonts w:ascii="New York" w:hAnsi="New York"/>
          <w:sz w:val="22"/>
          <w:szCs w:val="22"/>
        </w:rPr>
        <w:t xml:space="preserve">Le </w:t>
      </w:r>
      <w:r>
        <w:rPr>
          <w:rFonts w:ascii="New York" w:hAnsi="New York"/>
          <w:sz w:val="22"/>
          <w:szCs w:val="22"/>
        </w:rPr>
        <w:t>7</w:t>
      </w:r>
      <w:r w:rsidRPr="000D5E23">
        <w:rPr>
          <w:rFonts w:ascii="New York" w:hAnsi="New York"/>
          <w:sz w:val="22"/>
          <w:szCs w:val="22"/>
        </w:rPr>
        <w:t xml:space="preserve"> </w:t>
      </w:r>
      <w:r>
        <w:rPr>
          <w:rFonts w:ascii="New York" w:hAnsi="New York"/>
          <w:sz w:val="22"/>
          <w:szCs w:val="22"/>
        </w:rPr>
        <w:t>septembre</w:t>
      </w:r>
      <w:r w:rsidRPr="000D5E23">
        <w:rPr>
          <w:rFonts w:ascii="New York" w:hAnsi="New York"/>
          <w:sz w:val="22"/>
          <w:szCs w:val="22"/>
        </w:rPr>
        <w:t xml:space="preserve"> 20</w:t>
      </w:r>
      <w:r>
        <w:rPr>
          <w:rFonts w:ascii="New York" w:hAnsi="New York"/>
          <w:sz w:val="22"/>
          <w:szCs w:val="22"/>
        </w:rPr>
        <w:t>2</w:t>
      </w:r>
      <w:r w:rsidRPr="0032124A">
        <w:rPr>
          <w:rFonts w:ascii="New York" w:hAnsi="New York"/>
          <w:sz w:val="22"/>
          <w:szCs w:val="22"/>
        </w:rPr>
        <w:t>1</w:t>
      </w:r>
      <w:r w:rsidRPr="000D5E23">
        <w:rPr>
          <w:rFonts w:ascii="New York" w:hAnsi="New York"/>
          <w:sz w:val="22"/>
          <w:szCs w:val="22"/>
        </w:rPr>
        <w:t>, Julie poursuit en conséquence Jean en restitution des 2000 $ qu’elle lui a versés le 2 mars 20</w:t>
      </w:r>
      <w:r>
        <w:rPr>
          <w:rFonts w:ascii="New York" w:hAnsi="New York"/>
          <w:sz w:val="22"/>
          <w:szCs w:val="22"/>
        </w:rPr>
        <w:t>20</w:t>
      </w:r>
      <w:r w:rsidRPr="000D5E23">
        <w:rPr>
          <w:rFonts w:ascii="New York" w:hAnsi="New York"/>
          <w:sz w:val="22"/>
          <w:szCs w:val="22"/>
        </w:rPr>
        <w:t>, et ce, « pour cause d’ingratitude ».</w:t>
      </w:r>
    </w:p>
    <w:p w14:paraId="0C29BE65" w14:textId="77777777" w:rsidR="00403F7E" w:rsidRDefault="00403F7E" w:rsidP="00403F7E">
      <w:pPr>
        <w:jc w:val="both"/>
        <w:rPr>
          <w:rFonts w:ascii="New York" w:hAnsi="New York"/>
          <w:sz w:val="20"/>
        </w:rPr>
      </w:pPr>
    </w:p>
    <w:p w14:paraId="3879E263" w14:textId="77777777" w:rsidR="006D3FCA" w:rsidRDefault="006D3FCA" w:rsidP="00403F7E">
      <w:pPr>
        <w:jc w:val="both"/>
        <w:rPr>
          <w:rFonts w:ascii="New York" w:hAnsi="New York"/>
          <w:b/>
          <w:sz w:val="20"/>
        </w:rPr>
      </w:pPr>
    </w:p>
    <w:p w14:paraId="36EEC48F" w14:textId="77777777" w:rsidR="006D3FCA" w:rsidRDefault="006D3FCA" w:rsidP="00403F7E">
      <w:pPr>
        <w:jc w:val="both"/>
        <w:rPr>
          <w:rFonts w:ascii="New York" w:hAnsi="New York"/>
          <w:b/>
          <w:sz w:val="20"/>
        </w:rPr>
      </w:pPr>
    </w:p>
    <w:p w14:paraId="00F77E91" w14:textId="77777777" w:rsidR="00403F7E" w:rsidRDefault="00403F7E" w:rsidP="00403F7E">
      <w:pPr>
        <w:jc w:val="both"/>
        <w:rPr>
          <w:rFonts w:ascii="New York" w:hAnsi="New York"/>
          <w:b/>
          <w:smallCaps/>
          <w:sz w:val="22"/>
          <w:szCs w:val="22"/>
        </w:rPr>
      </w:pPr>
      <w:r w:rsidRPr="001F3104">
        <w:rPr>
          <w:rFonts w:ascii="New York" w:hAnsi="New York"/>
          <w:b/>
          <w:sz w:val="22"/>
          <w:szCs w:val="22"/>
        </w:rPr>
        <w:t xml:space="preserve">Julie </w:t>
      </w:r>
      <w:r w:rsidR="00506F30" w:rsidRPr="001F3104">
        <w:rPr>
          <w:rFonts w:ascii="New York" w:hAnsi="New York"/>
          <w:b/>
          <w:sz w:val="22"/>
          <w:szCs w:val="22"/>
        </w:rPr>
        <w:t xml:space="preserve">peut-elle </w:t>
      </w:r>
      <w:r w:rsidR="001F3104">
        <w:rPr>
          <w:rFonts w:ascii="New York" w:hAnsi="New York"/>
          <w:b/>
          <w:sz w:val="22"/>
          <w:szCs w:val="22"/>
        </w:rPr>
        <w:t xml:space="preserve">obtenir </w:t>
      </w:r>
      <w:r w:rsidRPr="001F3104">
        <w:rPr>
          <w:rFonts w:ascii="New York" w:hAnsi="New York"/>
          <w:b/>
          <w:sz w:val="22"/>
          <w:szCs w:val="22"/>
        </w:rPr>
        <w:t>un jugement ordonnant à Jean de lui restituer</w:t>
      </w:r>
      <w:r w:rsidR="00A46B4E" w:rsidRPr="001F3104">
        <w:rPr>
          <w:rFonts w:ascii="New York" w:hAnsi="New York"/>
          <w:b/>
          <w:sz w:val="22"/>
          <w:szCs w:val="22"/>
        </w:rPr>
        <w:t>, « pour cause d’ingratitude »</w:t>
      </w:r>
      <w:r w:rsidR="00A46B4E">
        <w:rPr>
          <w:rFonts w:ascii="New York" w:hAnsi="New York"/>
          <w:b/>
          <w:sz w:val="22"/>
          <w:szCs w:val="22"/>
        </w:rPr>
        <w:t>,</w:t>
      </w:r>
      <w:r w:rsidRPr="001F3104">
        <w:rPr>
          <w:rFonts w:ascii="New York" w:hAnsi="New York"/>
          <w:b/>
          <w:sz w:val="22"/>
          <w:szCs w:val="22"/>
        </w:rPr>
        <w:t xml:space="preserve"> les 2000 $ qu’elle lui avait versés le 2 mars</w:t>
      </w:r>
      <w:r w:rsidR="00C93E36" w:rsidRPr="001F3104">
        <w:rPr>
          <w:rFonts w:ascii="New York" w:hAnsi="New York"/>
          <w:b/>
          <w:sz w:val="22"/>
          <w:szCs w:val="22"/>
        </w:rPr>
        <w:t xml:space="preserve"> 20</w:t>
      </w:r>
      <w:r w:rsidR="0032124A" w:rsidRPr="001F3104">
        <w:rPr>
          <w:rFonts w:ascii="New York" w:hAnsi="New York"/>
          <w:b/>
          <w:sz w:val="22"/>
          <w:szCs w:val="22"/>
        </w:rPr>
        <w:t>18</w:t>
      </w:r>
      <w:r w:rsidR="001F3104">
        <w:rPr>
          <w:rFonts w:ascii="New York" w:hAnsi="New York"/>
          <w:b/>
          <w:sz w:val="22"/>
          <w:szCs w:val="22"/>
        </w:rPr>
        <w:t xml:space="preserve"> </w:t>
      </w:r>
      <w:r w:rsidRPr="001F3104">
        <w:rPr>
          <w:rFonts w:ascii="New York" w:hAnsi="New York"/>
          <w:b/>
          <w:sz w:val="22"/>
          <w:szCs w:val="22"/>
        </w:rPr>
        <w:t>?</w:t>
      </w:r>
      <w:r w:rsidRPr="001F3104">
        <w:rPr>
          <w:rFonts w:ascii="New York" w:hAnsi="New York"/>
          <w:b/>
          <w:smallCaps/>
          <w:sz w:val="22"/>
          <w:szCs w:val="22"/>
        </w:rPr>
        <w:t xml:space="preserve"> </w:t>
      </w:r>
    </w:p>
    <w:p w14:paraId="31BF2145" w14:textId="77777777" w:rsidR="00EE1DF1" w:rsidRDefault="00EE1DF1" w:rsidP="00403F7E">
      <w:pPr>
        <w:jc w:val="both"/>
        <w:rPr>
          <w:rFonts w:ascii="New York" w:hAnsi="New York"/>
          <w:b/>
          <w:smallCaps/>
          <w:sz w:val="22"/>
          <w:szCs w:val="22"/>
        </w:rPr>
      </w:pPr>
    </w:p>
    <w:p w14:paraId="0C6C2E6F" w14:textId="13A1734E" w:rsidR="00EE1DF1" w:rsidRDefault="00EE1DF1" w:rsidP="00403F7E">
      <w:pPr>
        <w:jc w:val="both"/>
        <w:rPr>
          <w:rFonts w:ascii="New York" w:hAnsi="New York"/>
          <w:b/>
          <w:smallCaps/>
          <w:sz w:val="22"/>
          <w:szCs w:val="22"/>
        </w:rPr>
      </w:pPr>
      <w:r>
        <w:rPr>
          <w:rFonts w:ascii="New York" w:hAnsi="New York"/>
          <w:b/>
          <w:smallCaps/>
          <w:sz w:val="22"/>
          <w:szCs w:val="22"/>
        </w:rPr>
        <w:t xml:space="preserve">Non, car il ne s’agit pas d’une donation ici, mais plutôt d’un paiement. en effet, on considère qu’il est naturel pour </w:t>
      </w:r>
      <w:r w:rsidR="00F5327A">
        <w:rPr>
          <w:rFonts w:ascii="New York" w:hAnsi="New York"/>
          <w:b/>
          <w:smallCaps/>
          <w:sz w:val="22"/>
          <w:szCs w:val="22"/>
        </w:rPr>
        <w:t>Julie</w:t>
      </w:r>
      <w:r>
        <w:rPr>
          <w:rFonts w:ascii="New York" w:hAnsi="New York"/>
          <w:b/>
          <w:smallCaps/>
          <w:sz w:val="22"/>
          <w:szCs w:val="22"/>
        </w:rPr>
        <w:t xml:space="preserve"> d’aider son frère, et donc que c’est une obligation naturelle, et donc </w:t>
      </w:r>
      <w:r w:rsidR="00F5327A">
        <w:rPr>
          <w:rFonts w:ascii="New York" w:hAnsi="New York"/>
          <w:b/>
          <w:smallCaps/>
          <w:sz w:val="22"/>
          <w:szCs w:val="22"/>
        </w:rPr>
        <w:t>ce n’est pas la même situation qu’avec louis. louis n’étant pas dans le besoin, ce n’est pas par obligation, mais par gentillesse que Julie lui a offert la voiture, il s’agit d’un don. elle peut le reprendre pour cause d’ingratitude. CEPENDANT, c’est plutôt un paiement qu’elle a effectué à jean (car obligation naturelle) et ce paiement est donc irrévocable.</w:t>
      </w:r>
    </w:p>
    <w:p w14:paraId="33D13202" w14:textId="7B7832D1" w:rsidR="00426342" w:rsidRDefault="00426342" w:rsidP="00403F7E">
      <w:pPr>
        <w:jc w:val="both"/>
        <w:rPr>
          <w:rFonts w:ascii="New York" w:hAnsi="New York"/>
          <w:b/>
          <w:smallCaps/>
          <w:sz w:val="22"/>
          <w:szCs w:val="22"/>
        </w:rPr>
      </w:pPr>
    </w:p>
    <w:p w14:paraId="4D426FB1" w14:textId="08C3A535" w:rsidR="00426342" w:rsidRDefault="00426342" w:rsidP="00403F7E">
      <w:pPr>
        <w:jc w:val="both"/>
        <w:rPr>
          <w:rFonts w:ascii="New York" w:hAnsi="New York"/>
          <w:b/>
          <w:smallCaps/>
          <w:sz w:val="22"/>
          <w:szCs w:val="22"/>
        </w:rPr>
      </w:pPr>
    </w:p>
    <w:p w14:paraId="54A595CE" w14:textId="052C487C" w:rsidR="00426342" w:rsidRDefault="00426342" w:rsidP="00403F7E">
      <w:pPr>
        <w:jc w:val="both"/>
        <w:rPr>
          <w:rFonts w:ascii="New York" w:hAnsi="New York"/>
          <w:b/>
          <w:smallCaps/>
          <w:sz w:val="22"/>
          <w:szCs w:val="22"/>
        </w:rPr>
      </w:pPr>
      <w:r>
        <w:rPr>
          <w:rFonts w:ascii="New York" w:hAnsi="New York"/>
          <w:b/>
          <w:smallCaps/>
          <w:sz w:val="22"/>
          <w:szCs w:val="22"/>
        </w:rPr>
        <w:t xml:space="preserve">avec prof : </w:t>
      </w:r>
    </w:p>
    <w:p w14:paraId="0EE5825C" w14:textId="15C6B793" w:rsidR="00426342" w:rsidRDefault="00426342" w:rsidP="00403F7E">
      <w:pPr>
        <w:jc w:val="both"/>
        <w:rPr>
          <w:rFonts w:ascii="New York" w:hAnsi="New York"/>
          <w:b/>
          <w:smallCaps/>
          <w:sz w:val="22"/>
          <w:szCs w:val="22"/>
        </w:rPr>
      </w:pPr>
    </w:p>
    <w:p w14:paraId="037D4611" w14:textId="1B901537" w:rsidR="00426342" w:rsidRDefault="00426342" w:rsidP="00403F7E">
      <w:pPr>
        <w:jc w:val="both"/>
        <w:rPr>
          <w:rFonts w:ascii="New York" w:hAnsi="New York"/>
          <w:b/>
          <w:smallCaps/>
          <w:sz w:val="22"/>
          <w:szCs w:val="22"/>
        </w:rPr>
      </w:pPr>
      <w:r>
        <w:rPr>
          <w:rFonts w:ascii="New York" w:hAnsi="New York"/>
          <w:b/>
          <w:smallCaps/>
          <w:sz w:val="22"/>
          <w:szCs w:val="22"/>
        </w:rPr>
        <w:t>Julie vers louis : Libéralité</w:t>
      </w:r>
      <w:r w:rsidR="004F0CDC">
        <w:rPr>
          <w:rFonts w:ascii="New York" w:hAnsi="New York"/>
          <w:b/>
          <w:smallCaps/>
          <w:sz w:val="22"/>
          <w:szCs w:val="22"/>
        </w:rPr>
        <w:t xml:space="preserve"> (</w:t>
      </w:r>
      <w:r>
        <w:rPr>
          <w:rFonts w:ascii="New York" w:hAnsi="New York"/>
          <w:b/>
          <w:smallCaps/>
          <w:sz w:val="22"/>
          <w:szCs w:val="22"/>
        </w:rPr>
        <w:t>contrat de donation</w:t>
      </w:r>
      <w:r w:rsidR="004F0CDC">
        <w:rPr>
          <w:rFonts w:ascii="New York" w:hAnsi="New York"/>
          <w:b/>
          <w:smallCaps/>
          <w:sz w:val="22"/>
          <w:szCs w:val="22"/>
        </w:rPr>
        <w:t>)</w:t>
      </w:r>
      <w:r>
        <w:rPr>
          <w:rFonts w:ascii="New York" w:hAnsi="New York"/>
          <w:b/>
          <w:smallCaps/>
          <w:sz w:val="22"/>
          <w:szCs w:val="22"/>
        </w:rPr>
        <w:t xml:space="preserve">, l’art.1836 s’applique. </w:t>
      </w:r>
      <w:r w:rsidR="00985403">
        <w:rPr>
          <w:rFonts w:ascii="New York" w:hAnsi="New York"/>
          <w:b/>
          <w:smallCaps/>
          <w:sz w:val="22"/>
          <w:szCs w:val="22"/>
        </w:rPr>
        <w:t>Le cousin est donc créancier.</w:t>
      </w:r>
    </w:p>
    <w:p w14:paraId="72D1DCEE" w14:textId="364BA8F5" w:rsidR="00985403" w:rsidRPr="00985403" w:rsidRDefault="00985403" w:rsidP="00403F7E">
      <w:pPr>
        <w:jc w:val="both"/>
        <w:rPr>
          <w:rFonts w:ascii="New York" w:hAnsi="New York"/>
          <w:b/>
          <w:smallCaps/>
          <w:sz w:val="22"/>
          <w:szCs w:val="22"/>
        </w:rPr>
      </w:pPr>
      <w:r>
        <w:rPr>
          <w:rFonts w:ascii="New York" w:hAnsi="New York"/>
          <w:b/>
          <w:smallCaps/>
          <w:sz w:val="22"/>
          <w:szCs w:val="22"/>
        </w:rPr>
        <w:t>Art.1439 : lorsqu’ un contrat est conclu, on ne peut pas le mettre de côté, à moins qu’il y ait cause d’ingratitude (exception Art.1836). Il y a ingratitude lorsque le donataire a envers le donateur un comportement gravement répréhensible.</w:t>
      </w:r>
    </w:p>
    <w:p w14:paraId="2D3E198D" w14:textId="12D06496" w:rsidR="00403F7E" w:rsidRDefault="00985403" w:rsidP="00403F7E">
      <w:pPr>
        <w:jc w:val="both"/>
        <w:rPr>
          <w:rFonts w:ascii="New York" w:hAnsi="New York"/>
          <w:b/>
          <w:sz w:val="22"/>
          <w:szCs w:val="22"/>
        </w:rPr>
      </w:pPr>
      <w:r>
        <w:rPr>
          <w:rFonts w:ascii="New York" w:hAnsi="New York"/>
          <w:b/>
          <w:sz w:val="22"/>
          <w:szCs w:val="22"/>
        </w:rPr>
        <w:t>Donc, peut poursuivre.</w:t>
      </w:r>
    </w:p>
    <w:p w14:paraId="5FAF8018" w14:textId="4FD53FD9" w:rsidR="00985403" w:rsidRDefault="004F0CDC" w:rsidP="00403F7E">
      <w:pPr>
        <w:jc w:val="both"/>
        <w:rPr>
          <w:rFonts w:ascii="New York" w:hAnsi="New York"/>
          <w:b/>
          <w:sz w:val="22"/>
          <w:szCs w:val="22"/>
        </w:rPr>
      </w:pPr>
      <w:r>
        <w:rPr>
          <w:rFonts w:ascii="New York" w:hAnsi="New York"/>
          <w:b/>
          <w:sz w:val="22"/>
          <w:szCs w:val="22"/>
        </w:rPr>
        <w:t>Contrat de donation= contrat à titre gratuit (pas d’échange), mais ce n’est pas le seul</w:t>
      </w:r>
    </w:p>
    <w:p w14:paraId="42FF5321" w14:textId="5824F706" w:rsidR="00A63A0D" w:rsidRDefault="00A63A0D" w:rsidP="00403F7E">
      <w:pPr>
        <w:jc w:val="both"/>
        <w:rPr>
          <w:rFonts w:ascii="New York" w:hAnsi="New York"/>
          <w:b/>
          <w:sz w:val="22"/>
          <w:szCs w:val="22"/>
        </w:rPr>
      </w:pPr>
    </w:p>
    <w:p w14:paraId="1D257973" w14:textId="4200674D" w:rsidR="00A63A0D" w:rsidRDefault="00A63A0D" w:rsidP="00403F7E">
      <w:pPr>
        <w:jc w:val="both"/>
        <w:rPr>
          <w:rFonts w:ascii="New York" w:hAnsi="New York"/>
          <w:b/>
          <w:sz w:val="22"/>
          <w:szCs w:val="22"/>
        </w:rPr>
      </w:pPr>
      <w:r>
        <w:rPr>
          <w:rFonts w:ascii="New York" w:hAnsi="New York"/>
          <w:b/>
          <w:sz w:val="22"/>
          <w:szCs w:val="22"/>
        </w:rPr>
        <w:t>JULIE ENVERS JEAN : IL N’Y A PAS DE CONTRAT, OU DE LOI, CE N’EST PAS UNE OBLIGATION CIVILE. IL Y A UNE OBLOGATION NATURELLE, CAR IL EST NATUREL QUE LA SŒUR AIDE SON FRÈRE. ELLE A L’OBLIGATION DE L’AIDER.</w:t>
      </w:r>
    </w:p>
    <w:p w14:paraId="2487DCFA" w14:textId="1F67059B" w:rsidR="00A63A0D" w:rsidRDefault="00A63A0D" w:rsidP="00403F7E">
      <w:pPr>
        <w:jc w:val="both"/>
        <w:rPr>
          <w:rFonts w:ascii="New York" w:hAnsi="New York"/>
          <w:b/>
          <w:sz w:val="22"/>
          <w:szCs w:val="22"/>
        </w:rPr>
      </w:pPr>
      <w:r w:rsidRPr="00003DEA">
        <w:rPr>
          <w:rFonts w:ascii="New York" w:hAnsi="New York"/>
          <w:b/>
          <w:sz w:val="22"/>
          <w:szCs w:val="22"/>
          <w:highlight w:val="yellow"/>
        </w:rPr>
        <w:t>ART.1554</w:t>
      </w:r>
      <w:r>
        <w:rPr>
          <w:rFonts w:ascii="New York" w:hAnsi="New York"/>
          <w:b/>
          <w:sz w:val="22"/>
          <w:szCs w:val="22"/>
        </w:rPr>
        <w:t xml:space="preserve"> : TOUT PAIEMENT SUPPOSE UNE OBLIGATION. </w:t>
      </w:r>
    </w:p>
    <w:p w14:paraId="4E4EC3A7" w14:textId="61B221CF" w:rsidR="00A63A0D" w:rsidRDefault="00A63A0D" w:rsidP="00403F7E">
      <w:pPr>
        <w:jc w:val="both"/>
        <w:rPr>
          <w:rFonts w:ascii="New York" w:hAnsi="New York"/>
          <w:b/>
          <w:sz w:val="22"/>
          <w:szCs w:val="22"/>
        </w:rPr>
      </w:pPr>
      <w:r w:rsidRPr="00003DEA">
        <w:rPr>
          <w:rFonts w:ascii="New York" w:hAnsi="New York"/>
          <w:b/>
          <w:sz w:val="22"/>
          <w:szCs w:val="22"/>
          <w:highlight w:val="yellow"/>
        </w:rPr>
        <w:t>AL 1</w:t>
      </w:r>
      <w:r>
        <w:rPr>
          <w:rFonts w:ascii="New York" w:hAnsi="New York"/>
          <w:b/>
          <w:sz w:val="22"/>
          <w:szCs w:val="22"/>
        </w:rPr>
        <w:t> : CE QUI A ÉTÉ PAYÉ SANS QU’IL N’OBLIGE UNE OBLIGATION PRÉALABLE EST SUJET À RESTITUTION. NE S’APPLIQUE PAS ICI.</w:t>
      </w:r>
    </w:p>
    <w:p w14:paraId="09C7DF57" w14:textId="42D249A7" w:rsidR="00003DEA" w:rsidRDefault="00003DEA" w:rsidP="00403F7E">
      <w:pPr>
        <w:jc w:val="both"/>
        <w:rPr>
          <w:rFonts w:ascii="New York" w:hAnsi="New York"/>
          <w:b/>
          <w:sz w:val="22"/>
          <w:szCs w:val="22"/>
        </w:rPr>
      </w:pPr>
      <w:r w:rsidRPr="00003DEA">
        <w:rPr>
          <w:rFonts w:ascii="New York" w:hAnsi="New York"/>
          <w:b/>
          <w:sz w:val="22"/>
          <w:szCs w:val="22"/>
          <w:highlight w:val="yellow"/>
        </w:rPr>
        <w:t>AL 2</w:t>
      </w:r>
      <w:r>
        <w:rPr>
          <w:rFonts w:ascii="New York" w:hAnsi="New York"/>
          <w:b/>
          <w:sz w:val="22"/>
          <w:szCs w:val="22"/>
        </w:rPr>
        <w:t> : NE S’APPLIQUE PAS AUX OBLIGATIONS NATURELLES QUI ONT ÉTÉ ACQUITTÉES.</w:t>
      </w:r>
    </w:p>
    <w:p w14:paraId="7E961AF0" w14:textId="77777777" w:rsidR="00003DEA" w:rsidRDefault="00003DEA" w:rsidP="00403F7E">
      <w:pPr>
        <w:jc w:val="both"/>
        <w:rPr>
          <w:rFonts w:ascii="New York" w:hAnsi="New York"/>
          <w:b/>
          <w:sz w:val="22"/>
          <w:szCs w:val="22"/>
        </w:rPr>
      </w:pPr>
    </w:p>
    <w:p w14:paraId="5ED1D4EA" w14:textId="5F945DC6" w:rsidR="00003DEA" w:rsidRDefault="00A63A0D" w:rsidP="00403F7E">
      <w:pPr>
        <w:jc w:val="both"/>
        <w:rPr>
          <w:rFonts w:ascii="New York" w:hAnsi="New York"/>
          <w:b/>
          <w:sz w:val="22"/>
          <w:szCs w:val="22"/>
        </w:rPr>
      </w:pPr>
      <w:r>
        <w:rPr>
          <w:rFonts w:ascii="New York" w:hAnsi="New York"/>
          <w:b/>
          <w:sz w:val="22"/>
          <w:szCs w:val="22"/>
        </w:rPr>
        <w:t>CE N’EST PAS UN CADEAU QU’ELLE EFFECTUE, MAIS UN PAIEMENT.</w:t>
      </w:r>
    </w:p>
    <w:p w14:paraId="207DCD8A" w14:textId="36DD25A9" w:rsidR="00003DEA" w:rsidRDefault="00003DEA" w:rsidP="00403F7E">
      <w:pPr>
        <w:jc w:val="both"/>
        <w:rPr>
          <w:rFonts w:ascii="New York" w:hAnsi="New York"/>
          <w:b/>
          <w:sz w:val="22"/>
          <w:szCs w:val="22"/>
        </w:rPr>
      </w:pPr>
      <w:r>
        <w:rPr>
          <w:rFonts w:ascii="New York" w:hAnsi="New York"/>
          <w:b/>
          <w:sz w:val="22"/>
          <w:szCs w:val="22"/>
        </w:rPr>
        <w:t>NE PEUT PAS INVOQUER L’INGRATITUDE CAR C’EST UN PAIEMENT, PAS UN CONTRAT, ET L’INGRATITUDE NE CONCERNE QUE LES CONTRATS DE DONATION.</w:t>
      </w:r>
    </w:p>
    <w:p w14:paraId="5CFA982A" w14:textId="2EB72AEE" w:rsidR="00003DEA" w:rsidRPr="00A7650F" w:rsidRDefault="00003DEA" w:rsidP="00403F7E">
      <w:pPr>
        <w:jc w:val="both"/>
        <w:rPr>
          <w:rFonts w:ascii="New York" w:hAnsi="New York"/>
          <w:b/>
          <w:sz w:val="22"/>
          <w:szCs w:val="22"/>
        </w:rPr>
      </w:pPr>
      <w:r w:rsidRPr="00A7650F">
        <w:rPr>
          <w:rFonts w:ascii="New York" w:hAnsi="New York"/>
          <w:b/>
          <w:sz w:val="22"/>
          <w:szCs w:val="22"/>
          <w:highlight w:val="yellow"/>
        </w:rPr>
        <w:t>ART.1553</w:t>
      </w:r>
      <w:r w:rsidRPr="00A7650F">
        <w:rPr>
          <w:rFonts w:ascii="New York" w:hAnsi="New York"/>
          <w:b/>
          <w:sz w:val="22"/>
          <w:szCs w:val="22"/>
        </w:rPr>
        <w:t>.</w:t>
      </w:r>
    </w:p>
    <w:p w14:paraId="182FD1A0" w14:textId="77777777" w:rsidR="00985403" w:rsidRPr="00A7650F" w:rsidRDefault="00985403" w:rsidP="00403F7E">
      <w:pPr>
        <w:jc w:val="both"/>
        <w:rPr>
          <w:rFonts w:ascii="New York" w:hAnsi="New York"/>
          <w:b/>
          <w:sz w:val="22"/>
          <w:szCs w:val="22"/>
        </w:rPr>
      </w:pPr>
    </w:p>
    <w:p w14:paraId="4267016A" w14:textId="77777777" w:rsidR="00403F7E" w:rsidRPr="00A7650F" w:rsidRDefault="00403F7E" w:rsidP="00403F7E">
      <w:pPr>
        <w:jc w:val="both"/>
        <w:rPr>
          <w:rFonts w:ascii="New York" w:hAnsi="New York"/>
          <w:b/>
          <w:i/>
          <w:sz w:val="20"/>
        </w:rPr>
      </w:pPr>
    </w:p>
    <w:p w14:paraId="04AE10C6" w14:textId="4124FB87" w:rsidR="005A054A" w:rsidRPr="00A7650F" w:rsidRDefault="005A054A" w:rsidP="00403F7E">
      <w:pPr>
        <w:jc w:val="both"/>
        <w:rPr>
          <w:rFonts w:ascii="New York" w:hAnsi="New York"/>
          <w:b/>
          <w:i/>
          <w:sz w:val="20"/>
        </w:rPr>
      </w:pPr>
    </w:p>
    <w:p w14:paraId="24C61BDA" w14:textId="77777777" w:rsidR="00403F7E" w:rsidRPr="00A7650F" w:rsidRDefault="00363023" w:rsidP="00403F7E">
      <w:pPr>
        <w:jc w:val="both"/>
        <w:rPr>
          <w:rFonts w:ascii="New York" w:hAnsi="New York"/>
          <w:szCs w:val="24"/>
        </w:rPr>
      </w:pPr>
      <w:r w:rsidRPr="00A7650F">
        <w:rPr>
          <w:rFonts w:ascii="New York" w:hAnsi="New York"/>
          <w:b/>
          <w:szCs w:val="24"/>
        </w:rPr>
        <w:t>Cas n° I-</w:t>
      </w:r>
      <w:r w:rsidR="00403F7E" w:rsidRPr="00A7650F">
        <w:rPr>
          <w:rFonts w:ascii="New York" w:hAnsi="New York"/>
          <w:b/>
          <w:szCs w:val="24"/>
        </w:rPr>
        <w:t xml:space="preserve"> 2</w:t>
      </w:r>
    </w:p>
    <w:p w14:paraId="5F273C35" w14:textId="77777777" w:rsidR="00403F7E" w:rsidRPr="00A7650F" w:rsidRDefault="00403F7E" w:rsidP="00403F7E">
      <w:pPr>
        <w:jc w:val="both"/>
        <w:rPr>
          <w:rFonts w:ascii="New York" w:hAnsi="New York"/>
          <w:sz w:val="20"/>
        </w:rPr>
      </w:pPr>
    </w:p>
    <w:p w14:paraId="7F3D9810" w14:textId="77777777" w:rsidR="00403F7E" w:rsidRPr="000D5E23" w:rsidRDefault="00403F7E" w:rsidP="00403F7E">
      <w:pPr>
        <w:jc w:val="both"/>
        <w:rPr>
          <w:rFonts w:ascii="New York" w:hAnsi="New York"/>
          <w:sz w:val="22"/>
          <w:szCs w:val="22"/>
        </w:rPr>
      </w:pPr>
      <w:r w:rsidRPr="000D5E23">
        <w:rPr>
          <w:rFonts w:ascii="New York" w:hAnsi="New York"/>
          <w:sz w:val="22"/>
          <w:szCs w:val="22"/>
        </w:rPr>
        <w:t>Robert Lefort est le grand-père paternel de Stéphane Lefort.  Le père de Stéphane vit sur la Côte Nord.  Comme il est au chômage et subvient à peine à ses propres besoins et à ceux de son épouse, il ne peut aider Stéphane pour financer ses études en médecine et payer le loyer de sa résidence universitaire de Québec.</w:t>
      </w:r>
    </w:p>
    <w:p w14:paraId="78FFA3B5" w14:textId="77777777" w:rsidR="00403F7E" w:rsidRPr="000D5E23" w:rsidRDefault="00403F7E" w:rsidP="00403F7E">
      <w:pPr>
        <w:jc w:val="both"/>
        <w:rPr>
          <w:rFonts w:ascii="New York" w:hAnsi="New York"/>
          <w:sz w:val="22"/>
          <w:szCs w:val="22"/>
        </w:rPr>
      </w:pPr>
    </w:p>
    <w:p w14:paraId="02384760" w14:textId="77777777" w:rsidR="00403F7E" w:rsidRPr="000D5E23" w:rsidRDefault="00403F7E" w:rsidP="00403F7E">
      <w:pPr>
        <w:jc w:val="both"/>
        <w:rPr>
          <w:rFonts w:ascii="New York" w:hAnsi="New York"/>
          <w:sz w:val="22"/>
          <w:szCs w:val="22"/>
        </w:rPr>
      </w:pPr>
      <w:r w:rsidRPr="000D5E23">
        <w:rPr>
          <w:rFonts w:ascii="New York" w:hAnsi="New York"/>
          <w:sz w:val="22"/>
          <w:szCs w:val="22"/>
        </w:rPr>
        <w:t>Le 1</w:t>
      </w:r>
      <w:r w:rsidRPr="000D5E23">
        <w:rPr>
          <w:rFonts w:ascii="New York" w:hAnsi="New York"/>
          <w:sz w:val="22"/>
          <w:szCs w:val="22"/>
          <w:vertAlign w:val="superscript"/>
        </w:rPr>
        <w:t>er</w:t>
      </w:r>
      <w:r w:rsidR="004E1021" w:rsidRPr="000D5E23">
        <w:rPr>
          <w:rFonts w:ascii="New York" w:hAnsi="New York"/>
          <w:sz w:val="22"/>
          <w:szCs w:val="22"/>
        </w:rPr>
        <w:t xml:space="preserve"> mai 20</w:t>
      </w:r>
      <w:r w:rsidR="00BB6EC1">
        <w:rPr>
          <w:rFonts w:ascii="New York" w:hAnsi="New York"/>
          <w:sz w:val="22"/>
          <w:szCs w:val="22"/>
        </w:rPr>
        <w:t>2</w:t>
      </w:r>
      <w:r w:rsidR="004E1021" w:rsidRPr="000D5E23">
        <w:rPr>
          <w:rFonts w:ascii="New York" w:hAnsi="New York"/>
          <w:sz w:val="22"/>
          <w:szCs w:val="22"/>
        </w:rPr>
        <w:t>1</w:t>
      </w:r>
      <w:r w:rsidRPr="000D5E23">
        <w:rPr>
          <w:rFonts w:ascii="New York" w:hAnsi="New York"/>
          <w:sz w:val="22"/>
          <w:szCs w:val="22"/>
        </w:rPr>
        <w:t>, à la demande de Stéphane, Robert décide de lui verser une aide financière de 3000 $, par une lettre dans laquelle il précise que ce montant lui « permettra de passer à travers le premier trimestre ».</w:t>
      </w:r>
    </w:p>
    <w:p w14:paraId="4416E1A7" w14:textId="77777777" w:rsidR="00403F7E" w:rsidRPr="000D5E23" w:rsidRDefault="00403F7E" w:rsidP="00403F7E">
      <w:pPr>
        <w:jc w:val="both"/>
        <w:rPr>
          <w:rFonts w:ascii="New York" w:hAnsi="New York"/>
          <w:sz w:val="22"/>
          <w:szCs w:val="22"/>
        </w:rPr>
      </w:pPr>
    </w:p>
    <w:p w14:paraId="3CDB8ADA" w14:textId="77777777" w:rsidR="00403F7E" w:rsidRPr="000D5E23" w:rsidRDefault="00403F7E" w:rsidP="00403F7E">
      <w:pPr>
        <w:jc w:val="both"/>
        <w:rPr>
          <w:rFonts w:ascii="New York" w:hAnsi="New York"/>
          <w:sz w:val="22"/>
          <w:szCs w:val="22"/>
        </w:rPr>
      </w:pPr>
      <w:r w:rsidRPr="000D5E23">
        <w:rPr>
          <w:rFonts w:ascii="New York" w:hAnsi="New York"/>
          <w:sz w:val="22"/>
          <w:szCs w:val="22"/>
        </w:rPr>
        <w:t>Le 1</w:t>
      </w:r>
      <w:r w:rsidRPr="000D5E23">
        <w:rPr>
          <w:rFonts w:ascii="New York" w:hAnsi="New York"/>
          <w:sz w:val="22"/>
          <w:szCs w:val="22"/>
          <w:vertAlign w:val="superscript"/>
        </w:rPr>
        <w:t>er</w:t>
      </w:r>
      <w:r w:rsidR="004E1021" w:rsidRPr="000D5E23">
        <w:rPr>
          <w:rFonts w:ascii="New York" w:hAnsi="New York"/>
          <w:sz w:val="22"/>
          <w:szCs w:val="22"/>
        </w:rPr>
        <w:t xml:space="preserve"> septembre 20</w:t>
      </w:r>
      <w:r w:rsidR="00BB6EC1">
        <w:rPr>
          <w:rFonts w:ascii="New York" w:hAnsi="New York"/>
          <w:sz w:val="22"/>
          <w:szCs w:val="22"/>
        </w:rPr>
        <w:t>2</w:t>
      </w:r>
      <w:r w:rsidR="004E1021" w:rsidRPr="000D5E23">
        <w:rPr>
          <w:rFonts w:ascii="New York" w:hAnsi="New York"/>
          <w:sz w:val="22"/>
          <w:szCs w:val="22"/>
        </w:rPr>
        <w:t>1</w:t>
      </w:r>
      <w:r w:rsidRPr="000D5E23">
        <w:rPr>
          <w:rFonts w:ascii="New York" w:hAnsi="New York"/>
          <w:sz w:val="22"/>
          <w:szCs w:val="22"/>
        </w:rPr>
        <w:t>, Stéphane n’a toujours rien reçu de Robert.  Ce dernier ne répond à aucun de ses appels.  Stéphane consulte alors un avocat, M</w:t>
      </w:r>
      <w:r w:rsidRPr="000D5E23">
        <w:rPr>
          <w:rFonts w:ascii="New York" w:hAnsi="New York"/>
          <w:sz w:val="22"/>
          <w:szCs w:val="22"/>
          <w:vertAlign w:val="superscript"/>
        </w:rPr>
        <w:t>e</w:t>
      </w:r>
      <w:r w:rsidRPr="000D5E23">
        <w:rPr>
          <w:rFonts w:ascii="New York" w:hAnsi="New York"/>
          <w:sz w:val="22"/>
          <w:szCs w:val="22"/>
        </w:rPr>
        <w:t xml:space="preserve"> Louis-Philippe Sansfaçon, qui dit à Stéphane qu’il ne peut contraindre judiciairement son grand-père à lui verser la somme de 3000 $, car « depuis 1996, le Code civil ne reconnaît plus d’obligation alimentaire entre grands-parents et petits-enfants ». </w:t>
      </w:r>
    </w:p>
    <w:p w14:paraId="4D6AAD1A" w14:textId="77777777" w:rsidR="00403F7E" w:rsidRPr="000D5E23" w:rsidRDefault="00403F7E" w:rsidP="00403F7E">
      <w:pPr>
        <w:jc w:val="both"/>
        <w:rPr>
          <w:rFonts w:ascii="New York" w:hAnsi="New York"/>
          <w:sz w:val="22"/>
          <w:szCs w:val="22"/>
        </w:rPr>
      </w:pPr>
    </w:p>
    <w:p w14:paraId="107FAB78" w14:textId="77777777" w:rsidR="00403F7E" w:rsidRDefault="00403F7E" w:rsidP="00403F7E">
      <w:pPr>
        <w:jc w:val="both"/>
        <w:rPr>
          <w:rFonts w:ascii="New York" w:hAnsi="New York"/>
          <w:b/>
          <w:sz w:val="22"/>
          <w:szCs w:val="22"/>
        </w:rPr>
      </w:pPr>
      <w:r w:rsidRPr="001F3104">
        <w:rPr>
          <w:rFonts w:ascii="New York" w:hAnsi="New York"/>
          <w:b/>
          <w:sz w:val="22"/>
          <w:szCs w:val="22"/>
        </w:rPr>
        <w:t>Que pensez-vous de l’opinion de M</w:t>
      </w:r>
      <w:r w:rsidRPr="001F3104">
        <w:rPr>
          <w:rFonts w:ascii="New York" w:hAnsi="New York"/>
          <w:b/>
          <w:sz w:val="22"/>
          <w:szCs w:val="22"/>
          <w:vertAlign w:val="superscript"/>
        </w:rPr>
        <w:t>e</w:t>
      </w:r>
      <w:r w:rsidRPr="001F3104">
        <w:rPr>
          <w:rFonts w:ascii="New York" w:hAnsi="New York"/>
          <w:b/>
          <w:sz w:val="22"/>
          <w:szCs w:val="22"/>
        </w:rPr>
        <w:t xml:space="preserve"> Sansfaçon ?</w:t>
      </w:r>
    </w:p>
    <w:p w14:paraId="0CE1D916" w14:textId="77777777" w:rsidR="003C1055" w:rsidRDefault="003C1055" w:rsidP="00403F7E">
      <w:pPr>
        <w:jc w:val="both"/>
        <w:rPr>
          <w:rFonts w:ascii="New York" w:hAnsi="New York"/>
          <w:b/>
          <w:sz w:val="22"/>
          <w:szCs w:val="22"/>
        </w:rPr>
      </w:pPr>
    </w:p>
    <w:p w14:paraId="4F51E733" w14:textId="42DEB115" w:rsidR="003C1055" w:rsidRDefault="003C1055" w:rsidP="00403F7E">
      <w:pPr>
        <w:jc w:val="both"/>
        <w:rPr>
          <w:rFonts w:ascii="New York" w:hAnsi="New York"/>
          <w:b/>
          <w:sz w:val="22"/>
          <w:szCs w:val="22"/>
        </w:rPr>
      </w:pPr>
      <w:r>
        <w:rPr>
          <w:rFonts w:ascii="New York" w:hAnsi="New York"/>
          <w:b/>
          <w:sz w:val="22"/>
          <w:szCs w:val="22"/>
        </w:rPr>
        <w:t>IL A TORT, PUISQU’ICI CE N’EST PAS LA QUESTION D’OBLIGATION ALIMENTAIRE QUI EST EN JEU. EN ENVOYANT LA LETTRE, ROBERT LEFORT A CRÉÉ UN CONTRAT DANS LEQUEL IL S’ENGAGEAIT À PAYER LA SESSION DE SON PETIT FILS, C’EST DONC UNE OBLIGATION CIVILE QUI EN DÉCOULE. LE CRÉANCIER (STÉPHANE) EST DONC EN DROIT DE POURSUIVRE LE DÉBITEUR (ROBERT) S’IL NE RESPECTE PAS SON CONTRAT.</w:t>
      </w:r>
    </w:p>
    <w:p w14:paraId="743C4D11" w14:textId="4865683B" w:rsidR="00387921" w:rsidRDefault="00387921" w:rsidP="00403F7E">
      <w:pPr>
        <w:jc w:val="both"/>
        <w:rPr>
          <w:rFonts w:ascii="New York" w:hAnsi="New York"/>
          <w:b/>
          <w:sz w:val="22"/>
          <w:szCs w:val="22"/>
        </w:rPr>
      </w:pPr>
    </w:p>
    <w:p w14:paraId="755C7E5D" w14:textId="7868BB4E" w:rsidR="00387921" w:rsidRDefault="00387921" w:rsidP="00403F7E">
      <w:pPr>
        <w:jc w:val="both"/>
        <w:rPr>
          <w:rFonts w:ascii="New York" w:hAnsi="New York"/>
          <w:b/>
          <w:sz w:val="22"/>
          <w:szCs w:val="22"/>
        </w:rPr>
      </w:pPr>
    </w:p>
    <w:p w14:paraId="64E6938C" w14:textId="71407F28" w:rsidR="00387921" w:rsidRDefault="00387921" w:rsidP="00403F7E">
      <w:pPr>
        <w:jc w:val="both"/>
        <w:rPr>
          <w:rFonts w:ascii="New York" w:hAnsi="New York"/>
          <w:b/>
          <w:sz w:val="22"/>
          <w:szCs w:val="22"/>
        </w:rPr>
      </w:pPr>
      <w:r>
        <w:rPr>
          <w:rFonts w:ascii="New York" w:hAnsi="New York"/>
          <w:b/>
          <w:sz w:val="22"/>
          <w:szCs w:val="22"/>
        </w:rPr>
        <w:t xml:space="preserve">Avec prof : </w:t>
      </w:r>
    </w:p>
    <w:p w14:paraId="525B1153" w14:textId="0AB4774B" w:rsidR="00387921" w:rsidRDefault="00387921" w:rsidP="00403F7E">
      <w:pPr>
        <w:jc w:val="both"/>
        <w:rPr>
          <w:rFonts w:ascii="New York" w:hAnsi="New York"/>
          <w:b/>
          <w:sz w:val="22"/>
          <w:szCs w:val="22"/>
        </w:rPr>
      </w:pPr>
    </w:p>
    <w:p w14:paraId="48513F6E" w14:textId="1F143FED" w:rsidR="00387921" w:rsidRPr="001F3104" w:rsidRDefault="00387921" w:rsidP="00403F7E">
      <w:pPr>
        <w:jc w:val="both"/>
        <w:rPr>
          <w:rFonts w:ascii="New York" w:hAnsi="New York"/>
          <w:b/>
          <w:sz w:val="22"/>
          <w:szCs w:val="22"/>
        </w:rPr>
      </w:pPr>
      <w:r>
        <w:rPr>
          <w:rFonts w:ascii="New York" w:hAnsi="New York"/>
          <w:b/>
          <w:sz w:val="22"/>
          <w:szCs w:val="22"/>
        </w:rPr>
        <w:t xml:space="preserve">Art.585 </w:t>
      </w:r>
      <w:proofErr w:type="spellStart"/>
      <w:r>
        <w:rPr>
          <w:rFonts w:ascii="New York" w:hAnsi="New York"/>
          <w:b/>
          <w:sz w:val="22"/>
          <w:szCs w:val="22"/>
        </w:rPr>
        <w:t>CcQ</w:t>
      </w:r>
      <w:proofErr w:type="spellEnd"/>
      <w:r>
        <w:rPr>
          <w:rFonts w:ascii="New York" w:hAnsi="New York"/>
          <w:b/>
          <w:sz w:val="22"/>
          <w:szCs w:val="22"/>
        </w:rPr>
        <w:t> : Les époux et conjoints unis civilement de même que les parents en ligne directe au premier degré se doivent des aliments.</w:t>
      </w:r>
    </w:p>
    <w:p w14:paraId="141F70F0" w14:textId="66E5334C" w:rsidR="00403F7E" w:rsidRDefault="00403F7E" w:rsidP="00403F7E">
      <w:pPr>
        <w:jc w:val="both"/>
        <w:rPr>
          <w:rFonts w:ascii="New York" w:hAnsi="New York"/>
          <w:iCs/>
          <w:sz w:val="20"/>
        </w:rPr>
      </w:pPr>
    </w:p>
    <w:p w14:paraId="01EDE067" w14:textId="586F78C7" w:rsidR="00387921" w:rsidRDefault="00387921" w:rsidP="00403F7E">
      <w:pPr>
        <w:jc w:val="both"/>
        <w:rPr>
          <w:rFonts w:ascii="New York" w:hAnsi="New York"/>
          <w:iCs/>
          <w:sz w:val="20"/>
        </w:rPr>
      </w:pPr>
      <w:r>
        <w:rPr>
          <w:rFonts w:ascii="New York" w:hAnsi="New York"/>
          <w:iCs/>
          <w:sz w:val="20"/>
        </w:rPr>
        <w:t>Avant 1996 : les grands-parents riches devaient des aliments à leurs petits enfants pauvres, et vice-versa.</w:t>
      </w:r>
    </w:p>
    <w:p w14:paraId="47794E2C" w14:textId="13B8CCB2" w:rsidR="008A4456" w:rsidRDefault="008A4456" w:rsidP="00403F7E">
      <w:pPr>
        <w:jc w:val="both"/>
        <w:rPr>
          <w:rFonts w:ascii="New York" w:hAnsi="New York"/>
          <w:iCs/>
          <w:sz w:val="20"/>
        </w:rPr>
      </w:pPr>
    </w:p>
    <w:p w14:paraId="339192EB" w14:textId="41A3981A" w:rsidR="008A4456" w:rsidRDefault="008A4456" w:rsidP="00403F7E">
      <w:pPr>
        <w:jc w:val="both"/>
        <w:rPr>
          <w:rFonts w:ascii="New York" w:hAnsi="New York"/>
          <w:iCs/>
          <w:sz w:val="20"/>
        </w:rPr>
      </w:pPr>
      <w:r>
        <w:rPr>
          <w:rFonts w:ascii="New York" w:hAnsi="New York"/>
          <w:iCs/>
          <w:sz w:val="20"/>
        </w:rPr>
        <w:t xml:space="preserve">Demande d’aide du petit fils= demande de contrat d’assistance économique au grand-père. Lorsque le grand-père accepte, c’est un contrat. </w:t>
      </w:r>
    </w:p>
    <w:p w14:paraId="3C0F0034" w14:textId="2A1F4F8E" w:rsidR="00280FAC" w:rsidRDefault="00280FAC" w:rsidP="00403F7E">
      <w:pPr>
        <w:jc w:val="both"/>
        <w:rPr>
          <w:rFonts w:ascii="New York" w:hAnsi="New York"/>
          <w:iCs/>
          <w:sz w:val="20"/>
        </w:rPr>
      </w:pPr>
      <w:r>
        <w:rPr>
          <w:rFonts w:ascii="New York" w:hAnsi="New York"/>
          <w:iCs/>
          <w:sz w:val="20"/>
        </w:rPr>
        <w:t>Contrat d’assistance économique pas réglementé (pas d’article), mais ce n’est pas pour autant qu’il n’existe pas, il existe et il est valable.</w:t>
      </w:r>
    </w:p>
    <w:p w14:paraId="0E3BD6AD" w14:textId="512B5BC7" w:rsidR="00280FAC" w:rsidRDefault="00280FAC" w:rsidP="00403F7E">
      <w:pPr>
        <w:jc w:val="both"/>
        <w:rPr>
          <w:rFonts w:ascii="New York" w:hAnsi="New York"/>
          <w:iCs/>
          <w:sz w:val="20"/>
        </w:rPr>
      </w:pPr>
      <w:r>
        <w:rPr>
          <w:rFonts w:ascii="New York" w:hAnsi="New York"/>
          <w:iCs/>
          <w:sz w:val="20"/>
        </w:rPr>
        <w:t>C’est un contrat innové : il n’est pas spécialement réglementé par une loi</w:t>
      </w:r>
    </w:p>
    <w:p w14:paraId="3E9817FD" w14:textId="78E5D861" w:rsidR="008A4456" w:rsidRDefault="008A4456" w:rsidP="00403F7E">
      <w:pPr>
        <w:jc w:val="both"/>
        <w:rPr>
          <w:rFonts w:ascii="New York" w:hAnsi="New York"/>
          <w:iCs/>
          <w:sz w:val="20"/>
        </w:rPr>
      </w:pPr>
      <w:r>
        <w:rPr>
          <w:rFonts w:ascii="New York" w:hAnsi="New York"/>
          <w:iCs/>
          <w:sz w:val="20"/>
        </w:rPr>
        <w:t>Le grand père n’a plus d’obligation alimentaire civile envers Stéphane, mais devient une obligation naturelle. Comme elle enchâssée dans un contrat, elle redevient une obligation civile.</w:t>
      </w:r>
    </w:p>
    <w:p w14:paraId="24AAEA5D" w14:textId="0D524A2B" w:rsidR="008A4456" w:rsidRDefault="008A4456" w:rsidP="00403F7E">
      <w:pPr>
        <w:jc w:val="both"/>
        <w:rPr>
          <w:rFonts w:ascii="New York" w:hAnsi="New York"/>
          <w:iCs/>
          <w:sz w:val="20"/>
        </w:rPr>
      </w:pPr>
      <w:r>
        <w:rPr>
          <w:rFonts w:ascii="New York" w:hAnsi="New York"/>
          <w:iCs/>
          <w:sz w:val="20"/>
        </w:rPr>
        <w:t>Ici, contrat unilatéral car une seule personne s’engage, le grand-père.</w:t>
      </w:r>
    </w:p>
    <w:p w14:paraId="28F3FD22" w14:textId="5738E0F1" w:rsidR="008A4456" w:rsidRDefault="00570F07" w:rsidP="00403F7E">
      <w:pPr>
        <w:jc w:val="both"/>
        <w:rPr>
          <w:rFonts w:ascii="New York" w:hAnsi="New York"/>
          <w:iCs/>
          <w:sz w:val="20"/>
        </w:rPr>
      </w:pPr>
      <w:r>
        <w:rPr>
          <w:rFonts w:ascii="New York" w:hAnsi="New York"/>
          <w:iCs/>
          <w:sz w:val="20"/>
        </w:rPr>
        <w:t xml:space="preserve">Se baser sur </w:t>
      </w:r>
      <w:r w:rsidRPr="00570F07">
        <w:rPr>
          <w:rFonts w:ascii="New York" w:hAnsi="New York"/>
          <w:iCs/>
          <w:sz w:val="20"/>
          <w:highlight w:val="yellow"/>
        </w:rPr>
        <w:t>Art.1378</w:t>
      </w:r>
      <w:r>
        <w:rPr>
          <w:rFonts w:ascii="New York" w:hAnsi="New York"/>
          <w:iCs/>
          <w:sz w:val="20"/>
        </w:rPr>
        <w:t xml:space="preserve"> qui définit le contrat</w:t>
      </w:r>
    </w:p>
    <w:p w14:paraId="24BD910C" w14:textId="6F8AA10E" w:rsidR="008A4456" w:rsidRDefault="008A4456" w:rsidP="00403F7E">
      <w:pPr>
        <w:jc w:val="both"/>
        <w:rPr>
          <w:rFonts w:ascii="New York" w:hAnsi="New York"/>
          <w:iCs/>
          <w:sz w:val="20"/>
        </w:rPr>
      </w:pPr>
      <w:r>
        <w:rPr>
          <w:rFonts w:ascii="New York" w:hAnsi="New York"/>
          <w:iCs/>
          <w:sz w:val="20"/>
        </w:rPr>
        <w:t>Civile=petit fils peut poursuivre son grand-père</w:t>
      </w:r>
    </w:p>
    <w:p w14:paraId="345198B0" w14:textId="395B627E" w:rsidR="00280FAC" w:rsidRDefault="00280FAC" w:rsidP="00403F7E">
      <w:pPr>
        <w:jc w:val="both"/>
        <w:rPr>
          <w:rFonts w:ascii="New York" w:hAnsi="New York"/>
          <w:iCs/>
          <w:sz w:val="20"/>
        </w:rPr>
      </w:pPr>
    </w:p>
    <w:p w14:paraId="01DE4B5A" w14:textId="172CF7F1" w:rsidR="00280FAC" w:rsidRDefault="00280FAC" w:rsidP="00403F7E">
      <w:pPr>
        <w:jc w:val="both"/>
        <w:rPr>
          <w:rFonts w:ascii="New York" w:hAnsi="New York"/>
          <w:iCs/>
          <w:sz w:val="20"/>
        </w:rPr>
      </w:pPr>
      <w:r>
        <w:rPr>
          <w:rFonts w:ascii="New York" w:hAnsi="New York"/>
          <w:iCs/>
          <w:sz w:val="20"/>
        </w:rPr>
        <w:t xml:space="preserve">**Relation GP-petit fils naturelle dans la plupart des cas : une exception serait s’ils ne se sont jamais </w:t>
      </w:r>
      <w:proofErr w:type="gramStart"/>
      <w:r>
        <w:rPr>
          <w:rFonts w:ascii="New York" w:hAnsi="New York"/>
          <w:iCs/>
          <w:sz w:val="20"/>
        </w:rPr>
        <w:t>vu</w:t>
      </w:r>
      <w:proofErr w:type="gramEnd"/>
      <w:r>
        <w:rPr>
          <w:rFonts w:ascii="New York" w:hAnsi="New York"/>
          <w:iCs/>
          <w:sz w:val="20"/>
        </w:rPr>
        <w:t>/ ne sont pas proches.</w:t>
      </w:r>
    </w:p>
    <w:p w14:paraId="47BDBE35" w14:textId="5536CADF" w:rsidR="008A4456" w:rsidRDefault="008A4456" w:rsidP="00403F7E">
      <w:pPr>
        <w:jc w:val="both"/>
        <w:rPr>
          <w:rFonts w:ascii="New York" w:hAnsi="New York"/>
          <w:iCs/>
          <w:sz w:val="20"/>
        </w:rPr>
      </w:pPr>
    </w:p>
    <w:p w14:paraId="3211C220" w14:textId="53C181F6" w:rsidR="008A4456" w:rsidRPr="00387921" w:rsidRDefault="00280FAC" w:rsidP="00403F7E">
      <w:pPr>
        <w:jc w:val="both"/>
        <w:rPr>
          <w:rFonts w:ascii="New York" w:hAnsi="New York"/>
          <w:iCs/>
          <w:sz w:val="20"/>
        </w:rPr>
      </w:pPr>
      <w:r>
        <w:rPr>
          <w:rFonts w:ascii="New York" w:hAnsi="New York"/>
          <w:iCs/>
          <w:sz w:val="20"/>
        </w:rPr>
        <w:t xml:space="preserve">Comme cas </w:t>
      </w:r>
      <w:r w:rsidR="008A4456">
        <w:rPr>
          <w:rFonts w:ascii="New York" w:hAnsi="New York"/>
          <w:iCs/>
          <w:sz w:val="20"/>
        </w:rPr>
        <w:t xml:space="preserve">Cr c. </w:t>
      </w:r>
      <w:proofErr w:type="spellStart"/>
      <w:r w:rsidR="008A4456">
        <w:rPr>
          <w:rFonts w:ascii="New York" w:hAnsi="New York"/>
          <w:iCs/>
          <w:sz w:val="20"/>
        </w:rPr>
        <w:t>Jb</w:t>
      </w:r>
      <w:proofErr w:type="spellEnd"/>
    </w:p>
    <w:p w14:paraId="153C5FC3" w14:textId="23A3E87F" w:rsidR="001A292A" w:rsidRDefault="001A292A" w:rsidP="00403F7E">
      <w:pPr>
        <w:jc w:val="both"/>
        <w:rPr>
          <w:rFonts w:ascii="New York" w:hAnsi="New York"/>
          <w:i/>
          <w:sz w:val="20"/>
        </w:rPr>
      </w:pPr>
    </w:p>
    <w:p w14:paraId="621B1DC3" w14:textId="7D14CD61" w:rsidR="00570F07" w:rsidRPr="00570F07" w:rsidRDefault="00570F07" w:rsidP="00403F7E">
      <w:pPr>
        <w:jc w:val="both"/>
        <w:rPr>
          <w:rFonts w:ascii="New York" w:hAnsi="New York"/>
          <w:iCs/>
          <w:sz w:val="20"/>
        </w:rPr>
      </w:pPr>
      <w:r>
        <w:rPr>
          <w:rFonts w:ascii="New York" w:hAnsi="New York"/>
          <w:iCs/>
          <w:sz w:val="20"/>
        </w:rPr>
        <w:t>**Contrat innové et unilatéral= information supplémentaire.</w:t>
      </w:r>
    </w:p>
    <w:p w14:paraId="483274A3" w14:textId="77777777" w:rsidR="00E27EC5" w:rsidRDefault="00E27EC5" w:rsidP="00403F7E">
      <w:pPr>
        <w:jc w:val="both"/>
        <w:rPr>
          <w:rFonts w:ascii="New York" w:hAnsi="New York"/>
          <w:i/>
          <w:sz w:val="20"/>
        </w:rPr>
      </w:pPr>
    </w:p>
    <w:p w14:paraId="52B15EEA" w14:textId="77777777" w:rsidR="005A054A" w:rsidRPr="00973D85" w:rsidRDefault="005A054A" w:rsidP="005A054A">
      <w:pPr>
        <w:jc w:val="both"/>
        <w:rPr>
          <w:rFonts w:ascii="New York" w:hAnsi="New York"/>
          <w:szCs w:val="24"/>
        </w:rPr>
      </w:pPr>
      <w:r w:rsidRPr="00973D85">
        <w:rPr>
          <w:rFonts w:ascii="New York" w:hAnsi="New York"/>
          <w:b/>
          <w:szCs w:val="24"/>
        </w:rPr>
        <w:t>Cas n° I-3</w:t>
      </w:r>
    </w:p>
    <w:p w14:paraId="79931EB5" w14:textId="77777777" w:rsidR="005A054A" w:rsidRPr="00C925CE" w:rsidRDefault="005A054A" w:rsidP="005A054A">
      <w:pPr>
        <w:jc w:val="both"/>
        <w:rPr>
          <w:rFonts w:ascii="New York" w:hAnsi="New York"/>
          <w:sz w:val="20"/>
          <w:highlight w:val="yellow"/>
        </w:rPr>
      </w:pPr>
    </w:p>
    <w:p w14:paraId="1C0DEE95" w14:textId="77777777" w:rsidR="001F3104" w:rsidRDefault="00CD7B8E" w:rsidP="005C4839">
      <w:pPr>
        <w:jc w:val="both"/>
        <w:rPr>
          <w:rFonts w:ascii="New York" w:hAnsi="New York"/>
          <w:sz w:val="22"/>
          <w:szCs w:val="22"/>
        </w:rPr>
      </w:pPr>
      <w:r w:rsidRPr="00E27EC5">
        <w:rPr>
          <w:rFonts w:ascii="New York" w:hAnsi="New York"/>
          <w:sz w:val="22"/>
          <w:szCs w:val="22"/>
        </w:rPr>
        <w:lastRenderedPageBreak/>
        <w:t xml:space="preserve">Le </w:t>
      </w:r>
      <w:r w:rsidR="005C4839" w:rsidRPr="00E27EC5">
        <w:rPr>
          <w:rFonts w:ascii="New York" w:hAnsi="New York"/>
          <w:sz w:val="22"/>
          <w:szCs w:val="22"/>
        </w:rPr>
        <w:t>20 juin 20</w:t>
      </w:r>
      <w:r w:rsidR="00BB6EC1">
        <w:rPr>
          <w:rFonts w:ascii="New York" w:hAnsi="New York"/>
          <w:sz w:val="22"/>
          <w:szCs w:val="22"/>
        </w:rPr>
        <w:t>2</w:t>
      </w:r>
      <w:r w:rsidR="005C4839" w:rsidRPr="00E27EC5">
        <w:rPr>
          <w:rFonts w:ascii="New York" w:hAnsi="New York"/>
          <w:sz w:val="22"/>
          <w:szCs w:val="22"/>
        </w:rPr>
        <w:t>1</w:t>
      </w:r>
      <w:r w:rsidRPr="00E27EC5">
        <w:rPr>
          <w:rFonts w:ascii="New York" w:hAnsi="New York"/>
          <w:sz w:val="22"/>
          <w:szCs w:val="22"/>
        </w:rPr>
        <w:t xml:space="preserve">, </w:t>
      </w:r>
      <w:r w:rsidR="007A2F33">
        <w:rPr>
          <w:rFonts w:ascii="New York" w:hAnsi="New York"/>
          <w:sz w:val="22"/>
          <w:szCs w:val="22"/>
        </w:rPr>
        <w:t>Pierre</w:t>
      </w:r>
      <w:r w:rsidR="00E61E00" w:rsidRPr="00E27EC5">
        <w:rPr>
          <w:rFonts w:ascii="New York" w:hAnsi="New York"/>
          <w:sz w:val="22"/>
          <w:szCs w:val="22"/>
        </w:rPr>
        <w:t xml:space="preserve"> </w:t>
      </w:r>
      <w:r w:rsidRPr="00E27EC5">
        <w:rPr>
          <w:rFonts w:ascii="New York" w:hAnsi="New York"/>
          <w:sz w:val="22"/>
          <w:szCs w:val="22"/>
        </w:rPr>
        <w:t>Régis</w:t>
      </w:r>
      <w:r w:rsidR="00E61E00" w:rsidRPr="00E27EC5">
        <w:rPr>
          <w:rFonts w:ascii="New York" w:hAnsi="New York"/>
          <w:sz w:val="22"/>
          <w:szCs w:val="22"/>
        </w:rPr>
        <w:t xml:space="preserve"> </w:t>
      </w:r>
      <w:r w:rsidR="005C4839" w:rsidRPr="00E27EC5">
        <w:rPr>
          <w:rFonts w:ascii="New York" w:hAnsi="New York"/>
          <w:sz w:val="22"/>
          <w:szCs w:val="22"/>
        </w:rPr>
        <w:t>longe</w:t>
      </w:r>
      <w:r w:rsidRPr="00E27EC5">
        <w:rPr>
          <w:rFonts w:ascii="New York" w:hAnsi="New York"/>
          <w:sz w:val="22"/>
          <w:szCs w:val="22"/>
        </w:rPr>
        <w:t xml:space="preserve"> </w:t>
      </w:r>
      <w:r w:rsidR="007A2F33">
        <w:rPr>
          <w:rFonts w:ascii="New York" w:hAnsi="New York"/>
          <w:sz w:val="22"/>
          <w:szCs w:val="22"/>
        </w:rPr>
        <w:t xml:space="preserve">le </w:t>
      </w:r>
      <w:r w:rsidRPr="00E27EC5">
        <w:rPr>
          <w:rFonts w:ascii="New York" w:hAnsi="New York"/>
          <w:sz w:val="22"/>
          <w:szCs w:val="22"/>
        </w:rPr>
        <w:t xml:space="preserve">canal Lachine </w:t>
      </w:r>
      <w:r w:rsidR="005C4839" w:rsidRPr="00E27EC5">
        <w:rPr>
          <w:rFonts w:ascii="New York" w:hAnsi="New York"/>
          <w:sz w:val="22"/>
          <w:szCs w:val="22"/>
        </w:rPr>
        <w:t xml:space="preserve">pour son « footing » quotidien. Il aperçoit </w:t>
      </w:r>
      <w:r w:rsidRPr="00E27EC5">
        <w:rPr>
          <w:rFonts w:ascii="New York" w:hAnsi="New York"/>
          <w:sz w:val="22"/>
          <w:szCs w:val="22"/>
        </w:rPr>
        <w:t xml:space="preserve">une personne </w:t>
      </w:r>
      <w:r w:rsidR="005C4839" w:rsidRPr="00E27EC5">
        <w:rPr>
          <w:rFonts w:ascii="New York" w:hAnsi="New York"/>
          <w:sz w:val="22"/>
          <w:szCs w:val="22"/>
        </w:rPr>
        <w:t>qui semble avoir de la dif</w:t>
      </w:r>
      <w:r w:rsidR="009C4E85">
        <w:rPr>
          <w:rFonts w:ascii="New York" w:hAnsi="New York"/>
          <w:sz w:val="22"/>
          <w:szCs w:val="22"/>
        </w:rPr>
        <w:t>f</w:t>
      </w:r>
      <w:r w:rsidR="005C4839" w:rsidRPr="00E27EC5">
        <w:rPr>
          <w:rFonts w:ascii="New York" w:hAnsi="New York"/>
          <w:sz w:val="22"/>
          <w:szCs w:val="22"/>
        </w:rPr>
        <w:t xml:space="preserve">iculté à nager. </w:t>
      </w:r>
      <w:r w:rsidR="007A2F33">
        <w:rPr>
          <w:rFonts w:ascii="New York" w:hAnsi="New York"/>
          <w:sz w:val="22"/>
          <w:szCs w:val="22"/>
        </w:rPr>
        <w:t xml:space="preserve">Mais préoccupé surtout par son chronomètre, </w:t>
      </w:r>
      <w:r w:rsidR="005C4839" w:rsidRPr="00E27EC5">
        <w:rPr>
          <w:rFonts w:ascii="New York" w:hAnsi="New York"/>
          <w:sz w:val="22"/>
          <w:szCs w:val="22"/>
        </w:rPr>
        <w:t>P</w:t>
      </w:r>
      <w:r w:rsidR="007A2F33">
        <w:rPr>
          <w:rFonts w:ascii="New York" w:hAnsi="New York"/>
          <w:sz w:val="22"/>
          <w:szCs w:val="22"/>
        </w:rPr>
        <w:t>ierre</w:t>
      </w:r>
      <w:r w:rsidR="005C4839" w:rsidRPr="00E27EC5">
        <w:rPr>
          <w:rFonts w:ascii="New York" w:hAnsi="New York"/>
          <w:sz w:val="22"/>
          <w:szCs w:val="22"/>
        </w:rPr>
        <w:t xml:space="preserve"> </w:t>
      </w:r>
      <w:r w:rsidRPr="00E27EC5">
        <w:rPr>
          <w:rFonts w:ascii="New York" w:hAnsi="New York"/>
          <w:sz w:val="22"/>
          <w:szCs w:val="22"/>
        </w:rPr>
        <w:t>ne porte pas s</w:t>
      </w:r>
      <w:r w:rsidR="005A054A" w:rsidRPr="00E27EC5">
        <w:rPr>
          <w:rFonts w:ascii="New York" w:hAnsi="New York"/>
          <w:sz w:val="22"/>
          <w:szCs w:val="22"/>
        </w:rPr>
        <w:t xml:space="preserve">ecours à </w:t>
      </w:r>
      <w:r w:rsidRPr="00E27EC5">
        <w:rPr>
          <w:rFonts w:ascii="New York" w:hAnsi="New York"/>
          <w:sz w:val="22"/>
          <w:szCs w:val="22"/>
        </w:rPr>
        <w:t xml:space="preserve">cette </w:t>
      </w:r>
      <w:proofErr w:type="gramStart"/>
      <w:r w:rsidR="005A054A" w:rsidRPr="00E27EC5">
        <w:rPr>
          <w:rFonts w:ascii="New York" w:hAnsi="New York"/>
          <w:sz w:val="22"/>
          <w:szCs w:val="22"/>
        </w:rPr>
        <w:t>personne</w:t>
      </w:r>
      <w:r w:rsidR="005C4839" w:rsidRPr="00E27EC5">
        <w:rPr>
          <w:rFonts w:ascii="New York" w:hAnsi="New York"/>
          <w:sz w:val="22"/>
          <w:szCs w:val="22"/>
        </w:rPr>
        <w:t xml:space="preserve"> .</w:t>
      </w:r>
      <w:proofErr w:type="gramEnd"/>
    </w:p>
    <w:p w14:paraId="5D868219" w14:textId="77777777" w:rsidR="001F3104" w:rsidRDefault="001F3104" w:rsidP="005C4839">
      <w:pPr>
        <w:jc w:val="both"/>
        <w:rPr>
          <w:rFonts w:ascii="New York" w:hAnsi="New York"/>
          <w:sz w:val="22"/>
          <w:szCs w:val="22"/>
        </w:rPr>
      </w:pPr>
    </w:p>
    <w:p w14:paraId="0C39ED39" w14:textId="77777777" w:rsidR="005C4839" w:rsidRPr="00E27EC5" w:rsidRDefault="005C4839" w:rsidP="005C4839">
      <w:pPr>
        <w:jc w:val="both"/>
        <w:rPr>
          <w:rFonts w:ascii="New York" w:hAnsi="New York"/>
          <w:sz w:val="22"/>
          <w:szCs w:val="22"/>
        </w:rPr>
      </w:pPr>
      <w:r w:rsidRPr="00E27EC5">
        <w:rPr>
          <w:rFonts w:ascii="New York" w:hAnsi="New York"/>
          <w:sz w:val="22"/>
          <w:szCs w:val="22"/>
        </w:rPr>
        <w:t>Il continue donc sa course sans avertir quiconque du drame qui est en train de se jouer, alors qu’il porte un téléphone cellulaire.</w:t>
      </w:r>
    </w:p>
    <w:p w14:paraId="254E6C04" w14:textId="77777777" w:rsidR="005C4839" w:rsidRPr="00E27EC5" w:rsidRDefault="005C4839" w:rsidP="005A054A">
      <w:pPr>
        <w:jc w:val="both"/>
        <w:rPr>
          <w:rFonts w:ascii="New York" w:hAnsi="New York"/>
          <w:sz w:val="22"/>
          <w:szCs w:val="22"/>
        </w:rPr>
      </w:pPr>
    </w:p>
    <w:p w14:paraId="4C9293CB" w14:textId="44E06150" w:rsidR="00CD7B8E" w:rsidRPr="00E27EC5" w:rsidRDefault="005C4839" w:rsidP="005A054A">
      <w:pPr>
        <w:jc w:val="both"/>
        <w:rPr>
          <w:rFonts w:ascii="New York" w:hAnsi="New York"/>
          <w:sz w:val="22"/>
          <w:szCs w:val="22"/>
        </w:rPr>
      </w:pPr>
      <w:r w:rsidRPr="00E27EC5">
        <w:rPr>
          <w:rFonts w:ascii="New York" w:hAnsi="New York"/>
          <w:sz w:val="22"/>
          <w:szCs w:val="22"/>
        </w:rPr>
        <w:t>Poursuivi par la famille du nageur, qui est mort noyé, P</w:t>
      </w:r>
      <w:r w:rsidR="007A2F33">
        <w:rPr>
          <w:rFonts w:ascii="New York" w:hAnsi="New York"/>
          <w:sz w:val="22"/>
          <w:szCs w:val="22"/>
        </w:rPr>
        <w:t>ierre</w:t>
      </w:r>
      <w:r w:rsidRPr="00E27EC5">
        <w:rPr>
          <w:rFonts w:ascii="New York" w:hAnsi="New York"/>
          <w:sz w:val="22"/>
          <w:szCs w:val="22"/>
        </w:rPr>
        <w:t xml:space="preserve"> consulte M</w:t>
      </w:r>
      <w:r w:rsidRPr="00E27EC5">
        <w:rPr>
          <w:rFonts w:ascii="New York" w:hAnsi="New York"/>
          <w:sz w:val="22"/>
          <w:szCs w:val="22"/>
          <w:vertAlign w:val="superscript"/>
        </w:rPr>
        <w:t>e</w:t>
      </w:r>
      <w:r w:rsidRPr="00E27EC5">
        <w:rPr>
          <w:rFonts w:ascii="New York" w:hAnsi="New York"/>
          <w:sz w:val="22"/>
          <w:szCs w:val="22"/>
        </w:rPr>
        <w:t xml:space="preserve"> Xavier Lapalme à qui il explique son absence de proactivité p</w:t>
      </w:r>
      <w:r w:rsidR="00CD7B8E" w:rsidRPr="00E27EC5">
        <w:rPr>
          <w:rFonts w:ascii="New York" w:hAnsi="New York"/>
          <w:sz w:val="22"/>
          <w:szCs w:val="22"/>
        </w:rPr>
        <w:t xml:space="preserve">ar </w:t>
      </w:r>
      <w:r w:rsidRPr="00E27EC5">
        <w:rPr>
          <w:rFonts w:ascii="New York" w:hAnsi="New York"/>
          <w:sz w:val="22"/>
          <w:szCs w:val="22"/>
        </w:rPr>
        <w:t xml:space="preserve">le fait qu’il </w:t>
      </w:r>
      <w:r w:rsidR="00CD7B8E" w:rsidRPr="00E27EC5">
        <w:rPr>
          <w:rFonts w:ascii="New York" w:hAnsi="New York"/>
          <w:sz w:val="22"/>
          <w:szCs w:val="22"/>
        </w:rPr>
        <w:t xml:space="preserve">est </w:t>
      </w:r>
      <w:r w:rsidRPr="00E27EC5">
        <w:rPr>
          <w:rFonts w:ascii="New York" w:hAnsi="New York"/>
          <w:sz w:val="22"/>
          <w:szCs w:val="22"/>
        </w:rPr>
        <w:t xml:space="preserve">un piètre </w:t>
      </w:r>
      <w:r w:rsidR="00CD7B8E" w:rsidRPr="00E27EC5">
        <w:rPr>
          <w:rFonts w:ascii="New York" w:hAnsi="New York"/>
          <w:sz w:val="22"/>
          <w:szCs w:val="22"/>
        </w:rPr>
        <w:t xml:space="preserve">nageur et </w:t>
      </w:r>
      <w:r w:rsidRPr="00E27EC5">
        <w:rPr>
          <w:rFonts w:ascii="New York" w:hAnsi="New York"/>
          <w:sz w:val="22"/>
          <w:szCs w:val="22"/>
        </w:rPr>
        <w:t>que</w:t>
      </w:r>
      <w:r w:rsidR="00CD7B8E" w:rsidRPr="00E27EC5">
        <w:rPr>
          <w:rFonts w:ascii="New York" w:hAnsi="New York"/>
          <w:sz w:val="22"/>
          <w:szCs w:val="22"/>
        </w:rPr>
        <w:t>, de toute façon, il y a</w:t>
      </w:r>
      <w:r w:rsidRPr="00E27EC5">
        <w:rPr>
          <w:rFonts w:ascii="New York" w:hAnsi="New York"/>
          <w:sz w:val="22"/>
          <w:szCs w:val="22"/>
        </w:rPr>
        <w:t>vait</w:t>
      </w:r>
      <w:r w:rsidR="00CD7B8E" w:rsidRPr="00E27EC5">
        <w:rPr>
          <w:rFonts w:ascii="New York" w:hAnsi="New York"/>
          <w:sz w:val="22"/>
          <w:szCs w:val="22"/>
        </w:rPr>
        <w:t xml:space="preserve"> d’autres personnes dans </w:t>
      </w:r>
      <w:r w:rsidR="00F0700C" w:rsidRPr="00E27EC5">
        <w:rPr>
          <w:rFonts w:ascii="New York" w:hAnsi="New York"/>
          <w:sz w:val="22"/>
          <w:szCs w:val="22"/>
        </w:rPr>
        <w:t>les parages</w:t>
      </w:r>
      <w:r w:rsidR="00CD7B8E" w:rsidRPr="00E27EC5">
        <w:rPr>
          <w:rFonts w:ascii="New York" w:hAnsi="New York"/>
          <w:sz w:val="22"/>
          <w:szCs w:val="22"/>
        </w:rPr>
        <w:t xml:space="preserve"> qui </w:t>
      </w:r>
      <w:r w:rsidRPr="00E27EC5">
        <w:rPr>
          <w:rFonts w:ascii="New York" w:hAnsi="New York"/>
          <w:sz w:val="22"/>
          <w:szCs w:val="22"/>
        </w:rPr>
        <w:t>auraient été</w:t>
      </w:r>
      <w:r w:rsidR="00CD7B8E" w:rsidRPr="00E27EC5">
        <w:rPr>
          <w:rFonts w:ascii="New York" w:hAnsi="New York"/>
          <w:sz w:val="22"/>
          <w:szCs w:val="22"/>
        </w:rPr>
        <w:t xml:space="preserve"> en mesure d’intervenir</w:t>
      </w:r>
      <w:r w:rsidRPr="00E27EC5">
        <w:rPr>
          <w:rFonts w:ascii="New York" w:hAnsi="New York"/>
          <w:sz w:val="22"/>
          <w:szCs w:val="22"/>
        </w:rPr>
        <w:t>.</w:t>
      </w:r>
    </w:p>
    <w:p w14:paraId="2E3CB162" w14:textId="77777777" w:rsidR="00E27EC5" w:rsidRPr="00E27EC5" w:rsidRDefault="00E27EC5" w:rsidP="005A054A">
      <w:pPr>
        <w:jc w:val="both"/>
        <w:rPr>
          <w:rFonts w:ascii="New York" w:hAnsi="New York"/>
          <w:sz w:val="22"/>
          <w:szCs w:val="22"/>
        </w:rPr>
      </w:pPr>
    </w:p>
    <w:p w14:paraId="696DBFE3" w14:textId="77777777" w:rsidR="005C4839" w:rsidRDefault="005C4839" w:rsidP="005A054A">
      <w:pPr>
        <w:jc w:val="both"/>
        <w:rPr>
          <w:rFonts w:ascii="New York" w:hAnsi="New York"/>
          <w:sz w:val="22"/>
          <w:szCs w:val="22"/>
          <w:highlight w:val="yellow"/>
        </w:rPr>
      </w:pPr>
      <w:r w:rsidRPr="00E27EC5">
        <w:rPr>
          <w:rFonts w:ascii="New York" w:hAnsi="New York"/>
          <w:sz w:val="22"/>
          <w:szCs w:val="22"/>
        </w:rPr>
        <w:t>M</w:t>
      </w:r>
      <w:r w:rsidRPr="00E27EC5">
        <w:rPr>
          <w:rFonts w:ascii="New York" w:hAnsi="New York"/>
          <w:sz w:val="22"/>
          <w:szCs w:val="22"/>
          <w:vertAlign w:val="superscript"/>
        </w:rPr>
        <w:t>e</w:t>
      </w:r>
      <w:r w:rsidRPr="00E27EC5">
        <w:rPr>
          <w:rFonts w:ascii="New York" w:hAnsi="New York"/>
          <w:sz w:val="22"/>
          <w:szCs w:val="22"/>
        </w:rPr>
        <w:t xml:space="preserve"> Lapalme </w:t>
      </w:r>
      <w:r w:rsidR="00CD7B8E" w:rsidRPr="00E27EC5">
        <w:rPr>
          <w:rFonts w:ascii="New York" w:hAnsi="New York"/>
          <w:sz w:val="22"/>
          <w:szCs w:val="22"/>
        </w:rPr>
        <w:t>rassure </w:t>
      </w:r>
      <w:r w:rsidRPr="00E27EC5">
        <w:rPr>
          <w:rFonts w:ascii="New York" w:hAnsi="New York"/>
          <w:sz w:val="22"/>
          <w:szCs w:val="22"/>
        </w:rPr>
        <w:t>P</w:t>
      </w:r>
      <w:r w:rsidR="007A2F33">
        <w:rPr>
          <w:rFonts w:ascii="New York" w:hAnsi="New York"/>
          <w:sz w:val="22"/>
          <w:szCs w:val="22"/>
        </w:rPr>
        <w:t>ierre</w:t>
      </w:r>
      <w:r w:rsidRPr="00E27EC5">
        <w:rPr>
          <w:rFonts w:ascii="New York" w:hAnsi="New York"/>
          <w:sz w:val="22"/>
          <w:szCs w:val="22"/>
        </w:rPr>
        <w:t xml:space="preserve"> par les trois opinions suivantes</w:t>
      </w:r>
      <w:r w:rsidR="00E27EC5">
        <w:rPr>
          <w:rFonts w:ascii="New York" w:hAnsi="New York"/>
          <w:sz w:val="22"/>
          <w:szCs w:val="22"/>
        </w:rPr>
        <w:t>.</w:t>
      </w:r>
    </w:p>
    <w:p w14:paraId="326745A7" w14:textId="77777777" w:rsidR="005C4839" w:rsidRDefault="005C4839" w:rsidP="005A054A">
      <w:pPr>
        <w:jc w:val="both"/>
        <w:rPr>
          <w:rFonts w:ascii="New York" w:hAnsi="New York"/>
          <w:sz w:val="22"/>
          <w:szCs w:val="22"/>
          <w:highlight w:val="yellow"/>
        </w:rPr>
      </w:pPr>
    </w:p>
    <w:p w14:paraId="3EE7D782" w14:textId="77777777" w:rsidR="005C4839" w:rsidRDefault="005C4839" w:rsidP="005A054A">
      <w:pPr>
        <w:jc w:val="both"/>
        <w:rPr>
          <w:rFonts w:ascii="New York" w:hAnsi="New York"/>
          <w:sz w:val="22"/>
          <w:szCs w:val="22"/>
          <w:highlight w:val="yellow"/>
        </w:rPr>
      </w:pPr>
    </w:p>
    <w:p w14:paraId="5F4366C6" w14:textId="77777777" w:rsidR="00E27EC5" w:rsidRDefault="005C4839" w:rsidP="005A054A">
      <w:pPr>
        <w:jc w:val="both"/>
        <w:rPr>
          <w:rFonts w:ascii="New York" w:hAnsi="New York"/>
          <w:sz w:val="22"/>
          <w:szCs w:val="22"/>
        </w:rPr>
      </w:pPr>
      <w:r w:rsidRPr="001F3104">
        <w:rPr>
          <w:rFonts w:ascii="New York" w:hAnsi="New York"/>
          <w:i/>
          <w:sz w:val="22"/>
          <w:szCs w:val="22"/>
        </w:rPr>
        <w:t>Opinion n° 1</w:t>
      </w:r>
      <w:r w:rsidRPr="005C4839">
        <w:rPr>
          <w:rFonts w:ascii="New York" w:hAnsi="New York"/>
          <w:sz w:val="22"/>
          <w:szCs w:val="22"/>
        </w:rPr>
        <w:t> :</w:t>
      </w:r>
    </w:p>
    <w:p w14:paraId="37CA9DE3" w14:textId="77777777" w:rsidR="00E27EC5" w:rsidRDefault="00E27EC5" w:rsidP="005A054A">
      <w:pPr>
        <w:jc w:val="both"/>
        <w:rPr>
          <w:rFonts w:ascii="New York" w:hAnsi="New York"/>
          <w:sz w:val="22"/>
          <w:szCs w:val="22"/>
        </w:rPr>
      </w:pPr>
    </w:p>
    <w:p w14:paraId="7317CCC7" w14:textId="77777777" w:rsidR="005C4839" w:rsidRDefault="005C4839" w:rsidP="005A054A">
      <w:pPr>
        <w:jc w:val="both"/>
        <w:rPr>
          <w:rFonts w:ascii="New York" w:hAnsi="New York"/>
          <w:sz w:val="22"/>
          <w:szCs w:val="22"/>
        </w:rPr>
      </w:pPr>
      <w:r w:rsidRPr="005C4839">
        <w:rPr>
          <w:rFonts w:ascii="New York" w:hAnsi="New York"/>
          <w:sz w:val="22"/>
          <w:szCs w:val="22"/>
        </w:rPr>
        <w:t>« Vous n’aviez pas l’obligation de porter secours à ce nageur</w:t>
      </w:r>
      <w:r w:rsidR="005A054A" w:rsidRPr="005C4839">
        <w:rPr>
          <w:rFonts w:ascii="New York" w:hAnsi="New York"/>
          <w:sz w:val="22"/>
          <w:szCs w:val="22"/>
        </w:rPr>
        <w:t xml:space="preserve"> car </w:t>
      </w:r>
      <w:r w:rsidRPr="005C4839">
        <w:rPr>
          <w:rFonts w:ascii="New York" w:hAnsi="New York"/>
          <w:sz w:val="22"/>
          <w:szCs w:val="22"/>
        </w:rPr>
        <w:t>vous auriez couru le risque de mourir noyé. Au total, il y aurait eu deux noyades au lieu d’une seule</w:t>
      </w:r>
      <w:r w:rsidR="001F3104">
        <w:rPr>
          <w:rFonts w:ascii="New York" w:hAnsi="New York"/>
          <w:sz w:val="22"/>
          <w:szCs w:val="22"/>
        </w:rPr>
        <w:t>. »</w:t>
      </w:r>
    </w:p>
    <w:p w14:paraId="7317DAC9" w14:textId="77777777" w:rsidR="00E27EC5" w:rsidRDefault="00E27EC5" w:rsidP="005A054A">
      <w:pPr>
        <w:jc w:val="both"/>
        <w:rPr>
          <w:rFonts w:ascii="New York" w:hAnsi="New York"/>
          <w:sz w:val="22"/>
          <w:szCs w:val="22"/>
          <w:highlight w:val="yellow"/>
        </w:rPr>
      </w:pPr>
    </w:p>
    <w:p w14:paraId="753151D1" w14:textId="77777777" w:rsidR="00E27EC5" w:rsidRDefault="00E27EC5" w:rsidP="005A054A">
      <w:pPr>
        <w:jc w:val="both"/>
        <w:rPr>
          <w:rFonts w:ascii="New York" w:hAnsi="New York"/>
          <w:b/>
          <w:sz w:val="22"/>
          <w:szCs w:val="22"/>
        </w:rPr>
      </w:pPr>
      <w:r w:rsidRPr="00E27EC5">
        <w:rPr>
          <w:rFonts w:ascii="New York" w:hAnsi="New York"/>
          <w:b/>
          <w:sz w:val="22"/>
          <w:szCs w:val="22"/>
        </w:rPr>
        <w:t xml:space="preserve">Que pensez-vous de </w:t>
      </w:r>
      <w:r>
        <w:rPr>
          <w:rFonts w:ascii="New York" w:hAnsi="New York"/>
          <w:b/>
          <w:sz w:val="22"/>
          <w:szCs w:val="22"/>
        </w:rPr>
        <w:t>l’</w:t>
      </w:r>
      <w:r w:rsidRPr="00E27EC5">
        <w:rPr>
          <w:rFonts w:ascii="New York" w:hAnsi="New York"/>
          <w:b/>
          <w:sz w:val="22"/>
          <w:szCs w:val="22"/>
        </w:rPr>
        <w:t>opinion</w:t>
      </w:r>
      <w:r>
        <w:rPr>
          <w:rFonts w:ascii="New York" w:hAnsi="New York"/>
          <w:b/>
          <w:sz w:val="22"/>
          <w:szCs w:val="22"/>
        </w:rPr>
        <w:t xml:space="preserve"> n° 1</w:t>
      </w:r>
      <w:r w:rsidRPr="00E27EC5">
        <w:rPr>
          <w:rFonts w:ascii="New York" w:hAnsi="New York"/>
          <w:b/>
          <w:sz w:val="22"/>
          <w:szCs w:val="22"/>
        </w:rPr>
        <w:t xml:space="preserve"> ?</w:t>
      </w:r>
    </w:p>
    <w:p w14:paraId="17031FAD" w14:textId="556132DA" w:rsidR="004E205F" w:rsidRDefault="004E205F" w:rsidP="005A054A">
      <w:pPr>
        <w:jc w:val="both"/>
        <w:rPr>
          <w:rFonts w:ascii="New York" w:hAnsi="New York"/>
          <w:b/>
          <w:sz w:val="22"/>
          <w:szCs w:val="22"/>
        </w:rPr>
      </w:pPr>
      <w:r>
        <w:rPr>
          <w:rFonts w:ascii="New York" w:hAnsi="New York"/>
          <w:b/>
          <w:sz w:val="22"/>
          <w:szCs w:val="22"/>
        </w:rPr>
        <w:t>C’est une obligation civile.</w:t>
      </w:r>
    </w:p>
    <w:p w14:paraId="6CCE2351" w14:textId="27B76CB3" w:rsidR="00F0700C" w:rsidRDefault="00F0700C" w:rsidP="00F0700C">
      <w:pPr>
        <w:pStyle w:val="Paragraphedeliste"/>
      </w:pPr>
      <w:r>
        <w:t>Art.2 Charte québécoise des droits et libertés de la personne : toute personne a droit au secours.</w:t>
      </w:r>
    </w:p>
    <w:p w14:paraId="3B2DB9A9" w14:textId="4B5082DF" w:rsidR="00F0700C" w:rsidRDefault="00F0700C" w:rsidP="00F0700C">
      <w:pPr>
        <w:pStyle w:val="Paragraphedeliste"/>
      </w:pPr>
      <w:r>
        <w:t>Al.2 : toute personne doit lui porter secours.</w:t>
      </w:r>
    </w:p>
    <w:p w14:paraId="64385D23" w14:textId="77777777" w:rsidR="00F0700C" w:rsidRDefault="00F0700C" w:rsidP="00F0700C">
      <w:pPr>
        <w:pStyle w:val="Paragraphedeliste"/>
      </w:pPr>
      <w:r>
        <w:t>C’est une obligation civile!</w:t>
      </w:r>
    </w:p>
    <w:p w14:paraId="6159F243" w14:textId="77777777" w:rsidR="00F0700C" w:rsidRDefault="00F0700C" w:rsidP="00F0700C">
      <w:pPr>
        <w:pStyle w:val="Paragraphedeliste"/>
      </w:pPr>
      <w:r>
        <w:t>Par conséquent, l’abstention fait partie des lois criminelles.</w:t>
      </w:r>
    </w:p>
    <w:p w14:paraId="379EB1A4" w14:textId="190529CB" w:rsidR="004E205F" w:rsidRDefault="004E205F" w:rsidP="005A054A">
      <w:pPr>
        <w:jc w:val="both"/>
        <w:rPr>
          <w:rFonts w:ascii="New York" w:hAnsi="New York"/>
          <w:b/>
          <w:sz w:val="22"/>
          <w:szCs w:val="22"/>
        </w:rPr>
      </w:pPr>
    </w:p>
    <w:p w14:paraId="76210BC9" w14:textId="77777777" w:rsidR="00F0700C" w:rsidRDefault="00F0700C" w:rsidP="005A054A">
      <w:pPr>
        <w:jc w:val="both"/>
        <w:rPr>
          <w:rFonts w:ascii="New York" w:hAnsi="New York"/>
          <w:b/>
          <w:sz w:val="22"/>
          <w:szCs w:val="22"/>
        </w:rPr>
      </w:pPr>
    </w:p>
    <w:p w14:paraId="4E3F2519" w14:textId="6DE2FA06" w:rsidR="00E27EC5" w:rsidRDefault="00E27EC5" w:rsidP="005A054A">
      <w:pPr>
        <w:jc w:val="both"/>
        <w:rPr>
          <w:rFonts w:ascii="New York" w:hAnsi="New York"/>
          <w:sz w:val="22"/>
          <w:szCs w:val="22"/>
        </w:rPr>
      </w:pPr>
      <w:r w:rsidRPr="001F3104">
        <w:rPr>
          <w:rFonts w:ascii="New York" w:hAnsi="New York"/>
          <w:i/>
          <w:sz w:val="22"/>
          <w:szCs w:val="22"/>
        </w:rPr>
        <w:t>Opinion n° 2</w:t>
      </w:r>
      <w:r w:rsidRPr="00E27EC5">
        <w:rPr>
          <w:rFonts w:ascii="New York" w:hAnsi="New York"/>
          <w:sz w:val="22"/>
          <w:szCs w:val="22"/>
        </w:rPr>
        <w:t xml:space="preserve"> : </w:t>
      </w:r>
    </w:p>
    <w:p w14:paraId="677F10AA" w14:textId="77777777" w:rsidR="00E27EC5" w:rsidRDefault="00E27EC5" w:rsidP="005A054A">
      <w:pPr>
        <w:jc w:val="both"/>
        <w:rPr>
          <w:rFonts w:ascii="New York" w:hAnsi="New York"/>
          <w:sz w:val="22"/>
          <w:szCs w:val="22"/>
        </w:rPr>
      </w:pPr>
    </w:p>
    <w:p w14:paraId="10AF28C5" w14:textId="77777777" w:rsidR="00E27EC5" w:rsidRDefault="00E27EC5" w:rsidP="00E27EC5">
      <w:pPr>
        <w:jc w:val="both"/>
        <w:rPr>
          <w:rFonts w:ascii="New York" w:hAnsi="New York"/>
          <w:sz w:val="22"/>
          <w:szCs w:val="22"/>
        </w:rPr>
      </w:pPr>
      <w:r w:rsidRPr="00E27EC5">
        <w:rPr>
          <w:rFonts w:ascii="New York" w:hAnsi="New York"/>
          <w:sz w:val="22"/>
          <w:szCs w:val="22"/>
        </w:rPr>
        <w:t>« De plus, le Code civil n’impose pas d’intervenir en pareil cas</w:t>
      </w:r>
      <w:r>
        <w:rPr>
          <w:rFonts w:ascii="New York" w:hAnsi="New York"/>
          <w:sz w:val="22"/>
          <w:szCs w:val="22"/>
        </w:rPr>
        <w:t>.</w:t>
      </w:r>
      <w:r w:rsidRPr="00E27EC5">
        <w:rPr>
          <w:rFonts w:ascii="New York" w:hAnsi="New York"/>
          <w:sz w:val="22"/>
          <w:szCs w:val="22"/>
        </w:rPr>
        <w:t xml:space="preserve"> » </w:t>
      </w:r>
    </w:p>
    <w:p w14:paraId="2ABBCD55" w14:textId="77777777" w:rsidR="00E27EC5" w:rsidRDefault="00E27EC5" w:rsidP="00E27EC5">
      <w:pPr>
        <w:jc w:val="both"/>
        <w:rPr>
          <w:rFonts w:ascii="New York" w:hAnsi="New York"/>
          <w:sz w:val="22"/>
          <w:szCs w:val="22"/>
          <w:highlight w:val="yellow"/>
        </w:rPr>
      </w:pPr>
    </w:p>
    <w:p w14:paraId="01C0FF76" w14:textId="77777777" w:rsidR="00E27EC5" w:rsidRDefault="00E27EC5" w:rsidP="00E27EC5">
      <w:pPr>
        <w:jc w:val="both"/>
        <w:rPr>
          <w:rFonts w:ascii="New York" w:hAnsi="New York"/>
          <w:b/>
          <w:sz w:val="22"/>
          <w:szCs w:val="22"/>
        </w:rPr>
      </w:pPr>
      <w:r w:rsidRPr="00E27EC5">
        <w:rPr>
          <w:rFonts w:ascii="New York" w:hAnsi="New York"/>
          <w:b/>
          <w:sz w:val="22"/>
          <w:szCs w:val="22"/>
        </w:rPr>
        <w:t xml:space="preserve">Que pensez-vous de </w:t>
      </w:r>
      <w:r>
        <w:rPr>
          <w:rFonts w:ascii="New York" w:hAnsi="New York"/>
          <w:b/>
          <w:sz w:val="22"/>
          <w:szCs w:val="22"/>
        </w:rPr>
        <w:t>l’</w:t>
      </w:r>
      <w:r w:rsidRPr="00E27EC5">
        <w:rPr>
          <w:rFonts w:ascii="New York" w:hAnsi="New York"/>
          <w:b/>
          <w:sz w:val="22"/>
          <w:szCs w:val="22"/>
        </w:rPr>
        <w:t>opinion</w:t>
      </w:r>
      <w:r>
        <w:rPr>
          <w:rFonts w:ascii="New York" w:hAnsi="New York"/>
          <w:b/>
          <w:sz w:val="22"/>
          <w:szCs w:val="22"/>
        </w:rPr>
        <w:t xml:space="preserve"> n° 2</w:t>
      </w:r>
      <w:r w:rsidRPr="00E27EC5">
        <w:rPr>
          <w:rFonts w:ascii="New York" w:hAnsi="New York"/>
          <w:b/>
          <w:sz w:val="22"/>
          <w:szCs w:val="22"/>
        </w:rPr>
        <w:t xml:space="preserve"> ?</w:t>
      </w:r>
    </w:p>
    <w:p w14:paraId="179CFA13" w14:textId="42D1D8FB" w:rsidR="001F3104" w:rsidRDefault="001F3104" w:rsidP="00E27EC5">
      <w:pPr>
        <w:jc w:val="both"/>
        <w:rPr>
          <w:rFonts w:ascii="New York" w:hAnsi="New York"/>
          <w:b/>
          <w:sz w:val="22"/>
          <w:szCs w:val="22"/>
        </w:rPr>
      </w:pPr>
    </w:p>
    <w:p w14:paraId="077DF9BE" w14:textId="29D75988" w:rsidR="00F0700C" w:rsidRDefault="00F0700C" w:rsidP="00E27EC5">
      <w:pPr>
        <w:jc w:val="both"/>
        <w:rPr>
          <w:rFonts w:ascii="New York" w:hAnsi="New York"/>
          <w:sz w:val="22"/>
          <w:szCs w:val="22"/>
        </w:rPr>
      </w:pPr>
      <w:r>
        <w:rPr>
          <w:rFonts w:ascii="New York" w:hAnsi="New York"/>
          <w:b/>
          <w:sz w:val="22"/>
          <w:szCs w:val="22"/>
        </w:rPr>
        <w:t>C’est vrai, mais l’art.2 de la Charte l’emporte, car on le considère comme quasi constitutionnel.</w:t>
      </w:r>
    </w:p>
    <w:p w14:paraId="207F7253" w14:textId="77777777" w:rsidR="004E205F" w:rsidRDefault="004E205F" w:rsidP="004E205F">
      <w:pPr>
        <w:pStyle w:val="Paragraphedeliste"/>
      </w:pPr>
      <w:r>
        <w:t>Art.2 Charte québécoise : toute personne a le droit au secours</w:t>
      </w:r>
    </w:p>
    <w:p w14:paraId="5451ABC0" w14:textId="56C100BA" w:rsidR="004E205F" w:rsidRDefault="004E205F" w:rsidP="004E205F">
      <w:pPr>
        <w:pStyle w:val="Paragraphedeliste"/>
      </w:pPr>
      <w:r>
        <w:t>Al.2 : toute personne a droit au secours.</w:t>
      </w:r>
    </w:p>
    <w:p w14:paraId="5C36B72B" w14:textId="77777777" w:rsidR="004E205F" w:rsidRDefault="004E205F" w:rsidP="004E205F">
      <w:pPr>
        <w:pStyle w:val="Paragraphedeliste"/>
      </w:pPr>
      <w:r>
        <w:t>C’est une obligation civile!</w:t>
      </w:r>
    </w:p>
    <w:p w14:paraId="3A1DE555" w14:textId="77777777" w:rsidR="004E205F" w:rsidRDefault="004E205F" w:rsidP="004E205F">
      <w:pPr>
        <w:pStyle w:val="Paragraphedeliste"/>
      </w:pPr>
      <w:r>
        <w:t>Par conséquent, l’abstention fait partie des lois criminelles.</w:t>
      </w:r>
    </w:p>
    <w:p w14:paraId="3A2109BD" w14:textId="5D3A6223" w:rsidR="004E205F" w:rsidRDefault="00B55570" w:rsidP="00E27EC5">
      <w:pPr>
        <w:jc w:val="both"/>
        <w:rPr>
          <w:rFonts w:ascii="New York" w:hAnsi="New York"/>
          <w:sz w:val="22"/>
          <w:szCs w:val="22"/>
        </w:rPr>
      </w:pPr>
      <w:r>
        <w:rPr>
          <w:rFonts w:ascii="New York" w:hAnsi="New York"/>
          <w:sz w:val="22"/>
          <w:szCs w:val="22"/>
        </w:rPr>
        <w:t>Ex : il aurait dû appeler les secours. Il était de son devoir d’agir, mais pas nécessairement en sautant, (il y aurait pu avoir du courant, ne savait pas nager, fait froid…) juste en appelant secours, car il a son portable.</w:t>
      </w:r>
    </w:p>
    <w:p w14:paraId="23D3C19E" w14:textId="0DB78944" w:rsidR="00B55570" w:rsidRDefault="00B55570" w:rsidP="00E27EC5">
      <w:pPr>
        <w:jc w:val="both"/>
        <w:rPr>
          <w:rFonts w:ascii="New York" w:hAnsi="New York"/>
          <w:sz w:val="22"/>
          <w:szCs w:val="22"/>
        </w:rPr>
      </w:pPr>
    </w:p>
    <w:p w14:paraId="7514FA8B" w14:textId="25E5437D" w:rsidR="00B55570" w:rsidRDefault="00B55570" w:rsidP="00E27EC5">
      <w:pPr>
        <w:jc w:val="both"/>
        <w:rPr>
          <w:rFonts w:ascii="New York" w:hAnsi="New York"/>
          <w:sz w:val="22"/>
          <w:szCs w:val="22"/>
        </w:rPr>
      </w:pPr>
      <w:proofErr w:type="spellStart"/>
      <w:r>
        <w:rPr>
          <w:rFonts w:ascii="New York" w:hAnsi="New York"/>
          <w:sz w:val="22"/>
          <w:szCs w:val="22"/>
        </w:rPr>
        <w:t>Ccq</w:t>
      </w:r>
      <w:proofErr w:type="spellEnd"/>
      <w:r>
        <w:rPr>
          <w:rFonts w:ascii="New York" w:hAnsi="New York"/>
          <w:sz w:val="22"/>
          <w:szCs w:val="22"/>
        </w:rPr>
        <w:t> : 1457 sur responsabilité civile : toute personne doit faire en sorte qu’il n’y ait pas de préjudice causé à autrui par sa faute</w:t>
      </w:r>
    </w:p>
    <w:p w14:paraId="5519B863" w14:textId="6405C96F" w:rsidR="00B55570" w:rsidRPr="00E27EC5" w:rsidRDefault="00B55570" w:rsidP="00E27EC5">
      <w:pPr>
        <w:jc w:val="both"/>
        <w:rPr>
          <w:rFonts w:ascii="New York" w:hAnsi="New York"/>
          <w:sz w:val="22"/>
          <w:szCs w:val="22"/>
        </w:rPr>
      </w:pPr>
      <w:r>
        <w:rPr>
          <w:rFonts w:ascii="New York" w:hAnsi="New York"/>
          <w:sz w:val="22"/>
          <w:szCs w:val="22"/>
        </w:rPr>
        <w:t xml:space="preserve"> </w:t>
      </w:r>
      <w:proofErr w:type="gramStart"/>
      <w:r>
        <w:rPr>
          <w:rFonts w:ascii="New York" w:hAnsi="New York"/>
          <w:sz w:val="22"/>
          <w:szCs w:val="22"/>
        </w:rPr>
        <w:t>complété</w:t>
      </w:r>
      <w:proofErr w:type="gramEnd"/>
      <w:r>
        <w:rPr>
          <w:rFonts w:ascii="New York" w:hAnsi="New York"/>
          <w:sz w:val="22"/>
          <w:szCs w:val="22"/>
        </w:rPr>
        <w:t xml:space="preserve"> par Art.49 de la Charte qui prévoit dommages punitifs.</w:t>
      </w:r>
    </w:p>
    <w:p w14:paraId="7C326531" w14:textId="77777777" w:rsidR="00E27EC5" w:rsidRDefault="00E27EC5" w:rsidP="005A054A">
      <w:pPr>
        <w:jc w:val="both"/>
        <w:rPr>
          <w:rFonts w:ascii="New York" w:hAnsi="New York"/>
          <w:sz w:val="22"/>
          <w:szCs w:val="22"/>
          <w:highlight w:val="yellow"/>
        </w:rPr>
      </w:pPr>
    </w:p>
    <w:p w14:paraId="4EE67FFB" w14:textId="77777777" w:rsidR="00B55570" w:rsidRDefault="00B55570" w:rsidP="005A054A">
      <w:pPr>
        <w:jc w:val="both"/>
        <w:rPr>
          <w:rFonts w:ascii="New York" w:hAnsi="New York"/>
          <w:i/>
          <w:sz w:val="22"/>
          <w:szCs w:val="22"/>
        </w:rPr>
      </w:pPr>
    </w:p>
    <w:p w14:paraId="0FBE9266" w14:textId="77777777" w:rsidR="00B55570" w:rsidRDefault="00B55570" w:rsidP="005A054A">
      <w:pPr>
        <w:jc w:val="both"/>
        <w:rPr>
          <w:rFonts w:ascii="New York" w:hAnsi="New York"/>
          <w:i/>
          <w:sz w:val="22"/>
          <w:szCs w:val="22"/>
        </w:rPr>
      </w:pPr>
    </w:p>
    <w:p w14:paraId="34611524" w14:textId="40FB9CE3" w:rsidR="00E27EC5" w:rsidRDefault="00E27EC5" w:rsidP="005A054A">
      <w:pPr>
        <w:jc w:val="both"/>
        <w:rPr>
          <w:rFonts w:ascii="New York" w:hAnsi="New York"/>
          <w:sz w:val="22"/>
          <w:szCs w:val="22"/>
        </w:rPr>
      </w:pPr>
      <w:r w:rsidRPr="001F3104">
        <w:rPr>
          <w:rFonts w:ascii="New York" w:hAnsi="New York"/>
          <w:i/>
          <w:sz w:val="22"/>
          <w:szCs w:val="22"/>
        </w:rPr>
        <w:t>Opinion n° 3</w:t>
      </w:r>
      <w:r w:rsidRPr="00E27EC5">
        <w:rPr>
          <w:rFonts w:ascii="New York" w:hAnsi="New York"/>
          <w:sz w:val="22"/>
          <w:szCs w:val="22"/>
        </w:rPr>
        <w:t> :</w:t>
      </w:r>
    </w:p>
    <w:p w14:paraId="0B74E82A" w14:textId="77777777" w:rsidR="00E27EC5" w:rsidRDefault="00E27EC5" w:rsidP="005A054A">
      <w:pPr>
        <w:jc w:val="both"/>
        <w:rPr>
          <w:rFonts w:ascii="New York" w:hAnsi="New York"/>
          <w:sz w:val="22"/>
          <w:szCs w:val="22"/>
        </w:rPr>
      </w:pPr>
    </w:p>
    <w:p w14:paraId="1EFB3DD2" w14:textId="4D0D885B" w:rsidR="00E27EC5" w:rsidRDefault="00E27EC5" w:rsidP="00E27EC5">
      <w:pPr>
        <w:jc w:val="both"/>
        <w:rPr>
          <w:rFonts w:ascii="New York" w:hAnsi="New York"/>
          <w:sz w:val="22"/>
          <w:szCs w:val="22"/>
        </w:rPr>
      </w:pPr>
      <w:r w:rsidRPr="00E27EC5">
        <w:rPr>
          <w:rFonts w:ascii="New York" w:hAnsi="New York"/>
          <w:sz w:val="22"/>
          <w:szCs w:val="22"/>
        </w:rPr>
        <w:t>« E</w:t>
      </w:r>
      <w:r w:rsidR="006C1CE7" w:rsidRPr="00E27EC5">
        <w:rPr>
          <w:rFonts w:ascii="New York" w:hAnsi="New York"/>
          <w:sz w:val="22"/>
          <w:szCs w:val="22"/>
        </w:rPr>
        <w:t xml:space="preserve">nfin, il </w:t>
      </w:r>
      <w:r w:rsidR="005A054A" w:rsidRPr="00E27EC5">
        <w:rPr>
          <w:rFonts w:ascii="New York" w:hAnsi="New York"/>
          <w:sz w:val="22"/>
          <w:szCs w:val="22"/>
        </w:rPr>
        <w:t>s</w:t>
      </w:r>
      <w:r w:rsidR="006C1CE7" w:rsidRPr="00E27EC5">
        <w:rPr>
          <w:rFonts w:ascii="New York" w:hAnsi="New York"/>
          <w:sz w:val="22"/>
          <w:szCs w:val="22"/>
        </w:rPr>
        <w:t>’agit</w:t>
      </w:r>
      <w:r w:rsidR="005A054A" w:rsidRPr="00E27EC5">
        <w:rPr>
          <w:rFonts w:ascii="New York" w:hAnsi="New York"/>
          <w:sz w:val="22"/>
          <w:szCs w:val="22"/>
        </w:rPr>
        <w:t xml:space="preserve"> </w:t>
      </w:r>
      <w:r w:rsidR="006C1CE7" w:rsidRPr="00E27EC5">
        <w:rPr>
          <w:rFonts w:ascii="New York" w:hAnsi="New York"/>
          <w:sz w:val="22"/>
          <w:szCs w:val="22"/>
        </w:rPr>
        <w:t xml:space="preserve">tout au plus d’une </w:t>
      </w:r>
      <w:r w:rsidR="005A054A" w:rsidRPr="00E27EC5">
        <w:rPr>
          <w:rFonts w:ascii="New York" w:hAnsi="New York"/>
          <w:sz w:val="22"/>
          <w:szCs w:val="22"/>
        </w:rPr>
        <w:t>obligation morale</w:t>
      </w:r>
      <w:r w:rsidR="006C1CE7" w:rsidRPr="00E27EC5">
        <w:rPr>
          <w:rFonts w:ascii="New York" w:hAnsi="New York"/>
          <w:sz w:val="22"/>
          <w:szCs w:val="22"/>
        </w:rPr>
        <w:t xml:space="preserve"> et non d’une obligation civile.</w:t>
      </w:r>
      <w:r>
        <w:rPr>
          <w:rFonts w:ascii="New York" w:hAnsi="New York"/>
          <w:sz w:val="22"/>
          <w:szCs w:val="22"/>
        </w:rPr>
        <w:t> »</w:t>
      </w:r>
      <w:r w:rsidRPr="00E27EC5">
        <w:rPr>
          <w:rFonts w:ascii="New York" w:hAnsi="New York"/>
          <w:sz w:val="22"/>
          <w:szCs w:val="22"/>
        </w:rPr>
        <w:t xml:space="preserve"> </w:t>
      </w:r>
    </w:p>
    <w:p w14:paraId="1B34ED84" w14:textId="77777777" w:rsidR="00B55570" w:rsidRDefault="00B55570" w:rsidP="00E27EC5">
      <w:pPr>
        <w:jc w:val="both"/>
        <w:rPr>
          <w:rFonts w:ascii="New York" w:hAnsi="New York"/>
          <w:sz w:val="22"/>
          <w:szCs w:val="22"/>
        </w:rPr>
      </w:pPr>
    </w:p>
    <w:p w14:paraId="277F5B5C" w14:textId="77777777" w:rsidR="00E27EC5" w:rsidRDefault="00E27EC5" w:rsidP="00E27EC5">
      <w:pPr>
        <w:jc w:val="both"/>
        <w:rPr>
          <w:rFonts w:ascii="New York" w:hAnsi="New York"/>
          <w:sz w:val="22"/>
          <w:szCs w:val="22"/>
          <w:highlight w:val="yellow"/>
        </w:rPr>
      </w:pPr>
    </w:p>
    <w:p w14:paraId="5BE0A97E" w14:textId="77777777" w:rsidR="00403F7E" w:rsidRDefault="00E27EC5" w:rsidP="00E27EC5">
      <w:pPr>
        <w:jc w:val="both"/>
        <w:rPr>
          <w:rFonts w:ascii="New York" w:hAnsi="New York"/>
          <w:b/>
          <w:sz w:val="22"/>
          <w:szCs w:val="22"/>
        </w:rPr>
      </w:pPr>
      <w:r w:rsidRPr="00E27EC5">
        <w:rPr>
          <w:rFonts w:ascii="New York" w:hAnsi="New York"/>
          <w:b/>
          <w:sz w:val="22"/>
          <w:szCs w:val="22"/>
        </w:rPr>
        <w:t xml:space="preserve">Que pensez-vous de </w:t>
      </w:r>
      <w:r>
        <w:rPr>
          <w:rFonts w:ascii="New York" w:hAnsi="New York"/>
          <w:b/>
          <w:sz w:val="22"/>
          <w:szCs w:val="22"/>
        </w:rPr>
        <w:t>l’</w:t>
      </w:r>
      <w:r w:rsidRPr="00E27EC5">
        <w:rPr>
          <w:rFonts w:ascii="New York" w:hAnsi="New York"/>
          <w:b/>
          <w:sz w:val="22"/>
          <w:szCs w:val="22"/>
        </w:rPr>
        <w:t>opinion</w:t>
      </w:r>
      <w:r>
        <w:rPr>
          <w:rFonts w:ascii="New York" w:hAnsi="New York"/>
          <w:b/>
          <w:sz w:val="22"/>
          <w:szCs w:val="22"/>
        </w:rPr>
        <w:t xml:space="preserve"> n° 3</w:t>
      </w:r>
      <w:r w:rsidRPr="00E27EC5">
        <w:rPr>
          <w:rFonts w:ascii="New York" w:hAnsi="New York"/>
          <w:b/>
          <w:sz w:val="22"/>
          <w:szCs w:val="22"/>
        </w:rPr>
        <w:t xml:space="preserve"> ?</w:t>
      </w:r>
    </w:p>
    <w:p w14:paraId="45AA9546" w14:textId="64BFAEB2" w:rsidR="009C4E85" w:rsidRDefault="004E205F" w:rsidP="00E27EC5">
      <w:pPr>
        <w:jc w:val="both"/>
        <w:rPr>
          <w:rFonts w:ascii="New York" w:hAnsi="New York"/>
          <w:b/>
          <w:sz w:val="22"/>
          <w:szCs w:val="22"/>
        </w:rPr>
      </w:pPr>
      <w:r>
        <w:rPr>
          <w:rFonts w:ascii="New York" w:hAnsi="New York"/>
          <w:b/>
          <w:sz w:val="22"/>
          <w:szCs w:val="22"/>
        </w:rPr>
        <w:t>Faux</w:t>
      </w:r>
      <w:r w:rsidR="00B55570">
        <w:rPr>
          <w:rFonts w:ascii="New York" w:hAnsi="New York"/>
          <w:b/>
          <w:sz w:val="22"/>
          <w:szCs w:val="22"/>
        </w:rPr>
        <w:t>, car une loi la prévoit (dans la Charte)</w:t>
      </w:r>
    </w:p>
    <w:p w14:paraId="289DCFB0" w14:textId="63AB62E7" w:rsidR="00157F03" w:rsidRDefault="00157F03" w:rsidP="00E27EC5">
      <w:pPr>
        <w:jc w:val="both"/>
        <w:rPr>
          <w:rFonts w:ascii="New York" w:hAnsi="New York"/>
          <w:sz w:val="22"/>
          <w:szCs w:val="22"/>
        </w:rPr>
      </w:pPr>
      <w:r>
        <w:rPr>
          <w:rFonts w:ascii="New York" w:hAnsi="New York"/>
          <w:b/>
          <w:sz w:val="22"/>
          <w:szCs w:val="22"/>
        </w:rPr>
        <w:t xml:space="preserve">Art.1372 </w:t>
      </w:r>
      <w:proofErr w:type="spellStart"/>
      <w:r>
        <w:rPr>
          <w:rFonts w:ascii="New York" w:hAnsi="New York"/>
          <w:b/>
          <w:sz w:val="22"/>
          <w:szCs w:val="22"/>
        </w:rPr>
        <w:t>CcQ</w:t>
      </w:r>
      <w:proofErr w:type="spellEnd"/>
      <w:r>
        <w:rPr>
          <w:rFonts w:ascii="New York" w:hAnsi="New York"/>
          <w:b/>
          <w:sz w:val="22"/>
          <w:szCs w:val="22"/>
        </w:rPr>
        <w:t> : définition obligation civile</w:t>
      </w:r>
    </w:p>
    <w:p w14:paraId="3C2D6730" w14:textId="77777777" w:rsidR="009C4E85" w:rsidRDefault="009C4E85" w:rsidP="00E27EC5">
      <w:pPr>
        <w:jc w:val="both"/>
        <w:rPr>
          <w:rFonts w:ascii="New York" w:hAnsi="New York"/>
          <w:sz w:val="22"/>
          <w:szCs w:val="22"/>
        </w:rPr>
      </w:pPr>
    </w:p>
    <w:p w14:paraId="34DC5E3A" w14:textId="77777777" w:rsidR="009C4E85" w:rsidRDefault="009C4E85" w:rsidP="00E27EC5">
      <w:pPr>
        <w:jc w:val="both"/>
        <w:rPr>
          <w:rFonts w:ascii="New York" w:hAnsi="New York"/>
          <w:i/>
          <w:sz w:val="22"/>
          <w:szCs w:val="22"/>
        </w:rPr>
      </w:pPr>
      <w:r>
        <w:rPr>
          <w:rFonts w:ascii="New York" w:hAnsi="New York"/>
          <w:i/>
          <w:sz w:val="22"/>
          <w:szCs w:val="22"/>
        </w:rPr>
        <w:t>Variation d’hypothèse</w:t>
      </w:r>
    </w:p>
    <w:p w14:paraId="05179CFB" w14:textId="77777777" w:rsidR="009C4E85" w:rsidRDefault="009C4E85" w:rsidP="00E27EC5">
      <w:pPr>
        <w:jc w:val="both"/>
        <w:rPr>
          <w:rFonts w:ascii="New York" w:hAnsi="New York"/>
          <w:i/>
          <w:sz w:val="22"/>
          <w:szCs w:val="22"/>
        </w:rPr>
      </w:pPr>
    </w:p>
    <w:p w14:paraId="75EE0EB7" w14:textId="77777777" w:rsidR="009C4E85" w:rsidRDefault="009C4E85" w:rsidP="00E27EC5">
      <w:pPr>
        <w:jc w:val="both"/>
        <w:rPr>
          <w:rFonts w:ascii="New York" w:hAnsi="New York"/>
          <w:sz w:val="22"/>
          <w:szCs w:val="22"/>
        </w:rPr>
      </w:pPr>
      <w:r w:rsidRPr="00E27EC5">
        <w:rPr>
          <w:rFonts w:ascii="New York" w:hAnsi="New York"/>
          <w:sz w:val="22"/>
          <w:szCs w:val="22"/>
        </w:rPr>
        <w:t>Le 2</w:t>
      </w:r>
      <w:r>
        <w:rPr>
          <w:rFonts w:ascii="New York" w:hAnsi="New York"/>
          <w:sz w:val="22"/>
          <w:szCs w:val="22"/>
        </w:rPr>
        <w:t>1</w:t>
      </w:r>
      <w:r w:rsidRPr="00E27EC5">
        <w:rPr>
          <w:rFonts w:ascii="New York" w:hAnsi="New York"/>
          <w:sz w:val="22"/>
          <w:szCs w:val="22"/>
        </w:rPr>
        <w:t xml:space="preserve"> juin 20</w:t>
      </w:r>
      <w:r>
        <w:rPr>
          <w:rFonts w:ascii="New York" w:hAnsi="New York"/>
          <w:sz w:val="22"/>
          <w:szCs w:val="22"/>
        </w:rPr>
        <w:t>2</w:t>
      </w:r>
      <w:r w:rsidRPr="00E27EC5">
        <w:rPr>
          <w:rFonts w:ascii="New York" w:hAnsi="New York"/>
          <w:sz w:val="22"/>
          <w:szCs w:val="22"/>
        </w:rPr>
        <w:t xml:space="preserve">1, </w:t>
      </w:r>
      <w:r>
        <w:rPr>
          <w:rFonts w:ascii="New York" w:hAnsi="New York"/>
          <w:sz w:val="22"/>
          <w:szCs w:val="22"/>
        </w:rPr>
        <w:t>Philippe</w:t>
      </w:r>
      <w:r w:rsidRPr="00E27EC5">
        <w:rPr>
          <w:rFonts w:ascii="New York" w:hAnsi="New York"/>
          <w:sz w:val="22"/>
          <w:szCs w:val="22"/>
        </w:rPr>
        <w:t xml:space="preserve"> </w:t>
      </w:r>
      <w:r>
        <w:rPr>
          <w:rFonts w:ascii="New York" w:hAnsi="New York"/>
          <w:sz w:val="22"/>
          <w:szCs w:val="22"/>
        </w:rPr>
        <w:t xml:space="preserve">Lambert </w:t>
      </w:r>
      <w:r w:rsidRPr="00E27EC5">
        <w:rPr>
          <w:rFonts w:ascii="New York" w:hAnsi="New York"/>
          <w:sz w:val="22"/>
          <w:szCs w:val="22"/>
        </w:rPr>
        <w:t xml:space="preserve">longe </w:t>
      </w:r>
      <w:r>
        <w:rPr>
          <w:rFonts w:ascii="New York" w:hAnsi="New York"/>
          <w:sz w:val="22"/>
          <w:szCs w:val="22"/>
        </w:rPr>
        <w:t>le lac Millette</w:t>
      </w:r>
      <w:r w:rsidR="00CC182D">
        <w:rPr>
          <w:rFonts w:ascii="New York" w:hAnsi="New York"/>
          <w:sz w:val="22"/>
          <w:szCs w:val="22"/>
        </w:rPr>
        <w:t>, près de Ste-Adèle,</w:t>
      </w:r>
      <w:r>
        <w:rPr>
          <w:rFonts w:ascii="New York" w:hAnsi="New York"/>
          <w:sz w:val="22"/>
          <w:szCs w:val="22"/>
        </w:rPr>
        <w:t xml:space="preserve"> </w:t>
      </w:r>
      <w:r w:rsidRPr="00E27EC5">
        <w:rPr>
          <w:rFonts w:ascii="New York" w:hAnsi="New York"/>
          <w:sz w:val="22"/>
          <w:szCs w:val="22"/>
        </w:rPr>
        <w:t>pour s</w:t>
      </w:r>
      <w:r>
        <w:rPr>
          <w:rFonts w:ascii="New York" w:hAnsi="New York"/>
          <w:sz w:val="22"/>
          <w:szCs w:val="22"/>
        </w:rPr>
        <w:t>a promenade de santé journalière</w:t>
      </w:r>
      <w:r w:rsidRPr="00E27EC5">
        <w:rPr>
          <w:rFonts w:ascii="New York" w:hAnsi="New York"/>
          <w:sz w:val="22"/>
          <w:szCs w:val="22"/>
        </w:rPr>
        <w:t xml:space="preserve">. Il aperçoit une </w:t>
      </w:r>
      <w:r w:rsidR="00CC182D">
        <w:rPr>
          <w:rFonts w:ascii="New York" w:hAnsi="New York"/>
          <w:sz w:val="22"/>
          <w:szCs w:val="22"/>
        </w:rPr>
        <w:t xml:space="preserve">dame </w:t>
      </w:r>
      <w:r w:rsidRPr="00E27EC5">
        <w:rPr>
          <w:rFonts w:ascii="New York" w:hAnsi="New York"/>
          <w:sz w:val="22"/>
          <w:szCs w:val="22"/>
        </w:rPr>
        <w:t>qui semble avoir de la dif</w:t>
      </w:r>
      <w:r>
        <w:rPr>
          <w:rFonts w:ascii="New York" w:hAnsi="New York"/>
          <w:sz w:val="22"/>
          <w:szCs w:val="22"/>
        </w:rPr>
        <w:t>f</w:t>
      </w:r>
      <w:r w:rsidRPr="00E27EC5">
        <w:rPr>
          <w:rFonts w:ascii="New York" w:hAnsi="New York"/>
          <w:sz w:val="22"/>
          <w:szCs w:val="22"/>
        </w:rPr>
        <w:t>iculté à nager.</w:t>
      </w:r>
    </w:p>
    <w:p w14:paraId="48B771E6" w14:textId="77777777" w:rsidR="009C4E85" w:rsidRDefault="009C4E85" w:rsidP="00E27EC5">
      <w:pPr>
        <w:jc w:val="both"/>
        <w:rPr>
          <w:rFonts w:ascii="New York" w:hAnsi="New York"/>
          <w:sz w:val="22"/>
          <w:szCs w:val="22"/>
        </w:rPr>
      </w:pPr>
    </w:p>
    <w:p w14:paraId="4099624A" w14:textId="77777777" w:rsidR="00CC182D" w:rsidRDefault="009C4E85" w:rsidP="00E27EC5">
      <w:pPr>
        <w:jc w:val="both"/>
        <w:rPr>
          <w:rFonts w:ascii="New York" w:hAnsi="New York"/>
          <w:sz w:val="22"/>
          <w:szCs w:val="22"/>
        </w:rPr>
      </w:pPr>
      <w:r>
        <w:rPr>
          <w:rFonts w:ascii="New York" w:hAnsi="New York"/>
          <w:sz w:val="22"/>
          <w:szCs w:val="22"/>
        </w:rPr>
        <w:t>N’écoutant que son courage légendaire, Philippe</w:t>
      </w:r>
      <w:r w:rsidR="00CC182D">
        <w:rPr>
          <w:rFonts w:ascii="New York" w:hAnsi="New York"/>
          <w:sz w:val="22"/>
          <w:szCs w:val="22"/>
        </w:rPr>
        <w:t xml:space="preserve"> se jette à l’eau et parvient à ramener la nageuse à la rive, saine et sauve. Toutefois, dans le sauvetage, Philippe s’est blessé sérieusement au pied gauche en heurtant un objet contondant. Cette blessure a provoqué une opération chirurgicale et une hospitalisation de plusieurs semaines.</w:t>
      </w:r>
    </w:p>
    <w:p w14:paraId="575C93A3" w14:textId="77777777" w:rsidR="00CC182D" w:rsidRDefault="00CC182D" w:rsidP="00E27EC5">
      <w:pPr>
        <w:jc w:val="both"/>
        <w:rPr>
          <w:rFonts w:ascii="New York" w:hAnsi="New York"/>
          <w:sz w:val="22"/>
          <w:szCs w:val="22"/>
        </w:rPr>
      </w:pPr>
    </w:p>
    <w:p w14:paraId="1598BD7E" w14:textId="77777777" w:rsidR="00CC182D" w:rsidRDefault="00CC182D" w:rsidP="00E27EC5">
      <w:pPr>
        <w:jc w:val="both"/>
        <w:rPr>
          <w:rFonts w:ascii="New York" w:hAnsi="New York"/>
          <w:sz w:val="22"/>
          <w:szCs w:val="22"/>
        </w:rPr>
      </w:pPr>
      <w:r>
        <w:rPr>
          <w:rFonts w:ascii="New York" w:hAnsi="New York"/>
          <w:sz w:val="22"/>
          <w:szCs w:val="22"/>
        </w:rPr>
        <w:t>Comme préjudice, il a beaucoup souffert et perdu plusieurs semaines de revenus.</w:t>
      </w:r>
    </w:p>
    <w:p w14:paraId="1FAA461E" w14:textId="77777777" w:rsidR="00CC182D" w:rsidRDefault="00CC182D" w:rsidP="00E27EC5">
      <w:pPr>
        <w:jc w:val="both"/>
        <w:rPr>
          <w:rFonts w:ascii="New York" w:hAnsi="New York"/>
          <w:sz w:val="22"/>
          <w:szCs w:val="22"/>
        </w:rPr>
      </w:pPr>
    </w:p>
    <w:p w14:paraId="6250C157" w14:textId="77777777" w:rsidR="00E379B1" w:rsidRDefault="00CC182D" w:rsidP="00E27EC5">
      <w:pPr>
        <w:jc w:val="both"/>
        <w:rPr>
          <w:rFonts w:ascii="New York" w:hAnsi="New York"/>
          <w:sz w:val="22"/>
          <w:szCs w:val="22"/>
        </w:rPr>
      </w:pPr>
      <w:r>
        <w:rPr>
          <w:rFonts w:ascii="New York" w:hAnsi="New York"/>
          <w:sz w:val="22"/>
          <w:szCs w:val="22"/>
        </w:rPr>
        <w:t xml:space="preserve">Philippe aimerait bien recevoir une indemnisation d’autant plus qu’il n’a </w:t>
      </w:r>
      <w:r w:rsidR="00E379B1">
        <w:rPr>
          <w:rFonts w:ascii="New York" w:hAnsi="New York"/>
          <w:sz w:val="22"/>
          <w:szCs w:val="22"/>
        </w:rPr>
        <w:t xml:space="preserve">pas souscrit une </w:t>
      </w:r>
      <w:r>
        <w:rPr>
          <w:rFonts w:ascii="New York" w:hAnsi="New York"/>
          <w:sz w:val="22"/>
          <w:szCs w:val="22"/>
        </w:rPr>
        <w:t xml:space="preserve">assurance </w:t>
      </w:r>
      <w:r w:rsidR="00E379B1">
        <w:rPr>
          <w:rFonts w:ascii="New York" w:hAnsi="New York"/>
          <w:sz w:val="22"/>
          <w:szCs w:val="22"/>
        </w:rPr>
        <w:t>privée contre les accidents.</w:t>
      </w:r>
    </w:p>
    <w:p w14:paraId="4F161BA5" w14:textId="77777777" w:rsidR="00E379B1" w:rsidRDefault="00E379B1" w:rsidP="00E27EC5">
      <w:pPr>
        <w:jc w:val="both"/>
        <w:rPr>
          <w:rFonts w:ascii="New York" w:hAnsi="New York"/>
          <w:sz w:val="22"/>
          <w:szCs w:val="22"/>
        </w:rPr>
      </w:pPr>
    </w:p>
    <w:p w14:paraId="1E2F5825" w14:textId="77777777" w:rsidR="00E379B1" w:rsidRDefault="00E379B1" w:rsidP="00E27EC5">
      <w:pPr>
        <w:jc w:val="both"/>
        <w:rPr>
          <w:rFonts w:ascii="New York" w:hAnsi="New York"/>
          <w:sz w:val="22"/>
          <w:szCs w:val="22"/>
        </w:rPr>
      </w:pPr>
      <w:r>
        <w:rPr>
          <w:rFonts w:ascii="New York" w:hAnsi="New York"/>
          <w:sz w:val="22"/>
          <w:szCs w:val="22"/>
        </w:rPr>
        <w:t>Il consulte à ce sujet M</w:t>
      </w:r>
      <w:r w:rsidRPr="00647C3A">
        <w:rPr>
          <w:rFonts w:ascii="New York" w:hAnsi="New York"/>
          <w:szCs w:val="24"/>
          <w:vertAlign w:val="superscript"/>
        </w:rPr>
        <w:t>e</w:t>
      </w:r>
      <w:r>
        <w:rPr>
          <w:rFonts w:ascii="New York" w:hAnsi="New York"/>
          <w:szCs w:val="24"/>
        </w:rPr>
        <w:t xml:space="preserve"> </w:t>
      </w:r>
      <w:r>
        <w:rPr>
          <w:rFonts w:ascii="New York" w:hAnsi="New York"/>
          <w:sz w:val="22"/>
          <w:szCs w:val="22"/>
        </w:rPr>
        <w:t>Lespérance, avocat à St-Jovite.</w:t>
      </w:r>
    </w:p>
    <w:p w14:paraId="195536B2" w14:textId="77777777" w:rsidR="00E379B1" w:rsidRDefault="00E379B1" w:rsidP="00E27EC5">
      <w:pPr>
        <w:jc w:val="both"/>
        <w:rPr>
          <w:rFonts w:ascii="New York" w:hAnsi="New York"/>
          <w:sz w:val="22"/>
          <w:szCs w:val="22"/>
        </w:rPr>
      </w:pPr>
      <w:r>
        <w:rPr>
          <w:rFonts w:ascii="New York" w:hAnsi="New York"/>
          <w:sz w:val="22"/>
          <w:szCs w:val="22"/>
        </w:rPr>
        <w:t>Cet avocat déçoit Philippe en lui tenant les propos suivants :</w:t>
      </w:r>
    </w:p>
    <w:p w14:paraId="7520076E" w14:textId="77777777" w:rsidR="00E379B1" w:rsidRDefault="00E379B1" w:rsidP="00E27EC5">
      <w:pPr>
        <w:jc w:val="both"/>
        <w:rPr>
          <w:rFonts w:ascii="New York" w:hAnsi="New York"/>
          <w:sz w:val="22"/>
          <w:szCs w:val="22"/>
        </w:rPr>
      </w:pPr>
    </w:p>
    <w:p w14:paraId="68C9ECB6" w14:textId="77777777" w:rsidR="00E379B1" w:rsidRPr="00462E15" w:rsidRDefault="00E379B1" w:rsidP="00E379B1">
      <w:pPr>
        <w:ind w:left="708"/>
        <w:jc w:val="both"/>
        <w:rPr>
          <w:rFonts w:ascii="New York" w:hAnsi="New York"/>
          <w:szCs w:val="24"/>
        </w:rPr>
      </w:pPr>
      <w:r>
        <w:rPr>
          <w:rFonts w:ascii="New York" w:hAnsi="New York"/>
          <w:sz w:val="22"/>
          <w:szCs w:val="22"/>
        </w:rPr>
        <w:t>« Il est vraiment dommage que vous n’ayez pas souscrit une assurance privée. En effet, vos dommages ne résultent pas d’une quelconque faute d’autrui, mais d’un malheureux concours de circonstances. Vous ne pou</w:t>
      </w:r>
      <w:r w:rsidR="008D3E19">
        <w:rPr>
          <w:rFonts w:ascii="New York" w:hAnsi="New York"/>
          <w:sz w:val="22"/>
          <w:szCs w:val="22"/>
        </w:rPr>
        <w:t>rr</w:t>
      </w:r>
      <w:r>
        <w:rPr>
          <w:rFonts w:ascii="New York" w:hAnsi="New York"/>
          <w:sz w:val="22"/>
          <w:szCs w:val="22"/>
        </w:rPr>
        <w:t>ez donc pas obtenir quelque indemnisation que ce soit</w:t>
      </w:r>
      <w:r w:rsidR="008D3E19">
        <w:rPr>
          <w:rFonts w:ascii="New York" w:hAnsi="New York"/>
          <w:sz w:val="22"/>
          <w:szCs w:val="22"/>
        </w:rPr>
        <w:t>,</w:t>
      </w:r>
      <w:r w:rsidR="002E3B95">
        <w:rPr>
          <w:rFonts w:ascii="New York" w:hAnsi="New York"/>
          <w:sz w:val="22"/>
          <w:szCs w:val="22"/>
        </w:rPr>
        <w:t xml:space="preserve"> de qui que ce soit</w:t>
      </w:r>
      <w:r>
        <w:rPr>
          <w:rFonts w:ascii="New York" w:hAnsi="New York"/>
          <w:sz w:val="22"/>
          <w:szCs w:val="22"/>
        </w:rPr>
        <w:t> ».</w:t>
      </w:r>
    </w:p>
    <w:p w14:paraId="258AF5BC" w14:textId="77777777" w:rsidR="00E379B1" w:rsidRPr="00462E15" w:rsidRDefault="00E379B1" w:rsidP="00E379B1">
      <w:pPr>
        <w:jc w:val="both"/>
        <w:rPr>
          <w:rFonts w:ascii="New York" w:hAnsi="New York"/>
          <w:sz w:val="20"/>
        </w:rPr>
      </w:pPr>
    </w:p>
    <w:p w14:paraId="5F01EB30" w14:textId="40FE344D" w:rsidR="009C4E85" w:rsidRDefault="00E379B1" w:rsidP="00E379B1">
      <w:pPr>
        <w:ind w:left="708"/>
        <w:jc w:val="both"/>
        <w:rPr>
          <w:rFonts w:ascii="New York" w:hAnsi="New York"/>
          <w:b/>
          <w:sz w:val="22"/>
          <w:szCs w:val="22"/>
        </w:rPr>
      </w:pPr>
      <w:r w:rsidRPr="00647C3A">
        <w:rPr>
          <w:rFonts w:ascii="New York" w:hAnsi="New York"/>
          <w:b/>
          <w:sz w:val="22"/>
          <w:szCs w:val="22"/>
        </w:rPr>
        <w:t xml:space="preserve">Que pensez-vous de </w:t>
      </w:r>
      <w:r>
        <w:rPr>
          <w:rFonts w:ascii="New York" w:hAnsi="New York"/>
          <w:b/>
          <w:sz w:val="22"/>
          <w:szCs w:val="22"/>
        </w:rPr>
        <w:t>l’</w:t>
      </w:r>
      <w:r w:rsidRPr="00647C3A">
        <w:rPr>
          <w:rFonts w:ascii="New York" w:hAnsi="New York"/>
          <w:b/>
          <w:sz w:val="22"/>
          <w:szCs w:val="22"/>
        </w:rPr>
        <w:t>opinion</w:t>
      </w:r>
      <w:r>
        <w:rPr>
          <w:rFonts w:ascii="New York" w:hAnsi="New York"/>
          <w:b/>
          <w:sz w:val="22"/>
          <w:szCs w:val="22"/>
        </w:rPr>
        <w:t xml:space="preserve"> de M</w:t>
      </w:r>
      <w:r w:rsidRPr="001F3104">
        <w:rPr>
          <w:rFonts w:ascii="New York" w:hAnsi="New York"/>
          <w:b/>
          <w:sz w:val="22"/>
          <w:szCs w:val="22"/>
          <w:vertAlign w:val="superscript"/>
        </w:rPr>
        <w:t>e</w:t>
      </w:r>
      <w:r>
        <w:rPr>
          <w:rFonts w:ascii="New York" w:hAnsi="New York"/>
          <w:b/>
          <w:sz w:val="22"/>
          <w:szCs w:val="22"/>
          <w:vertAlign w:val="superscript"/>
        </w:rPr>
        <w:t xml:space="preserve"> </w:t>
      </w:r>
      <w:r>
        <w:rPr>
          <w:rFonts w:ascii="New York" w:hAnsi="New York"/>
          <w:b/>
          <w:sz w:val="22"/>
          <w:szCs w:val="22"/>
        </w:rPr>
        <w:t>Lespérance ?</w:t>
      </w:r>
    </w:p>
    <w:p w14:paraId="73293587" w14:textId="04F68522" w:rsidR="00157F03" w:rsidRDefault="00157F03" w:rsidP="00E379B1">
      <w:pPr>
        <w:ind w:left="708"/>
        <w:jc w:val="both"/>
        <w:rPr>
          <w:rFonts w:ascii="New York" w:hAnsi="New York"/>
          <w:b/>
          <w:sz w:val="22"/>
          <w:szCs w:val="22"/>
        </w:rPr>
      </w:pPr>
    </w:p>
    <w:p w14:paraId="005E2EE4" w14:textId="00F7C655" w:rsidR="005363E7" w:rsidRDefault="005363E7" w:rsidP="00E379B1">
      <w:pPr>
        <w:ind w:left="708"/>
        <w:jc w:val="both"/>
        <w:rPr>
          <w:rFonts w:ascii="New York" w:hAnsi="New York"/>
          <w:b/>
          <w:sz w:val="22"/>
          <w:szCs w:val="22"/>
        </w:rPr>
      </w:pPr>
      <w:r>
        <w:rPr>
          <w:rFonts w:ascii="New York" w:hAnsi="New York"/>
          <w:b/>
          <w:sz w:val="22"/>
          <w:szCs w:val="22"/>
        </w:rPr>
        <w:t>C’est l’état qui analysera cette situation.</w:t>
      </w:r>
    </w:p>
    <w:p w14:paraId="3C805391" w14:textId="665D5F40" w:rsidR="00AB6A1C" w:rsidRDefault="00AB6A1C" w:rsidP="00E379B1">
      <w:pPr>
        <w:ind w:left="708"/>
        <w:jc w:val="both"/>
        <w:rPr>
          <w:rFonts w:ascii="New York" w:hAnsi="New York"/>
          <w:b/>
          <w:sz w:val="22"/>
          <w:szCs w:val="22"/>
        </w:rPr>
      </w:pPr>
      <w:r>
        <w:rPr>
          <w:rFonts w:ascii="New York" w:hAnsi="New York"/>
          <w:b/>
          <w:sz w:val="22"/>
          <w:szCs w:val="22"/>
        </w:rPr>
        <w:t>**Indemnisation= Pas à l’examen</w:t>
      </w:r>
    </w:p>
    <w:p w14:paraId="271BF836" w14:textId="770E00E9" w:rsidR="00AB6A1C" w:rsidRDefault="00AB6A1C" w:rsidP="00E379B1">
      <w:pPr>
        <w:ind w:left="708"/>
        <w:jc w:val="both"/>
        <w:rPr>
          <w:rFonts w:ascii="New York" w:hAnsi="New York"/>
          <w:b/>
          <w:sz w:val="22"/>
          <w:szCs w:val="22"/>
        </w:rPr>
      </w:pPr>
    </w:p>
    <w:p w14:paraId="6F45EDEB" w14:textId="1659409A" w:rsidR="00AB6A1C" w:rsidRDefault="00AB6A1C" w:rsidP="00E379B1">
      <w:pPr>
        <w:ind w:left="708"/>
        <w:jc w:val="both"/>
        <w:rPr>
          <w:rFonts w:ascii="New York" w:hAnsi="New York"/>
          <w:b/>
          <w:sz w:val="22"/>
          <w:szCs w:val="22"/>
        </w:rPr>
      </w:pPr>
      <w:r>
        <w:rPr>
          <w:rFonts w:ascii="New York" w:hAnsi="New York"/>
          <w:b/>
          <w:sz w:val="22"/>
          <w:szCs w:val="22"/>
        </w:rPr>
        <w:t>Ex : Sauve la personne, mais la blesse en la sauvant,</w:t>
      </w:r>
    </w:p>
    <w:p w14:paraId="79100971" w14:textId="27AD8277" w:rsidR="00AB6A1C" w:rsidRDefault="00AB6A1C" w:rsidP="00E379B1">
      <w:pPr>
        <w:ind w:left="708"/>
        <w:jc w:val="both"/>
        <w:rPr>
          <w:rFonts w:ascii="New York" w:hAnsi="New York"/>
          <w:b/>
          <w:sz w:val="22"/>
          <w:szCs w:val="22"/>
        </w:rPr>
      </w:pPr>
      <w:r>
        <w:rPr>
          <w:rFonts w:ascii="New York" w:hAnsi="New York"/>
          <w:b/>
          <w:sz w:val="22"/>
          <w:szCs w:val="22"/>
        </w:rPr>
        <w:t>Art. 1471 : la personne qui porte secours à autrui, est exonéré de toute responsabilité pour le préjudice qui peut se produire (sauf si volontaire)</w:t>
      </w:r>
    </w:p>
    <w:p w14:paraId="44559204" w14:textId="7A12C443" w:rsidR="00157F03" w:rsidRPr="00E379B1" w:rsidRDefault="005363E7" w:rsidP="00E379B1">
      <w:pPr>
        <w:ind w:left="708"/>
        <w:jc w:val="both"/>
        <w:rPr>
          <w:rFonts w:ascii="New York" w:hAnsi="New York"/>
          <w:sz w:val="22"/>
          <w:szCs w:val="22"/>
        </w:rPr>
      </w:pPr>
      <w:r>
        <w:rPr>
          <w:rFonts w:ascii="New York" w:hAnsi="New York"/>
          <w:noProof/>
          <w:sz w:val="22"/>
          <w:szCs w:val="22"/>
        </w:rPr>
        <w:lastRenderedPageBreak/>
        <w:drawing>
          <wp:inline distT="0" distB="0" distL="0" distR="0" wp14:anchorId="3D002A50" wp14:editId="32E1368D">
            <wp:extent cx="6085504" cy="54040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6171119" cy="5480039"/>
                    </a:xfrm>
                    <a:prstGeom prst="rect">
                      <a:avLst/>
                    </a:prstGeom>
                  </pic:spPr>
                </pic:pic>
              </a:graphicData>
            </a:graphic>
          </wp:inline>
        </w:drawing>
      </w:r>
    </w:p>
    <w:p w14:paraId="67A86BA0" w14:textId="77777777" w:rsidR="00E379B1" w:rsidRPr="009C4E85" w:rsidRDefault="00E379B1" w:rsidP="00E379B1">
      <w:pPr>
        <w:ind w:left="708"/>
        <w:jc w:val="both"/>
        <w:rPr>
          <w:rFonts w:ascii="New York" w:hAnsi="New York"/>
          <w:sz w:val="22"/>
          <w:szCs w:val="22"/>
        </w:rPr>
      </w:pPr>
    </w:p>
    <w:p w14:paraId="4335B523" w14:textId="77777777" w:rsidR="00403F7E" w:rsidRDefault="00403F7E" w:rsidP="00403F7E">
      <w:pPr>
        <w:jc w:val="both"/>
        <w:rPr>
          <w:rFonts w:ascii="New York" w:hAnsi="New York"/>
          <w:sz w:val="20"/>
        </w:rPr>
      </w:pPr>
    </w:p>
    <w:p w14:paraId="7E72DBA6" w14:textId="77777777" w:rsidR="00403F7E" w:rsidRDefault="00403F7E" w:rsidP="00403F7E">
      <w:pPr>
        <w:jc w:val="both"/>
        <w:rPr>
          <w:rFonts w:ascii="New York" w:hAnsi="New York"/>
          <w:sz w:val="20"/>
        </w:rPr>
      </w:pPr>
    </w:p>
    <w:p w14:paraId="17616AA4" w14:textId="77777777" w:rsidR="00403F7E" w:rsidRDefault="00403F7E" w:rsidP="00403F7E">
      <w:pPr>
        <w:jc w:val="both"/>
        <w:rPr>
          <w:rFonts w:ascii="New York" w:hAnsi="New York"/>
          <w:sz w:val="20"/>
        </w:rPr>
      </w:pPr>
    </w:p>
    <w:p w14:paraId="0F44C875" w14:textId="77777777" w:rsidR="006C1CE7" w:rsidRPr="00462E15" w:rsidRDefault="006C1CE7" w:rsidP="006C1CE7">
      <w:pPr>
        <w:jc w:val="both"/>
        <w:rPr>
          <w:rFonts w:ascii="New York" w:hAnsi="New York"/>
          <w:b/>
          <w:szCs w:val="24"/>
        </w:rPr>
      </w:pPr>
      <w:r w:rsidRPr="00462E15">
        <w:rPr>
          <w:rFonts w:ascii="New York" w:hAnsi="New York"/>
          <w:b/>
          <w:szCs w:val="24"/>
        </w:rPr>
        <w:t>Cas n° I-4</w:t>
      </w:r>
    </w:p>
    <w:p w14:paraId="5CCAF0CA" w14:textId="77777777" w:rsidR="00036639" w:rsidRPr="00462E15" w:rsidRDefault="00036639" w:rsidP="006C1CE7">
      <w:pPr>
        <w:jc w:val="both"/>
        <w:rPr>
          <w:rFonts w:ascii="New York" w:hAnsi="New York"/>
          <w:szCs w:val="24"/>
        </w:rPr>
      </w:pPr>
    </w:p>
    <w:p w14:paraId="70846FBD" w14:textId="77777777" w:rsidR="00E27EC5" w:rsidRDefault="00D57F72" w:rsidP="006C1CE7">
      <w:pPr>
        <w:jc w:val="both"/>
        <w:rPr>
          <w:rFonts w:ascii="New York" w:hAnsi="New York"/>
          <w:szCs w:val="24"/>
        </w:rPr>
      </w:pPr>
      <w:r w:rsidRPr="00462E15">
        <w:rPr>
          <w:rFonts w:ascii="New York" w:hAnsi="New York"/>
          <w:szCs w:val="24"/>
        </w:rPr>
        <w:t>L</w:t>
      </w:r>
      <w:r w:rsidR="00036639" w:rsidRPr="00462E15">
        <w:rPr>
          <w:rFonts w:ascii="New York" w:hAnsi="New York"/>
          <w:szCs w:val="24"/>
        </w:rPr>
        <w:t>e 1</w:t>
      </w:r>
      <w:r w:rsidR="00036639" w:rsidRPr="00462E15">
        <w:rPr>
          <w:rFonts w:ascii="New York" w:hAnsi="New York"/>
          <w:szCs w:val="24"/>
          <w:vertAlign w:val="superscript"/>
        </w:rPr>
        <w:t>er</w:t>
      </w:r>
      <w:r w:rsidR="00036639" w:rsidRPr="00462E15">
        <w:rPr>
          <w:rFonts w:ascii="New York" w:hAnsi="New York"/>
          <w:szCs w:val="24"/>
        </w:rPr>
        <w:t xml:space="preserve"> mai 201</w:t>
      </w:r>
      <w:r w:rsidR="00BB6EC1">
        <w:rPr>
          <w:rFonts w:ascii="New York" w:hAnsi="New York"/>
          <w:szCs w:val="24"/>
        </w:rPr>
        <w:t>6</w:t>
      </w:r>
      <w:r w:rsidRPr="00462E15">
        <w:rPr>
          <w:rFonts w:ascii="New York" w:hAnsi="New York"/>
          <w:szCs w:val="24"/>
        </w:rPr>
        <w:t xml:space="preserve"> </w:t>
      </w:r>
      <w:r w:rsidR="00A46B4E">
        <w:rPr>
          <w:rFonts w:ascii="New York" w:hAnsi="New York"/>
          <w:szCs w:val="24"/>
        </w:rPr>
        <w:t>Jean-</w:t>
      </w:r>
      <w:r w:rsidRPr="00462E15">
        <w:rPr>
          <w:rFonts w:ascii="New York" w:hAnsi="New York"/>
          <w:szCs w:val="24"/>
        </w:rPr>
        <w:t>Paul Caron prête 300,000. $ à Ernest Ménard. Le prêt est</w:t>
      </w:r>
      <w:r w:rsidR="00036639" w:rsidRPr="00462E15">
        <w:rPr>
          <w:rFonts w:ascii="New York" w:hAnsi="New York"/>
          <w:szCs w:val="24"/>
        </w:rPr>
        <w:t xml:space="preserve"> remboursable le 1</w:t>
      </w:r>
      <w:r w:rsidR="00036639" w:rsidRPr="00462E15">
        <w:rPr>
          <w:rFonts w:ascii="New York" w:hAnsi="New York"/>
          <w:szCs w:val="24"/>
          <w:vertAlign w:val="superscript"/>
        </w:rPr>
        <w:t>er</w:t>
      </w:r>
      <w:r w:rsidR="00036639" w:rsidRPr="00462E15">
        <w:rPr>
          <w:rFonts w:ascii="New York" w:hAnsi="New York"/>
          <w:szCs w:val="24"/>
        </w:rPr>
        <w:t xml:space="preserve"> mai 201</w:t>
      </w:r>
      <w:r w:rsidR="00BB6EC1">
        <w:rPr>
          <w:rFonts w:ascii="New York" w:hAnsi="New York"/>
          <w:szCs w:val="24"/>
        </w:rPr>
        <w:t>7</w:t>
      </w:r>
      <w:r w:rsidR="00123F10" w:rsidRPr="00462E15">
        <w:rPr>
          <w:rFonts w:ascii="New York" w:hAnsi="New York"/>
          <w:szCs w:val="24"/>
        </w:rPr>
        <w:t xml:space="preserve">. </w:t>
      </w:r>
      <w:r w:rsidR="00E27EC5">
        <w:rPr>
          <w:rFonts w:ascii="New York" w:hAnsi="New York"/>
          <w:szCs w:val="24"/>
        </w:rPr>
        <w:t>Conformément aux termes du contrat de prêt, Ernest</w:t>
      </w:r>
      <w:r w:rsidR="00123F10" w:rsidRPr="00462E15">
        <w:rPr>
          <w:rFonts w:ascii="New York" w:hAnsi="New York"/>
          <w:szCs w:val="24"/>
        </w:rPr>
        <w:t xml:space="preserve"> hypothèque sa maison</w:t>
      </w:r>
      <w:r w:rsidR="00E27EC5">
        <w:rPr>
          <w:rFonts w:ascii="New York" w:hAnsi="New York"/>
          <w:szCs w:val="24"/>
        </w:rPr>
        <w:t xml:space="preserve"> en faveur de </w:t>
      </w:r>
      <w:r w:rsidR="00A46B4E">
        <w:rPr>
          <w:rFonts w:ascii="New York" w:hAnsi="New York"/>
          <w:szCs w:val="24"/>
        </w:rPr>
        <w:t>Jean-</w:t>
      </w:r>
      <w:r w:rsidR="00E27EC5">
        <w:rPr>
          <w:rFonts w:ascii="New York" w:hAnsi="New York"/>
          <w:szCs w:val="24"/>
        </w:rPr>
        <w:t xml:space="preserve">Paul, pour l’efficacité de la créance de </w:t>
      </w:r>
      <w:r w:rsidR="00A91E7B">
        <w:rPr>
          <w:rFonts w:ascii="New York" w:hAnsi="New York"/>
          <w:szCs w:val="24"/>
        </w:rPr>
        <w:t>Jean-</w:t>
      </w:r>
      <w:r w:rsidR="00E27EC5">
        <w:rPr>
          <w:rFonts w:ascii="New York" w:hAnsi="New York"/>
          <w:szCs w:val="24"/>
        </w:rPr>
        <w:t>Paul</w:t>
      </w:r>
      <w:r w:rsidR="00123F10" w:rsidRPr="00462E15">
        <w:rPr>
          <w:rFonts w:ascii="New York" w:hAnsi="New York"/>
          <w:szCs w:val="24"/>
        </w:rPr>
        <w:t xml:space="preserve">. </w:t>
      </w:r>
    </w:p>
    <w:p w14:paraId="23BF9741" w14:textId="77777777" w:rsidR="00E27EC5" w:rsidRDefault="00E27EC5" w:rsidP="006C1CE7">
      <w:pPr>
        <w:jc w:val="both"/>
        <w:rPr>
          <w:rFonts w:ascii="New York" w:hAnsi="New York"/>
          <w:szCs w:val="24"/>
        </w:rPr>
      </w:pPr>
    </w:p>
    <w:p w14:paraId="081A5A2E" w14:textId="77777777" w:rsidR="00D57F72" w:rsidRPr="00462E15" w:rsidRDefault="00123F10" w:rsidP="006C1CE7">
      <w:pPr>
        <w:jc w:val="both"/>
        <w:rPr>
          <w:rFonts w:ascii="New York" w:hAnsi="New York"/>
          <w:szCs w:val="24"/>
        </w:rPr>
      </w:pPr>
      <w:r w:rsidRPr="00462E15">
        <w:rPr>
          <w:rFonts w:ascii="New York" w:hAnsi="New York"/>
          <w:szCs w:val="24"/>
        </w:rPr>
        <w:t>L</w:t>
      </w:r>
      <w:r w:rsidR="00036639" w:rsidRPr="00462E15">
        <w:rPr>
          <w:rFonts w:ascii="New York" w:hAnsi="New York"/>
          <w:szCs w:val="24"/>
        </w:rPr>
        <w:t>e 1</w:t>
      </w:r>
      <w:r w:rsidR="00036639" w:rsidRPr="00462E15">
        <w:rPr>
          <w:rFonts w:ascii="New York" w:hAnsi="New York"/>
          <w:szCs w:val="24"/>
          <w:vertAlign w:val="superscript"/>
        </w:rPr>
        <w:t>er</w:t>
      </w:r>
      <w:r w:rsidR="00036639" w:rsidRPr="00462E15">
        <w:rPr>
          <w:rFonts w:ascii="New York" w:hAnsi="New York"/>
          <w:szCs w:val="24"/>
        </w:rPr>
        <w:t xml:space="preserve"> mai 201</w:t>
      </w:r>
      <w:r w:rsidR="00BB6EC1">
        <w:rPr>
          <w:rFonts w:ascii="New York" w:hAnsi="New York"/>
          <w:szCs w:val="24"/>
        </w:rPr>
        <w:t>7</w:t>
      </w:r>
      <w:r w:rsidR="00036639" w:rsidRPr="00462E15">
        <w:rPr>
          <w:rFonts w:ascii="New York" w:hAnsi="New York"/>
          <w:szCs w:val="24"/>
        </w:rPr>
        <w:t xml:space="preserve">, le prêt arrive à échéance. </w:t>
      </w:r>
      <w:r w:rsidR="00E27EC5">
        <w:rPr>
          <w:rFonts w:ascii="New York" w:hAnsi="New York"/>
          <w:szCs w:val="24"/>
        </w:rPr>
        <w:t xml:space="preserve">Cependant, pour des raisons inconnues, </w:t>
      </w:r>
      <w:r w:rsidR="00680E73">
        <w:rPr>
          <w:rFonts w:ascii="New York" w:hAnsi="New York"/>
          <w:szCs w:val="24"/>
        </w:rPr>
        <w:t>Jean-</w:t>
      </w:r>
      <w:r w:rsidR="00E27EC5">
        <w:rPr>
          <w:rFonts w:ascii="New York" w:hAnsi="New York"/>
          <w:szCs w:val="24"/>
        </w:rPr>
        <w:t>Paul</w:t>
      </w:r>
      <w:r w:rsidR="00036639" w:rsidRPr="00462E15">
        <w:rPr>
          <w:rFonts w:ascii="New York" w:hAnsi="New York"/>
          <w:szCs w:val="24"/>
        </w:rPr>
        <w:t xml:space="preserve"> néglige de poursuivre l’emprunteur </w:t>
      </w:r>
      <w:r w:rsidR="00A91E7B">
        <w:rPr>
          <w:rFonts w:ascii="New York" w:hAnsi="New York"/>
          <w:szCs w:val="24"/>
        </w:rPr>
        <w:t>à l’intérieur du</w:t>
      </w:r>
      <w:r w:rsidR="00036639" w:rsidRPr="00462E15">
        <w:rPr>
          <w:rFonts w:ascii="New York" w:hAnsi="New York"/>
          <w:szCs w:val="24"/>
        </w:rPr>
        <w:t xml:space="preserve"> délai de </w:t>
      </w:r>
      <w:proofErr w:type="gramStart"/>
      <w:r w:rsidR="00036639" w:rsidRPr="00462E15">
        <w:rPr>
          <w:rFonts w:ascii="New York" w:hAnsi="New York"/>
          <w:szCs w:val="24"/>
        </w:rPr>
        <w:t xml:space="preserve">trois </w:t>
      </w:r>
      <w:r w:rsidR="00E27EC5">
        <w:rPr>
          <w:rFonts w:ascii="New York" w:hAnsi="New York"/>
          <w:szCs w:val="24"/>
        </w:rPr>
        <w:t xml:space="preserve">ans </w:t>
      </w:r>
      <w:r w:rsidR="00036639" w:rsidRPr="00462E15">
        <w:rPr>
          <w:rFonts w:ascii="New York" w:hAnsi="New York"/>
          <w:szCs w:val="24"/>
        </w:rPr>
        <w:t>prévu</w:t>
      </w:r>
      <w:proofErr w:type="gramEnd"/>
      <w:r w:rsidR="00036639" w:rsidRPr="00462E15">
        <w:rPr>
          <w:rFonts w:ascii="New York" w:hAnsi="New York"/>
          <w:szCs w:val="24"/>
        </w:rPr>
        <w:t xml:space="preserve"> par l’article 292</w:t>
      </w:r>
      <w:r w:rsidR="00E27EC5">
        <w:rPr>
          <w:rFonts w:ascii="New York" w:hAnsi="New York"/>
          <w:szCs w:val="24"/>
        </w:rPr>
        <w:t>5</w:t>
      </w:r>
      <w:r w:rsidR="00036639" w:rsidRPr="00462E15">
        <w:rPr>
          <w:rFonts w:ascii="New York" w:hAnsi="New York"/>
          <w:szCs w:val="24"/>
        </w:rPr>
        <w:t xml:space="preserve"> </w:t>
      </w:r>
      <w:r w:rsidR="00D06057">
        <w:rPr>
          <w:rFonts w:ascii="New York" w:hAnsi="New York"/>
          <w:szCs w:val="24"/>
        </w:rPr>
        <w:t xml:space="preserve">du </w:t>
      </w:r>
      <w:r w:rsidR="00036639" w:rsidRPr="00462E15">
        <w:rPr>
          <w:rFonts w:ascii="New York" w:hAnsi="New York"/>
          <w:szCs w:val="24"/>
        </w:rPr>
        <w:t>C</w:t>
      </w:r>
      <w:r w:rsidR="00D06057">
        <w:rPr>
          <w:rFonts w:ascii="New York" w:hAnsi="New York"/>
          <w:szCs w:val="24"/>
        </w:rPr>
        <w:t xml:space="preserve">ode </w:t>
      </w:r>
      <w:r w:rsidR="00036639" w:rsidRPr="00462E15">
        <w:rPr>
          <w:rFonts w:ascii="New York" w:hAnsi="New York"/>
          <w:szCs w:val="24"/>
        </w:rPr>
        <w:t>c</w:t>
      </w:r>
      <w:r w:rsidR="00D06057">
        <w:rPr>
          <w:rFonts w:ascii="New York" w:hAnsi="New York"/>
          <w:szCs w:val="24"/>
        </w:rPr>
        <w:t>ivil</w:t>
      </w:r>
      <w:r w:rsidR="00036639" w:rsidRPr="00462E15">
        <w:rPr>
          <w:rFonts w:ascii="New York" w:hAnsi="New York"/>
          <w:szCs w:val="24"/>
        </w:rPr>
        <w:t xml:space="preserve"> : le </w:t>
      </w:r>
      <w:r w:rsidRPr="00462E15">
        <w:rPr>
          <w:rFonts w:ascii="New York" w:hAnsi="New York"/>
          <w:szCs w:val="24"/>
        </w:rPr>
        <w:t>1</w:t>
      </w:r>
      <w:r w:rsidRPr="00462E15">
        <w:rPr>
          <w:rFonts w:ascii="New York" w:hAnsi="New York"/>
          <w:szCs w:val="24"/>
          <w:vertAlign w:val="superscript"/>
        </w:rPr>
        <w:t>er</w:t>
      </w:r>
      <w:r w:rsidR="00036639" w:rsidRPr="00462E15">
        <w:rPr>
          <w:rFonts w:ascii="New York" w:hAnsi="New York"/>
          <w:szCs w:val="24"/>
        </w:rPr>
        <w:t xml:space="preserve"> mai 20</w:t>
      </w:r>
      <w:r w:rsidR="00BB6EC1">
        <w:rPr>
          <w:rFonts w:ascii="New York" w:hAnsi="New York"/>
          <w:szCs w:val="24"/>
        </w:rPr>
        <w:t>20</w:t>
      </w:r>
      <w:r w:rsidR="00036639" w:rsidRPr="00462E15">
        <w:rPr>
          <w:rFonts w:ascii="New York" w:hAnsi="New York"/>
          <w:szCs w:val="24"/>
        </w:rPr>
        <w:t>, la créance</w:t>
      </w:r>
      <w:r w:rsidR="00A91E7B">
        <w:rPr>
          <w:rFonts w:ascii="New York" w:hAnsi="New York"/>
          <w:szCs w:val="24"/>
        </w:rPr>
        <w:t xml:space="preserve"> </w:t>
      </w:r>
      <w:r w:rsidR="00036639" w:rsidRPr="00462E15">
        <w:rPr>
          <w:rFonts w:ascii="New York" w:hAnsi="New York"/>
          <w:szCs w:val="24"/>
        </w:rPr>
        <w:t xml:space="preserve">est donc </w:t>
      </w:r>
      <w:r w:rsidR="00D57F72" w:rsidRPr="00462E15">
        <w:rPr>
          <w:rFonts w:ascii="New York" w:hAnsi="New York"/>
          <w:szCs w:val="24"/>
        </w:rPr>
        <w:t>prescrite</w:t>
      </w:r>
      <w:r w:rsidR="00E477F4">
        <w:rPr>
          <w:rFonts w:ascii="New York" w:hAnsi="New York"/>
          <w:szCs w:val="24"/>
        </w:rPr>
        <w:t xml:space="preserve"> (délai de prescription écoulé).</w:t>
      </w:r>
    </w:p>
    <w:p w14:paraId="760247B6" w14:textId="77777777" w:rsidR="00D57F72" w:rsidRPr="00462E15" w:rsidRDefault="00D57F72" w:rsidP="006C1CE7">
      <w:pPr>
        <w:jc w:val="both"/>
        <w:rPr>
          <w:rFonts w:ascii="New York" w:hAnsi="New York"/>
          <w:szCs w:val="24"/>
        </w:rPr>
      </w:pPr>
    </w:p>
    <w:p w14:paraId="50860960" w14:textId="77777777" w:rsidR="00036639" w:rsidRPr="00462E15" w:rsidRDefault="00E27EC5" w:rsidP="006C1CE7">
      <w:pPr>
        <w:jc w:val="both"/>
        <w:rPr>
          <w:rFonts w:ascii="New York" w:hAnsi="New York"/>
          <w:szCs w:val="24"/>
        </w:rPr>
      </w:pPr>
      <w:r>
        <w:rPr>
          <w:rFonts w:ascii="New York" w:hAnsi="New York"/>
          <w:szCs w:val="24"/>
        </w:rPr>
        <w:lastRenderedPageBreak/>
        <w:t>Le 2 juillet 20</w:t>
      </w:r>
      <w:r w:rsidR="00BB6EC1">
        <w:rPr>
          <w:rFonts w:ascii="New York" w:hAnsi="New York"/>
          <w:szCs w:val="24"/>
        </w:rPr>
        <w:t>2</w:t>
      </w:r>
      <w:r>
        <w:rPr>
          <w:rFonts w:ascii="New York" w:hAnsi="New York"/>
          <w:szCs w:val="24"/>
        </w:rPr>
        <w:t xml:space="preserve">1, </w:t>
      </w:r>
      <w:r w:rsidR="00A91E7B">
        <w:rPr>
          <w:rFonts w:ascii="New York" w:hAnsi="New York"/>
          <w:szCs w:val="24"/>
        </w:rPr>
        <w:t xml:space="preserve">l’emprunteur </w:t>
      </w:r>
      <w:r w:rsidR="00123F10" w:rsidRPr="00462E15">
        <w:rPr>
          <w:rFonts w:ascii="New York" w:hAnsi="New York"/>
          <w:szCs w:val="24"/>
        </w:rPr>
        <w:t>Ernest</w:t>
      </w:r>
      <w:r w:rsidR="00D57F72" w:rsidRPr="00462E15">
        <w:rPr>
          <w:rFonts w:ascii="New York" w:hAnsi="New York"/>
          <w:szCs w:val="24"/>
        </w:rPr>
        <w:t xml:space="preserve"> met sa maison en vente. </w:t>
      </w:r>
      <w:r>
        <w:rPr>
          <w:rFonts w:ascii="New York" w:hAnsi="New York"/>
          <w:szCs w:val="24"/>
        </w:rPr>
        <w:t>Mais, p</w:t>
      </w:r>
      <w:r w:rsidR="00D57F72" w:rsidRPr="00462E15">
        <w:rPr>
          <w:rFonts w:ascii="New York" w:hAnsi="New York"/>
          <w:szCs w:val="24"/>
        </w:rPr>
        <w:t xml:space="preserve">ersonne ne veut acheter </w:t>
      </w:r>
      <w:r>
        <w:rPr>
          <w:rFonts w:ascii="New York" w:hAnsi="New York"/>
          <w:szCs w:val="24"/>
        </w:rPr>
        <w:t xml:space="preserve">cet immeuble </w:t>
      </w:r>
      <w:r w:rsidR="00D57F72" w:rsidRPr="00462E15">
        <w:rPr>
          <w:rFonts w:ascii="New York" w:hAnsi="New York"/>
          <w:szCs w:val="24"/>
        </w:rPr>
        <w:t>tant que la mention d’hypothèque n’est pas radiée du registre foncier.</w:t>
      </w:r>
    </w:p>
    <w:p w14:paraId="4122963F" w14:textId="77777777" w:rsidR="00E477F4" w:rsidRDefault="00E477F4" w:rsidP="00E477F4">
      <w:pPr>
        <w:rPr>
          <w:rFonts w:ascii="Times New Roman" w:hAnsi="Times New Roman"/>
          <w:lang w:eastAsia="fr-CA"/>
        </w:rPr>
      </w:pPr>
      <w:r>
        <w:rPr>
          <w:rFonts w:ascii="Open Sans" w:hAnsi="Open Sans" w:cs="Open Sans"/>
          <w:color w:val="4D4D4D"/>
          <w:sz w:val="21"/>
          <w:szCs w:val="21"/>
          <w:shd w:val="clear" w:color="auto" w:fill="FFFFFF"/>
        </w:rPr>
        <w:t>La radiation d’hypothèque est une transaction</w:t>
      </w:r>
      <w:r>
        <w:rPr>
          <w:rStyle w:val="apple-converted-space"/>
          <w:rFonts w:ascii="Open Sans" w:hAnsi="Open Sans" w:cs="Open Sans"/>
          <w:color w:val="4D4D4D"/>
          <w:sz w:val="21"/>
          <w:szCs w:val="21"/>
          <w:shd w:val="clear" w:color="auto" w:fill="FFFFFF"/>
        </w:rPr>
        <w:t> </w:t>
      </w:r>
      <w:hyperlink r:id="rId8" w:history="1">
        <w:r>
          <w:rPr>
            <w:rStyle w:val="Hyperlien"/>
            <w:rFonts w:ascii="Open Sans" w:hAnsi="Open Sans" w:cs="Open Sans"/>
            <w:b/>
            <w:bCs/>
            <w:color w:val="00A83C"/>
            <w:sz w:val="21"/>
            <w:szCs w:val="21"/>
            <w:u w:val="none"/>
          </w:rPr>
          <w:t>notariée</w:t>
        </w:r>
      </w:hyperlink>
      <w:r>
        <w:rPr>
          <w:rStyle w:val="apple-converted-space"/>
          <w:rFonts w:ascii="Open Sans" w:hAnsi="Open Sans" w:cs="Open Sans"/>
          <w:color w:val="4D4D4D"/>
          <w:sz w:val="21"/>
          <w:szCs w:val="21"/>
          <w:shd w:val="clear" w:color="auto" w:fill="FFFFFF"/>
        </w:rPr>
        <w:t> </w:t>
      </w:r>
      <w:r>
        <w:rPr>
          <w:rFonts w:ascii="Open Sans" w:hAnsi="Open Sans" w:cs="Open Sans"/>
          <w:color w:val="4D4D4D"/>
          <w:sz w:val="21"/>
          <w:szCs w:val="21"/>
          <w:shd w:val="clear" w:color="auto" w:fill="FFFFFF"/>
        </w:rPr>
        <w:t>qui a lieu lorsqu’un propriétaire vend sa maison à un nouvel acheteur, avant que la totalité de son prêt hypothécaire n’ait été remboursée à l’institution financière. Le</w:t>
      </w:r>
      <w:r>
        <w:rPr>
          <w:rStyle w:val="apple-converted-space"/>
          <w:rFonts w:ascii="Open Sans" w:hAnsi="Open Sans" w:cs="Open Sans"/>
          <w:color w:val="4D4D4D"/>
          <w:sz w:val="21"/>
          <w:szCs w:val="21"/>
          <w:shd w:val="clear" w:color="auto" w:fill="FFFFFF"/>
        </w:rPr>
        <w:t> </w:t>
      </w:r>
      <w:hyperlink r:id="rId9" w:history="1">
        <w:r>
          <w:rPr>
            <w:rStyle w:val="Hyperlien"/>
            <w:rFonts w:ascii="Open Sans" w:hAnsi="Open Sans" w:cs="Open Sans"/>
            <w:b/>
            <w:bCs/>
            <w:color w:val="00A83C"/>
            <w:sz w:val="21"/>
            <w:szCs w:val="21"/>
            <w:u w:val="none"/>
          </w:rPr>
          <w:t>vendeur</w:t>
        </w:r>
      </w:hyperlink>
      <w:r>
        <w:rPr>
          <w:rStyle w:val="lev"/>
          <w:rFonts w:ascii="Open Sans" w:hAnsi="Open Sans" w:cs="Open Sans"/>
          <w:color w:val="4D4D4D"/>
          <w:sz w:val="21"/>
          <w:szCs w:val="21"/>
        </w:rPr>
        <w:t xml:space="preserve"> </w:t>
      </w:r>
      <w:r>
        <w:rPr>
          <w:rFonts w:ascii="Open Sans" w:hAnsi="Open Sans" w:cs="Open Sans"/>
          <w:color w:val="4D4D4D"/>
          <w:sz w:val="21"/>
          <w:szCs w:val="21"/>
          <w:shd w:val="clear" w:color="auto" w:fill="FFFFFF"/>
        </w:rPr>
        <w:t>utilise une partie du montant perçu par la vente de la propriété pour rembourser toutes les sommes dues à la banque. Si une hypothèque apparait au</w:t>
      </w:r>
      <w:r>
        <w:rPr>
          <w:rStyle w:val="apple-converted-space"/>
          <w:rFonts w:ascii="Open Sans" w:hAnsi="Open Sans" w:cs="Open Sans"/>
          <w:color w:val="4D4D4D"/>
          <w:sz w:val="21"/>
          <w:szCs w:val="21"/>
          <w:shd w:val="clear" w:color="auto" w:fill="FFFFFF"/>
        </w:rPr>
        <w:t> </w:t>
      </w:r>
      <w:hyperlink r:id="rId10" w:tgtFrame="_blank" w:history="1">
        <w:r>
          <w:rPr>
            <w:rStyle w:val="lev"/>
            <w:rFonts w:ascii="Open Sans" w:hAnsi="Open Sans" w:cs="Open Sans"/>
            <w:color w:val="00A83C"/>
            <w:sz w:val="21"/>
            <w:szCs w:val="21"/>
          </w:rPr>
          <w:t>registre foncier</w:t>
        </w:r>
      </w:hyperlink>
      <w:r>
        <w:rPr>
          <w:rStyle w:val="apple-converted-space"/>
          <w:rFonts w:ascii="Open Sans" w:hAnsi="Open Sans" w:cs="Open Sans"/>
          <w:color w:val="4D4D4D"/>
          <w:sz w:val="21"/>
          <w:szCs w:val="21"/>
          <w:shd w:val="clear" w:color="auto" w:fill="FFFFFF"/>
        </w:rPr>
        <w:t> </w:t>
      </w:r>
      <w:r>
        <w:rPr>
          <w:rFonts w:ascii="Open Sans" w:hAnsi="Open Sans" w:cs="Open Sans"/>
          <w:color w:val="4D4D4D"/>
          <w:sz w:val="21"/>
          <w:szCs w:val="21"/>
          <w:shd w:val="clear" w:color="auto" w:fill="FFFFFF"/>
        </w:rPr>
        <w:t>(qu’elle ait été payée en totalité ou non), elle doit être radiée lors de la revente. Cela indique que l’hypothèque n’est plus active et que la propriété ne sert plus de garantie à son paiement.</w:t>
      </w:r>
    </w:p>
    <w:p w14:paraId="66EAB7B7" w14:textId="77777777" w:rsidR="00D57F72" w:rsidRDefault="00D57F72" w:rsidP="006C1CE7">
      <w:pPr>
        <w:jc w:val="both"/>
        <w:rPr>
          <w:rFonts w:ascii="New York" w:hAnsi="New York"/>
          <w:szCs w:val="24"/>
        </w:rPr>
      </w:pPr>
    </w:p>
    <w:p w14:paraId="5596D699" w14:textId="77777777" w:rsidR="00E477F4" w:rsidRPr="00462E15" w:rsidRDefault="00E477F4" w:rsidP="006C1CE7">
      <w:pPr>
        <w:jc w:val="both"/>
        <w:rPr>
          <w:rFonts w:ascii="New York" w:hAnsi="New York"/>
          <w:szCs w:val="24"/>
        </w:rPr>
      </w:pPr>
    </w:p>
    <w:p w14:paraId="16B393BC" w14:textId="77777777" w:rsidR="00D57F72" w:rsidRPr="00462E15" w:rsidRDefault="00E27EC5" w:rsidP="006C1CE7">
      <w:pPr>
        <w:jc w:val="both"/>
        <w:rPr>
          <w:rFonts w:ascii="New York" w:hAnsi="New York"/>
          <w:szCs w:val="24"/>
        </w:rPr>
      </w:pPr>
      <w:r>
        <w:rPr>
          <w:rFonts w:ascii="New York" w:hAnsi="New York"/>
          <w:szCs w:val="24"/>
        </w:rPr>
        <w:t xml:space="preserve">Le 3 </w:t>
      </w:r>
      <w:r w:rsidR="00BB6EC1">
        <w:rPr>
          <w:rFonts w:ascii="New York" w:hAnsi="New York"/>
          <w:szCs w:val="24"/>
        </w:rPr>
        <w:t>sep</w:t>
      </w:r>
      <w:r>
        <w:rPr>
          <w:rFonts w:ascii="New York" w:hAnsi="New York"/>
          <w:szCs w:val="24"/>
        </w:rPr>
        <w:t>t</w:t>
      </w:r>
      <w:r w:rsidR="00BB6EC1">
        <w:rPr>
          <w:rFonts w:ascii="New York" w:hAnsi="New York"/>
          <w:szCs w:val="24"/>
        </w:rPr>
        <w:t>em</w:t>
      </w:r>
      <w:r>
        <w:rPr>
          <w:rFonts w:ascii="New York" w:hAnsi="New York"/>
          <w:szCs w:val="24"/>
        </w:rPr>
        <w:t>bre 20</w:t>
      </w:r>
      <w:r w:rsidR="00BB6EC1">
        <w:rPr>
          <w:rFonts w:ascii="New York" w:hAnsi="New York"/>
          <w:szCs w:val="24"/>
        </w:rPr>
        <w:t>2</w:t>
      </w:r>
      <w:r>
        <w:rPr>
          <w:rFonts w:ascii="New York" w:hAnsi="New York"/>
          <w:szCs w:val="24"/>
        </w:rPr>
        <w:t xml:space="preserve">1, </w:t>
      </w:r>
      <w:r w:rsidR="00123F10" w:rsidRPr="00462E15">
        <w:rPr>
          <w:rFonts w:ascii="New York" w:hAnsi="New York"/>
          <w:szCs w:val="24"/>
        </w:rPr>
        <w:t xml:space="preserve">Ernest </w:t>
      </w:r>
      <w:r w:rsidR="00D57F72" w:rsidRPr="00462E15">
        <w:rPr>
          <w:rFonts w:ascii="New York" w:hAnsi="New York"/>
          <w:szCs w:val="24"/>
        </w:rPr>
        <w:t xml:space="preserve">adresse </w:t>
      </w:r>
      <w:r w:rsidR="006042AA">
        <w:rPr>
          <w:rFonts w:ascii="New York" w:hAnsi="New York"/>
          <w:szCs w:val="24"/>
        </w:rPr>
        <w:t xml:space="preserve">à la Cour supérieure </w:t>
      </w:r>
      <w:r w:rsidR="00D57F72" w:rsidRPr="00462E15">
        <w:rPr>
          <w:rFonts w:ascii="New York" w:hAnsi="New York"/>
          <w:szCs w:val="24"/>
        </w:rPr>
        <w:t>une demande de radiation de la mention d’hypothèque</w:t>
      </w:r>
      <w:r w:rsidR="006042AA">
        <w:rPr>
          <w:rFonts w:ascii="New York" w:hAnsi="New York"/>
          <w:szCs w:val="24"/>
        </w:rPr>
        <w:t xml:space="preserve">, pour cause d’extinction de la créance </w:t>
      </w:r>
      <w:proofErr w:type="gramStart"/>
      <w:r w:rsidR="00D06057">
        <w:rPr>
          <w:rFonts w:ascii="New York" w:hAnsi="New York"/>
          <w:szCs w:val="24"/>
        </w:rPr>
        <w:t xml:space="preserve">suite </w:t>
      </w:r>
      <w:r w:rsidR="006042AA">
        <w:rPr>
          <w:rFonts w:ascii="New York" w:hAnsi="New York"/>
          <w:szCs w:val="24"/>
        </w:rPr>
        <w:t>à</w:t>
      </w:r>
      <w:proofErr w:type="gramEnd"/>
      <w:r w:rsidR="006042AA">
        <w:rPr>
          <w:rFonts w:ascii="New York" w:hAnsi="New York"/>
          <w:szCs w:val="24"/>
        </w:rPr>
        <w:t xml:space="preserve"> l</w:t>
      </w:r>
      <w:r w:rsidR="00D06057">
        <w:rPr>
          <w:rFonts w:ascii="New York" w:hAnsi="New York"/>
          <w:szCs w:val="24"/>
        </w:rPr>
        <w:t>’expiration du délai de</w:t>
      </w:r>
      <w:r w:rsidR="006042AA">
        <w:rPr>
          <w:rFonts w:ascii="New York" w:hAnsi="New York"/>
          <w:szCs w:val="24"/>
        </w:rPr>
        <w:t xml:space="preserve"> prescription. Il fonde sa demande sur l’article 3063 al. 1</w:t>
      </w:r>
      <w:r w:rsidR="00D06057" w:rsidRPr="00D06057">
        <w:rPr>
          <w:rFonts w:ascii="New York" w:hAnsi="New York"/>
          <w:szCs w:val="24"/>
        </w:rPr>
        <w:t xml:space="preserve"> </w:t>
      </w:r>
      <w:r w:rsidR="00D06057">
        <w:rPr>
          <w:rFonts w:ascii="New York" w:hAnsi="New York"/>
          <w:szCs w:val="24"/>
        </w:rPr>
        <w:t xml:space="preserve">du </w:t>
      </w:r>
      <w:r w:rsidR="00D06057" w:rsidRPr="00462E15">
        <w:rPr>
          <w:rFonts w:ascii="New York" w:hAnsi="New York"/>
          <w:szCs w:val="24"/>
        </w:rPr>
        <w:t>C</w:t>
      </w:r>
      <w:r w:rsidR="00D06057">
        <w:rPr>
          <w:rFonts w:ascii="New York" w:hAnsi="New York"/>
          <w:szCs w:val="24"/>
        </w:rPr>
        <w:t xml:space="preserve">ode </w:t>
      </w:r>
      <w:r w:rsidR="00D06057" w:rsidRPr="00462E15">
        <w:rPr>
          <w:rFonts w:ascii="New York" w:hAnsi="New York"/>
          <w:szCs w:val="24"/>
        </w:rPr>
        <w:t>c</w:t>
      </w:r>
      <w:r w:rsidR="00D06057">
        <w:rPr>
          <w:rFonts w:ascii="New York" w:hAnsi="New York"/>
          <w:szCs w:val="24"/>
        </w:rPr>
        <w:t>ivil</w:t>
      </w:r>
      <w:r w:rsidR="00D57F72" w:rsidRPr="00462E15">
        <w:rPr>
          <w:rFonts w:ascii="New York" w:hAnsi="New York"/>
          <w:szCs w:val="24"/>
        </w:rPr>
        <w:t>.</w:t>
      </w:r>
    </w:p>
    <w:p w14:paraId="02375936" w14:textId="77777777" w:rsidR="00D57F72" w:rsidRPr="00462E15" w:rsidRDefault="00D57F72" w:rsidP="006C1CE7">
      <w:pPr>
        <w:jc w:val="both"/>
        <w:rPr>
          <w:rFonts w:ascii="New York" w:hAnsi="New York"/>
          <w:szCs w:val="24"/>
        </w:rPr>
      </w:pPr>
    </w:p>
    <w:p w14:paraId="20660BCA" w14:textId="77777777" w:rsidR="00D57F72" w:rsidRPr="00462E15" w:rsidRDefault="00D57F72" w:rsidP="006C1CE7">
      <w:pPr>
        <w:jc w:val="both"/>
        <w:rPr>
          <w:rFonts w:ascii="New York" w:hAnsi="New York"/>
          <w:szCs w:val="24"/>
        </w:rPr>
      </w:pPr>
      <w:r w:rsidRPr="00462E15">
        <w:rPr>
          <w:rFonts w:ascii="New York" w:hAnsi="New York"/>
          <w:szCs w:val="24"/>
        </w:rPr>
        <w:t xml:space="preserve">Le </w:t>
      </w:r>
      <w:r w:rsidR="00D75000">
        <w:rPr>
          <w:rFonts w:ascii="New York" w:hAnsi="New York"/>
          <w:szCs w:val="24"/>
        </w:rPr>
        <w:t>6</w:t>
      </w:r>
      <w:r w:rsidR="00647C3A">
        <w:rPr>
          <w:rFonts w:ascii="New York" w:hAnsi="New York"/>
          <w:szCs w:val="24"/>
        </w:rPr>
        <w:t xml:space="preserve"> </w:t>
      </w:r>
      <w:r w:rsidR="00BB6EC1">
        <w:rPr>
          <w:rFonts w:ascii="New York" w:hAnsi="New York"/>
          <w:szCs w:val="24"/>
        </w:rPr>
        <w:t>sep</w:t>
      </w:r>
      <w:r w:rsidR="006042AA">
        <w:rPr>
          <w:rFonts w:ascii="New York" w:hAnsi="New York"/>
          <w:szCs w:val="24"/>
        </w:rPr>
        <w:t>t</w:t>
      </w:r>
      <w:r w:rsidR="00BB6EC1">
        <w:rPr>
          <w:rFonts w:ascii="New York" w:hAnsi="New York"/>
          <w:szCs w:val="24"/>
        </w:rPr>
        <w:t>em</w:t>
      </w:r>
      <w:r w:rsidR="00647C3A">
        <w:rPr>
          <w:rFonts w:ascii="New York" w:hAnsi="New York"/>
          <w:szCs w:val="24"/>
        </w:rPr>
        <w:t>bre 20</w:t>
      </w:r>
      <w:r w:rsidR="00BB6EC1">
        <w:rPr>
          <w:rFonts w:ascii="New York" w:hAnsi="New York"/>
          <w:szCs w:val="24"/>
        </w:rPr>
        <w:t>2</w:t>
      </w:r>
      <w:r w:rsidR="00647C3A">
        <w:rPr>
          <w:rFonts w:ascii="New York" w:hAnsi="New York"/>
          <w:szCs w:val="24"/>
        </w:rPr>
        <w:t xml:space="preserve">1, </w:t>
      </w:r>
      <w:r w:rsidR="00A46B4E">
        <w:rPr>
          <w:rFonts w:ascii="New York" w:hAnsi="New York"/>
          <w:szCs w:val="24"/>
        </w:rPr>
        <w:t>Jean-</w:t>
      </w:r>
      <w:r w:rsidR="00123F10" w:rsidRPr="00462E15">
        <w:rPr>
          <w:rFonts w:ascii="New York" w:hAnsi="New York"/>
          <w:szCs w:val="24"/>
        </w:rPr>
        <w:t>Paul</w:t>
      </w:r>
      <w:r w:rsidR="00647C3A">
        <w:rPr>
          <w:rFonts w:ascii="New York" w:hAnsi="New York"/>
          <w:szCs w:val="24"/>
        </w:rPr>
        <w:t xml:space="preserve">, avisé de la demande d’Ernest, </w:t>
      </w:r>
      <w:r w:rsidR="006042AA">
        <w:rPr>
          <w:rFonts w:ascii="New York" w:hAnsi="New York"/>
          <w:szCs w:val="24"/>
        </w:rPr>
        <w:t>consulte</w:t>
      </w:r>
      <w:r w:rsidR="006042AA" w:rsidRPr="006042AA">
        <w:rPr>
          <w:rFonts w:ascii="New York" w:hAnsi="New York"/>
          <w:szCs w:val="24"/>
        </w:rPr>
        <w:t xml:space="preserve"> </w:t>
      </w:r>
      <w:r w:rsidR="006042AA" w:rsidRPr="00462E15">
        <w:rPr>
          <w:rFonts w:ascii="New York" w:hAnsi="New York"/>
          <w:szCs w:val="24"/>
        </w:rPr>
        <w:t>M</w:t>
      </w:r>
      <w:r w:rsidR="006042AA" w:rsidRPr="00647C3A">
        <w:rPr>
          <w:rFonts w:ascii="New York" w:hAnsi="New York"/>
          <w:szCs w:val="24"/>
          <w:vertAlign w:val="superscript"/>
        </w:rPr>
        <w:t>e</w:t>
      </w:r>
      <w:r w:rsidR="006042AA" w:rsidRPr="00462E15">
        <w:rPr>
          <w:rFonts w:ascii="New York" w:hAnsi="New York"/>
          <w:szCs w:val="24"/>
        </w:rPr>
        <w:t xml:space="preserve"> </w:t>
      </w:r>
      <w:r w:rsidR="006042AA">
        <w:rPr>
          <w:rFonts w:ascii="New York" w:hAnsi="New York"/>
          <w:szCs w:val="24"/>
        </w:rPr>
        <w:t xml:space="preserve">Réal </w:t>
      </w:r>
      <w:r w:rsidR="006042AA" w:rsidRPr="00462E15">
        <w:rPr>
          <w:rFonts w:ascii="New York" w:hAnsi="New York"/>
          <w:szCs w:val="24"/>
        </w:rPr>
        <w:t>Samson</w:t>
      </w:r>
      <w:r w:rsidR="006042AA">
        <w:rPr>
          <w:rFonts w:ascii="New York" w:hAnsi="New York"/>
          <w:szCs w:val="24"/>
        </w:rPr>
        <w:t>,</w:t>
      </w:r>
      <w:r w:rsidR="006042AA" w:rsidRPr="00462E15">
        <w:rPr>
          <w:rFonts w:ascii="New York" w:hAnsi="New York"/>
          <w:szCs w:val="24"/>
        </w:rPr>
        <w:t xml:space="preserve"> </w:t>
      </w:r>
      <w:r w:rsidR="00D06057">
        <w:rPr>
          <w:rFonts w:ascii="New York" w:hAnsi="New York"/>
          <w:szCs w:val="24"/>
        </w:rPr>
        <w:t>à qui</w:t>
      </w:r>
      <w:r w:rsidR="006042AA">
        <w:rPr>
          <w:rFonts w:ascii="New York" w:hAnsi="New York"/>
          <w:szCs w:val="24"/>
        </w:rPr>
        <w:t xml:space="preserve"> </w:t>
      </w:r>
      <w:r w:rsidR="00D06057">
        <w:rPr>
          <w:rFonts w:ascii="New York" w:hAnsi="New York"/>
          <w:szCs w:val="24"/>
        </w:rPr>
        <w:t xml:space="preserve">il </w:t>
      </w:r>
      <w:r w:rsidR="006042AA">
        <w:rPr>
          <w:rFonts w:ascii="New York" w:hAnsi="New York"/>
          <w:szCs w:val="24"/>
        </w:rPr>
        <w:t xml:space="preserve">demande s’il peut </w:t>
      </w:r>
      <w:r w:rsidRPr="00462E15">
        <w:rPr>
          <w:rFonts w:ascii="New York" w:hAnsi="New York"/>
          <w:szCs w:val="24"/>
        </w:rPr>
        <w:t>s’oppose</w:t>
      </w:r>
      <w:r w:rsidR="006042AA">
        <w:rPr>
          <w:rFonts w:ascii="New York" w:hAnsi="New York"/>
          <w:szCs w:val="24"/>
        </w:rPr>
        <w:t>r</w:t>
      </w:r>
      <w:r w:rsidRPr="00462E15">
        <w:rPr>
          <w:rFonts w:ascii="New York" w:hAnsi="New York"/>
          <w:szCs w:val="24"/>
        </w:rPr>
        <w:t xml:space="preserve"> à cette </w:t>
      </w:r>
      <w:r w:rsidR="00647C3A">
        <w:rPr>
          <w:rFonts w:ascii="New York" w:hAnsi="New York"/>
          <w:szCs w:val="24"/>
        </w:rPr>
        <w:t xml:space="preserve">demande de </w:t>
      </w:r>
      <w:r w:rsidRPr="00462E15">
        <w:rPr>
          <w:rFonts w:ascii="New York" w:hAnsi="New York"/>
          <w:szCs w:val="24"/>
        </w:rPr>
        <w:t>radiation.</w:t>
      </w:r>
    </w:p>
    <w:p w14:paraId="05DF0D72" w14:textId="77777777" w:rsidR="00D57F72" w:rsidRPr="00462E15" w:rsidRDefault="00D57F72" w:rsidP="006C1CE7">
      <w:pPr>
        <w:jc w:val="both"/>
        <w:rPr>
          <w:rFonts w:ascii="New York" w:hAnsi="New York"/>
          <w:szCs w:val="24"/>
        </w:rPr>
      </w:pPr>
    </w:p>
    <w:p w14:paraId="5913765A" w14:textId="77777777" w:rsidR="00647C3A" w:rsidRDefault="00647C3A" w:rsidP="006C1CE7">
      <w:pPr>
        <w:jc w:val="both"/>
        <w:rPr>
          <w:rFonts w:ascii="New York" w:hAnsi="New York"/>
          <w:szCs w:val="24"/>
        </w:rPr>
      </w:pPr>
      <w:r w:rsidRPr="00462E15">
        <w:rPr>
          <w:rFonts w:ascii="New York" w:hAnsi="New York"/>
          <w:szCs w:val="24"/>
        </w:rPr>
        <w:t>M</w:t>
      </w:r>
      <w:r w:rsidRPr="00647C3A">
        <w:rPr>
          <w:rFonts w:ascii="New York" w:hAnsi="New York"/>
          <w:szCs w:val="24"/>
          <w:vertAlign w:val="superscript"/>
        </w:rPr>
        <w:t>e</w:t>
      </w:r>
      <w:r w:rsidRPr="00462E15">
        <w:rPr>
          <w:rFonts w:ascii="New York" w:hAnsi="New York"/>
          <w:szCs w:val="24"/>
        </w:rPr>
        <w:t xml:space="preserve"> Samson </w:t>
      </w:r>
      <w:r w:rsidR="006042AA">
        <w:rPr>
          <w:rFonts w:ascii="New York" w:hAnsi="New York"/>
          <w:szCs w:val="24"/>
        </w:rPr>
        <w:t>déçoit</w:t>
      </w:r>
      <w:r w:rsidR="00D57F72" w:rsidRPr="00462E15">
        <w:rPr>
          <w:rFonts w:ascii="New York" w:hAnsi="New York"/>
          <w:szCs w:val="24"/>
        </w:rPr>
        <w:t xml:space="preserve"> </w:t>
      </w:r>
      <w:r w:rsidR="006042AA">
        <w:rPr>
          <w:rFonts w:ascii="New York" w:hAnsi="New York"/>
          <w:szCs w:val="24"/>
        </w:rPr>
        <w:t>Jean-Paul</w:t>
      </w:r>
      <w:r>
        <w:rPr>
          <w:rFonts w:ascii="New York" w:hAnsi="New York"/>
          <w:szCs w:val="24"/>
        </w:rPr>
        <w:t xml:space="preserve"> </w:t>
      </w:r>
      <w:r w:rsidR="00D57F72" w:rsidRPr="00462E15">
        <w:rPr>
          <w:rFonts w:ascii="New York" w:hAnsi="New York"/>
          <w:szCs w:val="24"/>
        </w:rPr>
        <w:t xml:space="preserve">en ces termes : </w:t>
      </w:r>
    </w:p>
    <w:p w14:paraId="5AB02D6A" w14:textId="77777777" w:rsidR="00D57F72" w:rsidRPr="00462E15" w:rsidRDefault="00D57F72" w:rsidP="00647C3A">
      <w:pPr>
        <w:ind w:left="708"/>
        <w:jc w:val="both"/>
        <w:rPr>
          <w:rFonts w:ascii="New York" w:hAnsi="New York"/>
          <w:szCs w:val="24"/>
        </w:rPr>
      </w:pPr>
      <w:r w:rsidRPr="00462E15">
        <w:rPr>
          <w:rFonts w:ascii="New York" w:hAnsi="New York"/>
          <w:szCs w:val="24"/>
        </w:rPr>
        <w:t>« Vous n</w:t>
      </w:r>
      <w:r w:rsidR="006042AA">
        <w:rPr>
          <w:rFonts w:ascii="New York" w:hAnsi="New York"/>
          <w:szCs w:val="24"/>
        </w:rPr>
        <w:t xml:space="preserve">e pourrez logiquement </w:t>
      </w:r>
      <w:r w:rsidRPr="00462E15">
        <w:rPr>
          <w:rFonts w:ascii="New York" w:hAnsi="New York"/>
          <w:szCs w:val="24"/>
        </w:rPr>
        <w:t xml:space="preserve">pas </w:t>
      </w:r>
      <w:r w:rsidR="006042AA">
        <w:rPr>
          <w:rFonts w:ascii="New York" w:hAnsi="New York"/>
          <w:szCs w:val="24"/>
        </w:rPr>
        <w:t>vous opposer, avec succès, à cette demande de radiation. En effet,</w:t>
      </w:r>
      <w:r w:rsidRPr="00462E15">
        <w:rPr>
          <w:rFonts w:ascii="New York" w:hAnsi="New York"/>
          <w:szCs w:val="24"/>
        </w:rPr>
        <w:t xml:space="preserve"> puisque </w:t>
      </w:r>
      <w:r w:rsidR="006042AA">
        <w:rPr>
          <w:rFonts w:ascii="New York" w:hAnsi="New York"/>
          <w:szCs w:val="24"/>
        </w:rPr>
        <w:t>votre</w:t>
      </w:r>
      <w:r w:rsidRPr="00462E15">
        <w:rPr>
          <w:rFonts w:ascii="New York" w:hAnsi="New York"/>
          <w:szCs w:val="24"/>
        </w:rPr>
        <w:t xml:space="preserve"> créance est éteinte par l’arrivée de la prescription, l’hypothèque n’a plus sa raison d’être</w:t>
      </w:r>
      <w:r w:rsidR="00A91E7B">
        <w:rPr>
          <w:rFonts w:ascii="New York" w:hAnsi="New York"/>
          <w:szCs w:val="24"/>
        </w:rPr>
        <w:t>, étant donné que l’hypothèque est un droit réel seulement accessoire à une créance.</w:t>
      </w:r>
      <w:r w:rsidRPr="00462E15">
        <w:rPr>
          <w:rFonts w:ascii="New York" w:hAnsi="New York"/>
          <w:szCs w:val="24"/>
        </w:rPr>
        <w:t xml:space="preserve"> </w:t>
      </w:r>
      <w:r w:rsidR="00A91E7B">
        <w:rPr>
          <w:rFonts w:ascii="New York" w:hAnsi="New York"/>
          <w:szCs w:val="24"/>
        </w:rPr>
        <w:t>L</w:t>
      </w:r>
      <w:r w:rsidR="006042AA">
        <w:rPr>
          <w:rFonts w:ascii="New York" w:hAnsi="New York"/>
          <w:szCs w:val="24"/>
        </w:rPr>
        <w:t xml:space="preserve">a Cour va fort </w:t>
      </w:r>
      <w:r w:rsidR="00A91E7B">
        <w:rPr>
          <w:rFonts w:ascii="New York" w:hAnsi="New York"/>
          <w:szCs w:val="24"/>
        </w:rPr>
        <w:t xml:space="preserve">probablement </w:t>
      </w:r>
      <w:r w:rsidR="006042AA">
        <w:rPr>
          <w:rFonts w:ascii="New York" w:hAnsi="New York"/>
          <w:szCs w:val="24"/>
        </w:rPr>
        <w:t>autoriser le directeur de la publicité foncière à radier la mention d</w:t>
      </w:r>
      <w:r w:rsidR="00A91E7B">
        <w:rPr>
          <w:rFonts w:ascii="New York" w:hAnsi="New York"/>
          <w:szCs w:val="24"/>
        </w:rPr>
        <w:t>e l</w:t>
      </w:r>
      <w:r w:rsidR="006042AA">
        <w:rPr>
          <w:rFonts w:ascii="New York" w:hAnsi="New York"/>
          <w:szCs w:val="24"/>
        </w:rPr>
        <w:t>’hypothèque</w:t>
      </w:r>
      <w:r w:rsidR="00123F10" w:rsidRPr="00462E15">
        <w:rPr>
          <w:rFonts w:ascii="New York" w:hAnsi="New York"/>
          <w:szCs w:val="24"/>
        </w:rPr>
        <w:t> »</w:t>
      </w:r>
      <w:r w:rsidRPr="00462E15">
        <w:rPr>
          <w:rFonts w:ascii="New York" w:hAnsi="New York"/>
          <w:szCs w:val="24"/>
        </w:rPr>
        <w:t>.</w:t>
      </w:r>
    </w:p>
    <w:p w14:paraId="33CB29BA" w14:textId="77777777" w:rsidR="006C1CE7" w:rsidRPr="00462E15" w:rsidRDefault="006C1CE7" w:rsidP="006C1CE7">
      <w:pPr>
        <w:jc w:val="both"/>
        <w:rPr>
          <w:rFonts w:ascii="New York" w:hAnsi="New York"/>
          <w:sz w:val="20"/>
        </w:rPr>
      </w:pPr>
    </w:p>
    <w:p w14:paraId="140CA5D5" w14:textId="77777777" w:rsidR="00D57F72" w:rsidRDefault="00D57F72" w:rsidP="006C1CE7">
      <w:pPr>
        <w:jc w:val="both"/>
        <w:rPr>
          <w:rFonts w:ascii="New York" w:hAnsi="New York"/>
          <w:b/>
          <w:sz w:val="22"/>
          <w:szCs w:val="22"/>
        </w:rPr>
      </w:pPr>
      <w:r w:rsidRPr="00647C3A">
        <w:rPr>
          <w:rFonts w:ascii="New York" w:hAnsi="New York"/>
          <w:b/>
          <w:sz w:val="22"/>
          <w:szCs w:val="22"/>
        </w:rPr>
        <w:t xml:space="preserve">Que pensez-vous de </w:t>
      </w:r>
      <w:r w:rsidR="00647C3A">
        <w:rPr>
          <w:rFonts w:ascii="New York" w:hAnsi="New York"/>
          <w:b/>
          <w:sz w:val="22"/>
          <w:szCs w:val="22"/>
        </w:rPr>
        <w:t>l’</w:t>
      </w:r>
      <w:r w:rsidRPr="00647C3A">
        <w:rPr>
          <w:rFonts w:ascii="New York" w:hAnsi="New York"/>
          <w:b/>
          <w:sz w:val="22"/>
          <w:szCs w:val="22"/>
        </w:rPr>
        <w:t>opinion</w:t>
      </w:r>
      <w:r w:rsidR="00647C3A">
        <w:rPr>
          <w:rFonts w:ascii="New York" w:hAnsi="New York"/>
          <w:b/>
          <w:sz w:val="22"/>
          <w:szCs w:val="22"/>
        </w:rPr>
        <w:t xml:space="preserve"> de </w:t>
      </w:r>
      <w:r w:rsidR="001F3104">
        <w:rPr>
          <w:rFonts w:ascii="New York" w:hAnsi="New York"/>
          <w:b/>
          <w:sz w:val="22"/>
          <w:szCs w:val="22"/>
        </w:rPr>
        <w:t>M</w:t>
      </w:r>
      <w:r w:rsidR="001F3104" w:rsidRPr="001F3104">
        <w:rPr>
          <w:rFonts w:ascii="New York" w:hAnsi="New York"/>
          <w:b/>
          <w:sz w:val="22"/>
          <w:szCs w:val="22"/>
          <w:vertAlign w:val="superscript"/>
        </w:rPr>
        <w:t>e</w:t>
      </w:r>
      <w:r w:rsidR="001F3104">
        <w:rPr>
          <w:rFonts w:ascii="New York" w:hAnsi="New York"/>
          <w:b/>
          <w:sz w:val="22"/>
          <w:szCs w:val="22"/>
        </w:rPr>
        <w:t xml:space="preserve"> Samson</w:t>
      </w:r>
      <w:r w:rsidRPr="00647C3A">
        <w:rPr>
          <w:rFonts w:ascii="New York" w:hAnsi="New York"/>
          <w:b/>
          <w:sz w:val="22"/>
          <w:szCs w:val="22"/>
        </w:rPr>
        <w:t xml:space="preserve"> ?</w:t>
      </w:r>
    </w:p>
    <w:p w14:paraId="44428703" w14:textId="77777777" w:rsidR="00411DA3" w:rsidRDefault="00411DA3" w:rsidP="006C1CE7">
      <w:pPr>
        <w:jc w:val="both"/>
        <w:rPr>
          <w:rFonts w:ascii="New York" w:hAnsi="New York"/>
          <w:b/>
          <w:sz w:val="22"/>
          <w:szCs w:val="22"/>
        </w:rPr>
      </w:pPr>
    </w:p>
    <w:p w14:paraId="4742657E" w14:textId="2132BC65" w:rsidR="00411DA3" w:rsidRDefault="00411DA3" w:rsidP="006C1CE7">
      <w:pPr>
        <w:jc w:val="both"/>
        <w:rPr>
          <w:rFonts w:ascii="New York" w:hAnsi="New York"/>
          <w:b/>
          <w:sz w:val="22"/>
          <w:szCs w:val="22"/>
        </w:rPr>
      </w:pPr>
      <w:r>
        <w:rPr>
          <w:rFonts w:ascii="New York" w:hAnsi="New York"/>
          <w:b/>
          <w:sz w:val="22"/>
          <w:szCs w:val="22"/>
        </w:rPr>
        <w:t xml:space="preserve">IL A RAISON. APRÈS QUE LE CONTRAT AIT ÉTÉ EXPIRÉ, C’EST ADIRE QUE JEAN-PAUL N’AIT PAS POURSUIVIT L’EMPRUNTEUR DANS LES JUSTES DÉLAIS, L’OBLIGATION CIVILE QUI EXISTAIT ENTRE EUX A ARRÊTÉ D’EXISTER. </w:t>
      </w:r>
      <w:r w:rsidR="009E3D2F">
        <w:rPr>
          <w:rFonts w:ascii="New York" w:hAnsi="New York"/>
          <w:b/>
          <w:sz w:val="22"/>
          <w:szCs w:val="22"/>
        </w:rPr>
        <w:t>LE DROIT QU’AVAIT JEAN-PAUL SUR L’ARGENT A EXPIRÉ AVEC LA FIN DU DÉLAI DE POURSUITE. IL EST DONC IMPOSSIBLE POUR LUI DE REDEMENDER SON ARGENT, CAR IL N’Y A PLUS D’OBLIGATIO CIVILE, MAIS PLUTÔT</w:t>
      </w:r>
      <w:r w:rsidR="000738DA">
        <w:rPr>
          <w:rFonts w:ascii="New York" w:hAnsi="New York"/>
          <w:b/>
          <w:sz w:val="22"/>
          <w:szCs w:val="22"/>
        </w:rPr>
        <w:t xml:space="preserve"> </w:t>
      </w:r>
      <w:r w:rsidR="00A60091">
        <w:rPr>
          <w:rFonts w:ascii="New York" w:hAnsi="New York"/>
          <w:b/>
          <w:sz w:val="22"/>
          <w:szCs w:val="22"/>
        </w:rPr>
        <w:t>NATURELLE</w:t>
      </w:r>
      <w:r w:rsidR="009E3D2F">
        <w:rPr>
          <w:rFonts w:ascii="New York" w:hAnsi="New York"/>
          <w:b/>
          <w:sz w:val="22"/>
          <w:szCs w:val="22"/>
        </w:rPr>
        <w:t>.</w:t>
      </w:r>
    </w:p>
    <w:p w14:paraId="452D9BAC" w14:textId="11101EA6" w:rsidR="000738DA" w:rsidRDefault="000738DA" w:rsidP="006C1CE7">
      <w:pPr>
        <w:jc w:val="both"/>
        <w:rPr>
          <w:rFonts w:ascii="New York" w:hAnsi="New York"/>
          <w:b/>
          <w:sz w:val="22"/>
          <w:szCs w:val="22"/>
        </w:rPr>
      </w:pPr>
    </w:p>
    <w:p w14:paraId="32748432" w14:textId="711BAC5B" w:rsidR="00A60091" w:rsidRDefault="00A60091" w:rsidP="006C1CE7">
      <w:pPr>
        <w:jc w:val="both"/>
        <w:rPr>
          <w:rFonts w:ascii="New York" w:hAnsi="New York"/>
          <w:b/>
          <w:sz w:val="22"/>
          <w:szCs w:val="22"/>
        </w:rPr>
      </w:pPr>
      <w:r>
        <w:rPr>
          <w:rFonts w:ascii="New York" w:hAnsi="New York"/>
          <w:b/>
          <w:sz w:val="22"/>
          <w:szCs w:val="22"/>
        </w:rPr>
        <w:t>Avec prof :</w:t>
      </w:r>
    </w:p>
    <w:p w14:paraId="5589700A" w14:textId="66E6CFD8" w:rsidR="000738DA" w:rsidRDefault="0083361C" w:rsidP="006C1CE7">
      <w:pPr>
        <w:jc w:val="both"/>
        <w:rPr>
          <w:rFonts w:ascii="New York" w:hAnsi="New York"/>
          <w:b/>
          <w:sz w:val="22"/>
          <w:szCs w:val="22"/>
        </w:rPr>
      </w:pPr>
      <w:r>
        <w:rPr>
          <w:rFonts w:ascii="New York" w:hAnsi="New York"/>
          <w:b/>
          <w:sz w:val="22"/>
          <w:szCs w:val="22"/>
        </w:rPr>
        <w:t>On croirait que s</w:t>
      </w:r>
      <w:r w:rsidR="000738DA">
        <w:rPr>
          <w:rFonts w:ascii="New York" w:hAnsi="New York"/>
          <w:b/>
          <w:sz w:val="22"/>
          <w:szCs w:val="22"/>
        </w:rPr>
        <w:t>i la créance tombe, alors l’hypothèque tombe aussi</w:t>
      </w:r>
      <w:r w:rsidR="00A60091">
        <w:rPr>
          <w:rFonts w:ascii="New York" w:hAnsi="New York"/>
          <w:b/>
          <w:sz w:val="22"/>
          <w:szCs w:val="22"/>
        </w:rPr>
        <w:t>, et il faudrait pouvoir la radier du registre foncier.</w:t>
      </w:r>
    </w:p>
    <w:p w14:paraId="75846380" w14:textId="72EA13F1" w:rsidR="00A60091" w:rsidRDefault="00A60091" w:rsidP="006C1CE7">
      <w:pPr>
        <w:jc w:val="both"/>
        <w:rPr>
          <w:rFonts w:ascii="New York" w:hAnsi="New York"/>
          <w:b/>
          <w:sz w:val="22"/>
          <w:szCs w:val="22"/>
        </w:rPr>
      </w:pPr>
    </w:p>
    <w:p w14:paraId="190BFADE" w14:textId="0C9253E7" w:rsidR="00A60091" w:rsidRPr="00647C3A" w:rsidRDefault="00A60091" w:rsidP="006C1CE7">
      <w:pPr>
        <w:jc w:val="both"/>
        <w:rPr>
          <w:rFonts w:ascii="New York" w:hAnsi="New York"/>
          <w:b/>
          <w:sz w:val="22"/>
          <w:szCs w:val="22"/>
          <w:highlight w:val="yellow"/>
        </w:rPr>
      </w:pPr>
      <w:r>
        <w:rPr>
          <w:rFonts w:ascii="New York" w:hAnsi="New York"/>
          <w:b/>
          <w:sz w:val="22"/>
          <w:szCs w:val="22"/>
        </w:rPr>
        <w:t>Arrêts : il est vrai que normalement, après la date d’expiration ou une faillite, l’obligation civile n’existe plus, c’est maintenant une obligation naturelle. Le débiteur est à l’abris d’une poursuite.</w:t>
      </w:r>
      <w:r w:rsidR="0083361C">
        <w:rPr>
          <w:rFonts w:ascii="New York" w:hAnsi="New York"/>
          <w:b/>
          <w:sz w:val="22"/>
          <w:szCs w:val="22"/>
        </w:rPr>
        <w:t xml:space="preserve">, mais tant qu’il ne s’acquitte pas de l’obligation naturelle, la mention de l’hypothèque est toujours justifiée. Donne au créancier un moyen de défense de restitution. </w:t>
      </w:r>
    </w:p>
    <w:p w14:paraId="593C5FB9" w14:textId="77777777" w:rsidR="00D57F72" w:rsidRDefault="00D57F72" w:rsidP="006C1CE7">
      <w:pPr>
        <w:jc w:val="both"/>
        <w:rPr>
          <w:rFonts w:ascii="New York" w:hAnsi="New York"/>
          <w:sz w:val="22"/>
          <w:szCs w:val="22"/>
          <w:highlight w:val="yellow"/>
        </w:rPr>
      </w:pPr>
    </w:p>
    <w:p w14:paraId="7C312AF3" w14:textId="1AE7689E" w:rsidR="00D57F72" w:rsidRDefault="0083361C" w:rsidP="006C1CE7">
      <w:pPr>
        <w:jc w:val="both"/>
        <w:rPr>
          <w:rFonts w:ascii="New York" w:hAnsi="New York"/>
          <w:sz w:val="22"/>
          <w:szCs w:val="22"/>
          <w:highlight w:val="yellow"/>
        </w:rPr>
      </w:pPr>
      <w:r>
        <w:rPr>
          <w:rFonts w:ascii="New York" w:hAnsi="New York"/>
          <w:sz w:val="22"/>
          <w:szCs w:val="22"/>
          <w:highlight w:val="yellow"/>
        </w:rPr>
        <w:t>Note 34 p.20- 2 arrêts.</w:t>
      </w:r>
    </w:p>
    <w:p w14:paraId="054997F4" w14:textId="77777777" w:rsidR="00123F10" w:rsidRDefault="00123F10" w:rsidP="006C1CE7">
      <w:pPr>
        <w:jc w:val="both"/>
        <w:rPr>
          <w:rFonts w:ascii="New York" w:hAnsi="New York"/>
          <w:sz w:val="22"/>
          <w:szCs w:val="22"/>
          <w:highlight w:val="yellow"/>
        </w:rPr>
      </w:pPr>
    </w:p>
    <w:p w14:paraId="73571FDD" w14:textId="77777777" w:rsidR="00403F7E" w:rsidRDefault="00403F7E" w:rsidP="00403F7E">
      <w:pPr>
        <w:jc w:val="both"/>
        <w:rPr>
          <w:rFonts w:ascii="New York" w:hAnsi="New York"/>
          <w:sz w:val="20"/>
        </w:rPr>
      </w:pPr>
    </w:p>
    <w:p w14:paraId="706E5246" w14:textId="77777777" w:rsidR="00403F7E" w:rsidRDefault="00403F7E" w:rsidP="00403F7E">
      <w:pPr>
        <w:jc w:val="both"/>
        <w:rPr>
          <w:rFonts w:ascii="New York" w:hAnsi="New York"/>
          <w:sz w:val="20"/>
        </w:rPr>
      </w:pPr>
    </w:p>
    <w:p w14:paraId="1D4F43ED" w14:textId="77777777" w:rsidR="00403F7E" w:rsidRDefault="00403F7E" w:rsidP="00403F7E">
      <w:pPr>
        <w:jc w:val="both"/>
        <w:rPr>
          <w:rFonts w:ascii="New York" w:hAnsi="New York"/>
          <w:sz w:val="20"/>
        </w:rPr>
      </w:pPr>
    </w:p>
    <w:p w14:paraId="04ED9579" w14:textId="77777777" w:rsidR="00403F7E" w:rsidRDefault="00403F7E" w:rsidP="00403F7E">
      <w:pPr>
        <w:jc w:val="both"/>
        <w:rPr>
          <w:rFonts w:ascii="New York" w:hAnsi="New York"/>
          <w:sz w:val="20"/>
        </w:rPr>
      </w:pPr>
    </w:p>
    <w:p w14:paraId="298BE32E" w14:textId="77777777" w:rsidR="00403F7E" w:rsidRDefault="00403F7E" w:rsidP="00403F7E">
      <w:pPr>
        <w:jc w:val="both"/>
        <w:rPr>
          <w:rFonts w:ascii="New York" w:hAnsi="New York"/>
          <w:sz w:val="20"/>
        </w:rPr>
      </w:pPr>
    </w:p>
    <w:p w14:paraId="7697133B" w14:textId="77777777" w:rsidR="00403F7E" w:rsidRDefault="00403F7E" w:rsidP="00403F7E">
      <w:pPr>
        <w:jc w:val="both"/>
        <w:rPr>
          <w:rFonts w:ascii="New York" w:hAnsi="New York"/>
          <w:sz w:val="20"/>
        </w:rPr>
      </w:pPr>
    </w:p>
    <w:p w14:paraId="1CC9AF21" w14:textId="77777777" w:rsidR="00403F7E" w:rsidRDefault="00403F7E" w:rsidP="00403F7E">
      <w:pPr>
        <w:jc w:val="both"/>
        <w:rPr>
          <w:rFonts w:ascii="New York" w:hAnsi="New York"/>
          <w:sz w:val="20"/>
        </w:rPr>
      </w:pPr>
    </w:p>
    <w:p w14:paraId="00503FA9" w14:textId="77777777" w:rsidR="00403F7E" w:rsidRDefault="00403F7E" w:rsidP="00403F7E">
      <w:pPr>
        <w:jc w:val="both"/>
        <w:rPr>
          <w:rFonts w:ascii="New York" w:hAnsi="New York"/>
          <w:sz w:val="20"/>
        </w:rPr>
      </w:pPr>
    </w:p>
    <w:p w14:paraId="21A6F27D" w14:textId="77777777" w:rsidR="00403F7E" w:rsidRDefault="00403F7E" w:rsidP="00403F7E">
      <w:pPr>
        <w:jc w:val="both"/>
        <w:rPr>
          <w:rFonts w:ascii="New York" w:hAnsi="New York"/>
          <w:sz w:val="20"/>
        </w:rPr>
      </w:pPr>
    </w:p>
    <w:p w14:paraId="1CB172D1" w14:textId="77777777" w:rsidR="00403F7E" w:rsidRDefault="00403F7E" w:rsidP="00403F7E">
      <w:pPr>
        <w:jc w:val="both"/>
        <w:rPr>
          <w:rFonts w:ascii="New York" w:hAnsi="New York"/>
          <w:sz w:val="20"/>
        </w:rPr>
      </w:pPr>
    </w:p>
    <w:p w14:paraId="5E8E6FC6" w14:textId="77777777" w:rsidR="00403F7E" w:rsidRDefault="00403F7E" w:rsidP="00403F7E">
      <w:pPr>
        <w:jc w:val="both"/>
        <w:rPr>
          <w:rFonts w:ascii="New York" w:hAnsi="New York"/>
          <w:sz w:val="20"/>
        </w:rPr>
      </w:pPr>
    </w:p>
    <w:p w14:paraId="0AF3E7A3" w14:textId="77777777" w:rsidR="00403F7E" w:rsidRDefault="00403F7E">
      <w:pPr>
        <w:jc w:val="both"/>
        <w:rPr>
          <w:rFonts w:ascii="New York" w:hAnsi="New York"/>
          <w:sz w:val="20"/>
        </w:rPr>
      </w:pPr>
    </w:p>
    <w:p w14:paraId="4A0A09E4" w14:textId="77777777" w:rsidR="00403F7E" w:rsidRDefault="00403F7E">
      <w:pPr>
        <w:jc w:val="both"/>
        <w:rPr>
          <w:rFonts w:ascii="New York" w:hAnsi="New York"/>
          <w:sz w:val="20"/>
        </w:rPr>
      </w:pPr>
    </w:p>
    <w:p w14:paraId="7E2A5A13" w14:textId="77777777" w:rsidR="00403F7E" w:rsidRDefault="00403F7E">
      <w:pPr>
        <w:jc w:val="both"/>
        <w:rPr>
          <w:rFonts w:ascii="New York" w:hAnsi="New York"/>
          <w:sz w:val="20"/>
        </w:rPr>
      </w:pPr>
    </w:p>
    <w:p w14:paraId="39CE7A79" w14:textId="77777777" w:rsidR="00403F7E" w:rsidRDefault="00403F7E">
      <w:pPr>
        <w:jc w:val="both"/>
        <w:rPr>
          <w:rFonts w:ascii="New York" w:hAnsi="New York"/>
          <w:sz w:val="20"/>
        </w:rPr>
      </w:pPr>
    </w:p>
    <w:p w14:paraId="413D3944" w14:textId="77777777" w:rsidR="00403F7E" w:rsidRDefault="00403F7E">
      <w:pPr>
        <w:jc w:val="both"/>
        <w:rPr>
          <w:rFonts w:ascii="New York" w:hAnsi="New York"/>
          <w:sz w:val="20"/>
        </w:rPr>
      </w:pPr>
    </w:p>
    <w:p w14:paraId="64CAC037" w14:textId="77777777" w:rsidR="00403F7E" w:rsidRDefault="00403F7E">
      <w:pPr>
        <w:jc w:val="both"/>
        <w:rPr>
          <w:rFonts w:ascii="New York" w:hAnsi="New York"/>
          <w:sz w:val="20"/>
        </w:rPr>
      </w:pPr>
    </w:p>
    <w:p w14:paraId="513CE801" w14:textId="77777777" w:rsidR="00403F7E" w:rsidRDefault="00403F7E">
      <w:pPr>
        <w:jc w:val="both"/>
        <w:rPr>
          <w:rFonts w:ascii="New York" w:hAnsi="New York"/>
          <w:sz w:val="20"/>
        </w:rPr>
      </w:pPr>
    </w:p>
    <w:sectPr w:rsidR="00403F7E" w:rsidSect="001F310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0951" w14:textId="77777777" w:rsidR="00B72093" w:rsidRDefault="00B72093">
      <w:r>
        <w:separator/>
      </w:r>
    </w:p>
  </w:endnote>
  <w:endnote w:type="continuationSeparator" w:id="0">
    <w:p w14:paraId="07AF7A00" w14:textId="77777777" w:rsidR="00B72093" w:rsidRDefault="00B72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4D"/>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New York">
    <w:altName w:val="Times New Roman"/>
    <w:panose1 w:val="020B0604020202020204"/>
    <w:charset w:val="00"/>
    <w:family w:val="roman"/>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BF36A" w14:textId="77777777" w:rsidR="001F3104" w:rsidRDefault="001F310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D013" w14:textId="77777777" w:rsidR="001F3104" w:rsidRDefault="001F310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8B28" w14:textId="77777777" w:rsidR="001F3104" w:rsidRDefault="001F31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A3EB" w14:textId="77777777" w:rsidR="00B72093" w:rsidRDefault="00B72093">
      <w:r>
        <w:separator/>
      </w:r>
    </w:p>
  </w:footnote>
  <w:footnote w:type="continuationSeparator" w:id="0">
    <w:p w14:paraId="3B362E51" w14:textId="77777777" w:rsidR="00B72093" w:rsidRDefault="00B72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C446" w14:textId="77777777" w:rsidR="001F3104" w:rsidRDefault="001F310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D764" w14:textId="77777777" w:rsidR="001F3104" w:rsidRDefault="001F310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3951" w14:textId="77777777" w:rsidR="001F3104" w:rsidRDefault="001F31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DC64E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200CBF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8C287E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B07634D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26C6EAEE"/>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A6EDD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1E0F5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A595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8CC0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44ED2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1224"/>
      <w:numFmt w:val="bullet"/>
      <w:lvlText w:val="—"/>
      <w:lvlJc w:val="left"/>
      <w:pPr>
        <w:tabs>
          <w:tab w:val="num" w:pos="360"/>
        </w:tabs>
        <w:ind w:left="360" w:hanging="360"/>
      </w:pPr>
      <w:rPr>
        <w:rFonts w:hint="default"/>
      </w:rPr>
    </w:lvl>
  </w:abstractNum>
  <w:abstractNum w:abstractNumId="11" w15:restartNumberingAfterBreak="0">
    <w:nsid w:val="00000002"/>
    <w:multiLevelType w:val="singleLevel"/>
    <w:tmpl w:val="00000000"/>
    <w:lvl w:ilvl="0">
      <w:start w:val="20"/>
      <w:numFmt w:val="bullet"/>
      <w:lvlText w:val=""/>
      <w:lvlJc w:val="left"/>
      <w:pPr>
        <w:tabs>
          <w:tab w:val="num" w:pos="360"/>
        </w:tabs>
        <w:ind w:left="360" w:hanging="360"/>
      </w:pPr>
      <w:rPr>
        <w:rFonts w:ascii="Wingdings" w:hAnsi="Wingdings" w:hint="default"/>
      </w:rPr>
    </w:lvl>
  </w:abstractNum>
  <w:abstractNum w:abstractNumId="12" w15:restartNumberingAfterBreak="0">
    <w:nsid w:val="00000003"/>
    <w:multiLevelType w:val="singleLevel"/>
    <w:tmpl w:val="0013040C"/>
    <w:lvl w:ilvl="0">
      <w:start w:val="1"/>
      <w:numFmt w:val="upperRoman"/>
      <w:lvlText w:val="%1."/>
      <w:lvlJc w:val="left"/>
      <w:pPr>
        <w:tabs>
          <w:tab w:val="num" w:pos="720"/>
        </w:tabs>
        <w:ind w:left="720" w:hanging="720"/>
      </w:pPr>
      <w:rPr>
        <w:rFonts w:hint="default"/>
      </w:rPr>
    </w:lvl>
  </w:abstractNum>
  <w:abstractNum w:abstractNumId="13" w15:restartNumberingAfterBreak="0">
    <w:nsid w:val="00000004"/>
    <w:multiLevelType w:val="singleLevel"/>
    <w:tmpl w:val="0013040C"/>
    <w:lvl w:ilvl="0">
      <w:start w:val="1"/>
      <w:numFmt w:val="upperRoman"/>
      <w:lvlText w:val="%1."/>
      <w:lvlJc w:val="left"/>
      <w:pPr>
        <w:tabs>
          <w:tab w:val="num" w:pos="720"/>
        </w:tabs>
        <w:ind w:left="720" w:hanging="720"/>
      </w:pPr>
      <w:rPr>
        <w:rFonts w:hint="default"/>
      </w:rPr>
    </w:lvl>
  </w:abstractNum>
  <w:abstractNum w:abstractNumId="14" w15:restartNumberingAfterBreak="0">
    <w:nsid w:val="03447B98"/>
    <w:multiLevelType w:val="hybridMultilevel"/>
    <w:tmpl w:val="1480B6E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DC7635F"/>
    <w:multiLevelType w:val="hybridMultilevel"/>
    <w:tmpl w:val="3760CF28"/>
    <w:lvl w:ilvl="0" w:tplc="FFFFFFFF">
      <w:start w:val="4"/>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DFD0F7A"/>
    <w:multiLevelType w:val="multilevel"/>
    <w:tmpl w:val="A20A031E"/>
    <w:lvl w:ilvl="0">
      <w:start w:val="1"/>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400D6A31"/>
    <w:multiLevelType w:val="hybridMultilevel"/>
    <w:tmpl w:val="F7506298"/>
    <w:lvl w:ilvl="0" w:tplc="FFFFFFFF">
      <w:start w:val="2"/>
      <w:numFmt w:val="decimal"/>
      <w:lvlText w:val="%1."/>
      <w:lvlJc w:val="left"/>
      <w:pPr>
        <w:tabs>
          <w:tab w:val="num" w:pos="1800"/>
        </w:tabs>
        <w:ind w:left="1800" w:hanging="1440"/>
      </w:pPr>
      <w:rPr>
        <w:rFonts w:hint="default"/>
      </w:rPr>
    </w:lvl>
    <w:lvl w:ilvl="1" w:tplc="FFFFFFFF" w:tentative="1">
      <w:start w:val="1"/>
      <w:numFmt w:val="lowerLetter"/>
      <w:pStyle w:val="Sous-paragraphe"/>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0A11228"/>
    <w:multiLevelType w:val="hybridMultilevel"/>
    <w:tmpl w:val="BE160530"/>
    <w:lvl w:ilvl="0" w:tplc="FFFFFFFF">
      <w:start w:val="1"/>
      <w:numFmt w:val="decimal"/>
      <w:lvlText w:val="%1."/>
      <w:lvlJc w:val="left"/>
      <w:pPr>
        <w:tabs>
          <w:tab w:val="num" w:pos="1800"/>
        </w:tabs>
        <w:ind w:left="1800" w:hanging="14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5D9230B"/>
    <w:multiLevelType w:val="hybridMultilevel"/>
    <w:tmpl w:val="98C2E040"/>
    <w:lvl w:ilvl="0" w:tplc="FFFFFFFF">
      <w:start w:val="6"/>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D566C7A"/>
    <w:multiLevelType w:val="hybridMultilevel"/>
    <w:tmpl w:val="108E6DAA"/>
    <w:lvl w:ilvl="0" w:tplc="FFFFFFFF">
      <w:start w:val="4"/>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FDA698B"/>
    <w:multiLevelType w:val="hybridMultilevel"/>
    <w:tmpl w:val="400EE09E"/>
    <w:lvl w:ilvl="0" w:tplc="FFFFFFFF">
      <w:start w:val="5"/>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22431FF"/>
    <w:multiLevelType w:val="hybridMultilevel"/>
    <w:tmpl w:val="00703C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8745D37"/>
    <w:multiLevelType w:val="hybridMultilevel"/>
    <w:tmpl w:val="6058879A"/>
    <w:lvl w:ilvl="0" w:tplc="FFFFFFFF">
      <w:start w:val="2"/>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770"/>
        </w:tabs>
        <w:ind w:left="1770" w:hanging="69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B0960D3"/>
    <w:multiLevelType w:val="hybridMultilevel"/>
    <w:tmpl w:val="F77C0370"/>
    <w:lvl w:ilvl="0" w:tplc="FFFFFFFF">
      <w:start w:val="1"/>
      <w:numFmt w:val="bullet"/>
      <w:lvlText w:val="–"/>
      <w:lvlJc w:val="left"/>
      <w:pPr>
        <w:tabs>
          <w:tab w:val="num" w:pos="2130"/>
        </w:tabs>
        <w:ind w:left="2130" w:hanging="360"/>
      </w:pPr>
      <w:rPr>
        <w:rFonts w:ascii="Times New Roman" w:eastAsia="Times New Roman" w:hAnsi="Times New Roman" w:cs="Times New Roman" w:hint="default"/>
      </w:rPr>
    </w:lvl>
    <w:lvl w:ilvl="1" w:tplc="FFFFFFFF" w:tentative="1">
      <w:start w:val="1"/>
      <w:numFmt w:val="bullet"/>
      <w:lvlText w:val="o"/>
      <w:lvlJc w:val="left"/>
      <w:pPr>
        <w:tabs>
          <w:tab w:val="num" w:pos="2850"/>
        </w:tabs>
        <w:ind w:left="2850" w:hanging="360"/>
      </w:pPr>
      <w:rPr>
        <w:rFonts w:ascii="Courier New" w:hAnsi="Courier New" w:hint="default"/>
      </w:rPr>
    </w:lvl>
    <w:lvl w:ilvl="2" w:tplc="FFFFFFFF" w:tentative="1">
      <w:start w:val="1"/>
      <w:numFmt w:val="bullet"/>
      <w:lvlText w:val=""/>
      <w:lvlJc w:val="left"/>
      <w:pPr>
        <w:tabs>
          <w:tab w:val="num" w:pos="3570"/>
        </w:tabs>
        <w:ind w:left="3570" w:hanging="360"/>
      </w:pPr>
      <w:rPr>
        <w:rFonts w:ascii="Wingdings" w:hAnsi="Wingdings" w:hint="default"/>
      </w:rPr>
    </w:lvl>
    <w:lvl w:ilvl="3" w:tplc="FFFFFFFF" w:tentative="1">
      <w:start w:val="1"/>
      <w:numFmt w:val="bullet"/>
      <w:lvlText w:val=""/>
      <w:lvlJc w:val="left"/>
      <w:pPr>
        <w:tabs>
          <w:tab w:val="num" w:pos="4290"/>
        </w:tabs>
        <w:ind w:left="4290" w:hanging="360"/>
      </w:pPr>
      <w:rPr>
        <w:rFonts w:ascii="Symbol" w:hAnsi="Symbol" w:hint="default"/>
      </w:rPr>
    </w:lvl>
    <w:lvl w:ilvl="4" w:tplc="FFFFFFFF" w:tentative="1">
      <w:start w:val="1"/>
      <w:numFmt w:val="bullet"/>
      <w:lvlText w:val="o"/>
      <w:lvlJc w:val="left"/>
      <w:pPr>
        <w:tabs>
          <w:tab w:val="num" w:pos="5010"/>
        </w:tabs>
        <w:ind w:left="5010" w:hanging="360"/>
      </w:pPr>
      <w:rPr>
        <w:rFonts w:ascii="Courier New" w:hAnsi="Courier New" w:hint="default"/>
      </w:rPr>
    </w:lvl>
    <w:lvl w:ilvl="5" w:tplc="FFFFFFFF" w:tentative="1">
      <w:start w:val="1"/>
      <w:numFmt w:val="bullet"/>
      <w:lvlText w:val=""/>
      <w:lvlJc w:val="left"/>
      <w:pPr>
        <w:tabs>
          <w:tab w:val="num" w:pos="5730"/>
        </w:tabs>
        <w:ind w:left="5730" w:hanging="360"/>
      </w:pPr>
      <w:rPr>
        <w:rFonts w:ascii="Wingdings" w:hAnsi="Wingdings" w:hint="default"/>
      </w:rPr>
    </w:lvl>
    <w:lvl w:ilvl="6" w:tplc="FFFFFFFF" w:tentative="1">
      <w:start w:val="1"/>
      <w:numFmt w:val="bullet"/>
      <w:lvlText w:val=""/>
      <w:lvlJc w:val="left"/>
      <w:pPr>
        <w:tabs>
          <w:tab w:val="num" w:pos="6450"/>
        </w:tabs>
        <w:ind w:left="6450" w:hanging="360"/>
      </w:pPr>
      <w:rPr>
        <w:rFonts w:ascii="Symbol" w:hAnsi="Symbol" w:hint="default"/>
      </w:rPr>
    </w:lvl>
    <w:lvl w:ilvl="7" w:tplc="FFFFFFFF" w:tentative="1">
      <w:start w:val="1"/>
      <w:numFmt w:val="bullet"/>
      <w:lvlText w:val="o"/>
      <w:lvlJc w:val="left"/>
      <w:pPr>
        <w:tabs>
          <w:tab w:val="num" w:pos="7170"/>
        </w:tabs>
        <w:ind w:left="7170" w:hanging="360"/>
      </w:pPr>
      <w:rPr>
        <w:rFonts w:ascii="Courier New" w:hAnsi="Courier New" w:hint="default"/>
      </w:rPr>
    </w:lvl>
    <w:lvl w:ilvl="8" w:tplc="FFFFFFFF" w:tentative="1">
      <w:start w:val="1"/>
      <w:numFmt w:val="bullet"/>
      <w:lvlText w:val=""/>
      <w:lvlJc w:val="left"/>
      <w:pPr>
        <w:tabs>
          <w:tab w:val="num" w:pos="7890"/>
        </w:tabs>
        <w:ind w:left="7890" w:hanging="360"/>
      </w:pPr>
      <w:rPr>
        <w:rFonts w:ascii="Wingdings" w:hAnsi="Wingdings" w:hint="default"/>
      </w:rPr>
    </w:lvl>
  </w:abstractNum>
  <w:num w:numId="1" w16cid:durableId="139225615">
    <w:abstractNumId w:val="14"/>
  </w:num>
  <w:num w:numId="2" w16cid:durableId="112212778">
    <w:abstractNumId w:val="18"/>
  </w:num>
  <w:num w:numId="3" w16cid:durableId="1782341015">
    <w:abstractNumId w:val="17"/>
  </w:num>
  <w:num w:numId="4" w16cid:durableId="1178275389">
    <w:abstractNumId w:val="23"/>
  </w:num>
  <w:num w:numId="5" w16cid:durableId="1902326583">
    <w:abstractNumId w:val="24"/>
  </w:num>
  <w:num w:numId="6" w16cid:durableId="342166865">
    <w:abstractNumId w:val="25"/>
  </w:num>
  <w:num w:numId="7" w16cid:durableId="259143679">
    <w:abstractNumId w:val="15"/>
  </w:num>
  <w:num w:numId="8" w16cid:durableId="2079282583">
    <w:abstractNumId w:val="21"/>
  </w:num>
  <w:num w:numId="9" w16cid:durableId="1165705273">
    <w:abstractNumId w:val="20"/>
  </w:num>
  <w:num w:numId="10" w16cid:durableId="2037194306">
    <w:abstractNumId w:val="19"/>
  </w:num>
  <w:num w:numId="11" w16cid:durableId="145634150">
    <w:abstractNumId w:val="8"/>
  </w:num>
  <w:num w:numId="12" w16cid:durableId="384766668">
    <w:abstractNumId w:val="3"/>
  </w:num>
  <w:num w:numId="13" w16cid:durableId="1475174399">
    <w:abstractNumId w:val="2"/>
  </w:num>
  <w:num w:numId="14" w16cid:durableId="1910725804">
    <w:abstractNumId w:val="1"/>
  </w:num>
  <w:num w:numId="15" w16cid:durableId="1867936689">
    <w:abstractNumId w:val="0"/>
  </w:num>
  <w:num w:numId="16" w16cid:durableId="264652648">
    <w:abstractNumId w:val="9"/>
  </w:num>
  <w:num w:numId="17" w16cid:durableId="421923341">
    <w:abstractNumId w:val="7"/>
  </w:num>
  <w:num w:numId="18" w16cid:durableId="1338539415">
    <w:abstractNumId w:val="6"/>
  </w:num>
  <w:num w:numId="19" w16cid:durableId="1721511196">
    <w:abstractNumId w:val="5"/>
  </w:num>
  <w:num w:numId="20" w16cid:durableId="1223715467">
    <w:abstractNumId w:val="4"/>
  </w:num>
  <w:num w:numId="21" w16cid:durableId="493838946">
    <w:abstractNumId w:val="10"/>
  </w:num>
  <w:num w:numId="22" w16cid:durableId="294336423">
    <w:abstractNumId w:val="11"/>
  </w:num>
  <w:num w:numId="23" w16cid:durableId="1369985984">
    <w:abstractNumId w:val="12"/>
  </w:num>
  <w:num w:numId="24" w16cid:durableId="1044334244">
    <w:abstractNumId w:val="13"/>
  </w:num>
  <w:num w:numId="25" w16cid:durableId="1087767552">
    <w:abstractNumId w:val="16"/>
  </w:num>
  <w:num w:numId="26" w16cid:durableId="698551073">
    <w:abstractNumId w:val="10"/>
  </w:num>
  <w:num w:numId="27" w16cid:durableId="375787187">
    <w:abstractNumId w:val="22"/>
  </w:num>
  <w:num w:numId="28" w16cid:durableId="159777863">
    <w:abstractNumId w:val="11"/>
  </w:num>
  <w:num w:numId="29" w16cid:durableId="1175341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55"/>
    <w:rsid w:val="00003DEA"/>
    <w:rsid w:val="00036639"/>
    <w:rsid w:val="000738DA"/>
    <w:rsid w:val="000A70DF"/>
    <w:rsid w:val="000B49EB"/>
    <w:rsid w:val="000B5103"/>
    <w:rsid w:val="000D5E23"/>
    <w:rsid w:val="000F7B00"/>
    <w:rsid w:val="00112A2B"/>
    <w:rsid w:val="00123F10"/>
    <w:rsid w:val="00131B30"/>
    <w:rsid w:val="00157F03"/>
    <w:rsid w:val="001A292A"/>
    <w:rsid w:val="001C019C"/>
    <w:rsid w:val="001D12D6"/>
    <w:rsid w:val="001E7003"/>
    <w:rsid w:val="001F3104"/>
    <w:rsid w:val="001F6A50"/>
    <w:rsid w:val="00222AC9"/>
    <w:rsid w:val="0023300B"/>
    <w:rsid w:val="00273861"/>
    <w:rsid w:val="00280FAC"/>
    <w:rsid w:val="00292D1F"/>
    <w:rsid w:val="002B6D96"/>
    <w:rsid w:val="002E3B95"/>
    <w:rsid w:val="00304F61"/>
    <w:rsid w:val="00314078"/>
    <w:rsid w:val="00316477"/>
    <w:rsid w:val="0032124A"/>
    <w:rsid w:val="003357B7"/>
    <w:rsid w:val="00363023"/>
    <w:rsid w:val="00383B8E"/>
    <w:rsid w:val="00387921"/>
    <w:rsid w:val="003C1055"/>
    <w:rsid w:val="00403F7E"/>
    <w:rsid w:val="0040720C"/>
    <w:rsid w:val="00411DA3"/>
    <w:rsid w:val="00426342"/>
    <w:rsid w:val="00440270"/>
    <w:rsid w:val="00462E15"/>
    <w:rsid w:val="004B7A49"/>
    <w:rsid w:val="004C4DA4"/>
    <w:rsid w:val="004E1021"/>
    <w:rsid w:val="004E205F"/>
    <w:rsid w:val="004E327D"/>
    <w:rsid w:val="004F0CDC"/>
    <w:rsid w:val="00506DE3"/>
    <w:rsid w:val="00506F30"/>
    <w:rsid w:val="00525D55"/>
    <w:rsid w:val="0053595D"/>
    <w:rsid w:val="005363E7"/>
    <w:rsid w:val="00570F07"/>
    <w:rsid w:val="00592C60"/>
    <w:rsid w:val="005A054A"/>
    <w:rsid w:val="005C4839"/>
    <w:rsid w:val="005D3B3C"/>
    <w:rsid w:val="005E42C6"/>
    <w:rsid w:val="006004EC"/>
    <w:rsid w:val="006042AA"/>
    <w:rsid w:val="00607FAE"/>
    <w:rsid w:val="00647C3A"/>
    <w:rsid w:val="00650EA5"/>
    <w:rsid w:val="00680E73"/>
    <w:rsid w:val="0068435F"/>
    <w:rsid w:val="006A4B19"/>
    <w:rsid w:val="006C1CE7"/>
    <w:rsid w:val="006D3FCA"/>
    <w:rsid w:val="007021DC"/>
    <w:rsid w:val="007432FF"/>
    <w:rsid w:val="00773D0F"/>
    <w:rsid w:val="007A2F33"/>
    <w:rsid w:val="007B067B"/>
    <w:rsid w:val="007C7DE0"/>
    <w:rsid w:val="007D63F4"/>
    <w:rsid w:val="007E4FB5"/>
    <w:rsid w:val="00803BF9"/>
    <w:rsid w:val="00804531"/>
    <w:rsid w:val="00821021"/>
    <w:rsid w:val="0083361C"/>
    <w:rsid w:val="008355CE"/>
    <w:rsid w:val="00844061"/>
    <w:rsid w:val="008930D9"/>
    <w:rsid w:val="00894149"/>
    <w:rsid w:val="008A4456"/>
    <w:rsid w:val="008D3E19"/>
    <w:rsid w:val="00925DF5"/>
    <w:rsid w:val="00945379"/>
    <w:rsid w:val="00973D85"/>
    <w:rsid w:val="009765FF"/>
    <w:rsid w:val="00985403"/>
    <w:rsid w:val="009A398A"/>
    <w:rsid w:val="009C0537"/>
    <w:rsid w:val="009C4E85"/>
    <w:rsid w:val="009C5107"/>
    <w:rsid w:val="009E3D2F"/>
    <w:rsid w:val="009E4698"/>
    <w:rsid w:val="009F4BCC"/>
    <w:rsid w:val="00A0204D"/>
    <w:rsid w:val="00A46B4E"/>
    <w:rsid w:val="00A60091"/>
    <w:rsid w:val="00A63A0D"/>
    <w:rsid w:val="00A7650F"/>
    <w:rsid w:val="00A91E7B"/>
    <w:rsid w:val="00AB6A1C"/>
    <w:rsid w:val="00AE4CDE"/>
    <w:rsid w:val="00AF3A75"/>
    <w:rsid w:val="00B23DB8"/>
    <w:rsid w:val="00B4039F"/>
    <w:rsid w:val="00B55570"/>
    <w:rsid w:val="00B72093"/>
    <w:rsid w:val="00B94405"/>
    <w:rsid w:val="00BB6EC1"/>
    <w:rsid w:val="00BF1675"/>
    <w:rsid w:val="00C11A79"/>
    <w:rsid w:val="00C24EE3"/>
    <w:rsid w:val="00C41B93"/>
    <w:rsid w:val="00C75C8F"/>
    <w:rsid w:val="00C77536"/>
    <w:rsid w:val="00C85B30"/>
    <w:rsid w:val="00C86579"/>
    <w:rsid w:val="00C925CE"/>
    <w:rsid w:val="00C93E36"/>
    <w:rsid w:val="00C974BD"/>
    <w:rsid w:val="00CC182D"/>
    <w:rsid w:val="00CD7B8E"/>
    <w:rsid w:val="00D06057"/>
    <w:rsid w:val="00D15CBB"/>
    <w:rsid w:val="00D20D9B"/>
    <w:rsid w:val="00D2752A"/>
    <w:rsid w:val="00D34D67"/>
    <w:rsid w:val="00D46E0E"/>
    <w:rsid w:val="00D57F72"/>
    <w:rsid w:val="00D62C4D"/>
    <w:rsid w:val="00D75000"/>
    <w:rsid w:val="00D87B6C"/>
    <w:rsid w:val="00E20BF3"/>
    <w:rsid w:val="00E21EC3"/>
    <w:rsid w:val="00E27EC5"/>
    <w:rsid w:val="00E379B1"/>
    <w:rsid w:val="00E436CD"/>
    <w:rsid w:val="00E477F4"/>
    <w:rsid w:val="00E61E00"/>
    <w:rsid w:val="00EA66AA"/>
    <w:rsid w:val="00EE1DF1"/>
    <w:rsid w:val="00F00A17"/>
    <w:rsid w:val="00F027A7"/>
    <w:rsid w:val="00F0700C"/>
    <w:rsid w:val="00F251A6"/>
    <w:rsid w:val="00F30491"/>
    <w:rsid w:val="00F5327A"/>
    <w:rsid w:val="00FB23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7BA3A"/>
  <w14:defaultImageDpi w14:val="32767"/>
  <w15:chartTrackingRefBased/>
  <w15:docId w15:val="{2C7A7127-5759-F644-9D39-90B00E88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Arial" w:hAnsi="Arial"/>
      <w:sz w:val="24"/>
      <w:lang w:eastAsia="fr-FR"/>
    </w:rPr>
  </w:style>
  <w:style w:type="paragraph" w:styleId="Titre1">
    <w:name w:val="heading 1"/>
    <w:basedOn w:val="Normal"/>
    <w:next w:val="Normal"/>
    <w:link w:val="Titre1Car"/>
    <w:qFormat/>
    <w:pPr>
      <w:keepNext/>
      <w:spacing w:before="240" w:after="60"/>
      <w:outlineLvl w:val="0"/>
    </w:pPr>
    <w:rPr>
      <w:rFonts w:cs="Arial"/>
      <w:b/>
      <w:bCs/>
      <w:kern w:val="32"/>
      <w:sz w:val="32"/>
      <w:szCs w:val="32"/>
    </w:rPr>
  </w:style>
  <w:style w:type="paragraph" w:styleId="Titre2">
    <w:name w:val="heading 2"/>
    <w:basedOn w:val="Normal"/>
    <w:next w:val="Normal"/>
    <w:link w:val="Titre2Car"/>
    <w:qFormat/>
    <w:pPr>
      <w:keepNext/>
      <w:spacing w:before="240" w:after="60"/>
      <w:outlineLvl w:val="1"/>
    </w:pPr>
    <w:rPr>
      <w:rFonts w:cs="Arial"/>
      <w:b/>
      <w:bCs/>
      <w:i/>
      <w:iCs/>
      <w:sz w:val="28"/>
      <w:szCs w:val="28"/>
    </w:rPr>
  </w:style>
  <w:style w:type="paragraph" w:styleId="Titre3">
    <w:name w:val="heading 3"/>
    <w:basedOn w:val="Normal"/>
    <w:next w:val="Normal"/>
    <w:link w:val="Titre3Car"/>
    <w:qFormat/>
    <w:pPr>
      <w:keepNext/>
      <w:spacing w:before="240" w:after="60"/>
      <w:outlineLvl w:val="2"/>
    </w:pPr>
    <w:rPr>
      <w:rFonts w:cs="Arial"/>
      <w:b/>
      <w:bCs/>
      <w:sz w:val="26"/>
      <w:szCs w:val="26"/>
    </w:rPr>
  </w:style>
  <w:style w:type="paragraph" w:styleId="Titre4">
    <w:name w:val="heading 4"/>
    <w:basedOn w:val="Normal"/>
    <w:next w:val="Normal"/>
    <w:link w:val="Titre4Car"/>
    <w:qFormat/>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qFormat/>
    <w:pPr>
      <w:spacing w:before="240" w:after="60"/>
      <w:outlineLvl w:val="4"/>
    </w:pPr>
    <w:rPr>
      <w:b/>
      <w:bCs/>
      <w:i/>
      <w:iCs/>
      <w:sz w:val="26"/>
      <w:szCs w:val="26"/>
    </w:rPr>
  </w:style>
  <w:style w:type="paragraph" w:styleId="Titre6">
    <w:name w:val="heading 6"/>
    <w:basedOn w:val="Normal"/>
    <w:next w:val="Normal"/>
    <w:link w:val="Titre6Car"/>
    <w:qFormat/>
    <w:pPr>
      <w:spacing w:before="240" w:after="60"/>
      <w:outlineLvl w:val="5"/>
    </w:pPr>
    <w:rPr>
      <w:rFonts w:ascii="Times New Roman" w:hAnsi="Times New Roman"/>
      <w:b/>
      <w:bCs/>
      <w:sz w:val="22"/>
      <w:szCs w:val="22"/>
    </w:rPr>
  </w:style>
  <w:style w:type="paragraph" w:styleId="Titre7">
    <w:name w:val="heading 7"/>
    <w:basedOn w:val="Normal"/>
    <w:next w:val="Normal"/>
    <w:link w:val="Titre7Car"/>
    <w:qFormat/>
    <w:pPr>
      <w:spacing w:before="240" w:after="60"/>
      <w:outlineLvl w:val="6"/>
    </w:pPr>
    <w:rPr>
      <w:rFonts w:ascii="Times New Roman" w:hAnsi="Times New Roman"/>
      <w:szCs w:val="24"/>
    </w:rPr>
  </w:style>
  <w:style w:type="paragraph" w:styleId="Titre8">
    <w:name w:val="heading 8"/>
    <w:basedOn w:val="Normal"/>
    <w:next w:val="Normal"/>
    <w:link w:val="Titre8Car"/>
    <w:qFormat/>
    <w:pPr>
      <w:spacing w:before="240" w:after="60"/>
      <w:outlineLvl w:val="7"/>
    </w:pPr>
    <w:rPr>
      <w:rFonts w:ascii="Times New Roman" w:hAnsi="Times New Roman"/>
      <w:i/>
      <w:iCs/>
      <w:szCs w:val="24"/>
    </w:rPr>
  </w:style>
  <w:style w:type="paragraph" w:styleId="Titre9">
    <w:name w:val="heading 9"/>
    <w:basedOn w:val="Normal"/>
    <w:next w:val="Normal"/>
    <w:link w:val="Titre9Car"/>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tabs>
        <w:tab w:val="left" w:pos="1440"/>
      </w:tabs>
      <w:jc w:val="both"/>
    </w:pPr>
  </w:style>
  <w:style w:type="paragraph" w:styleId="Retraitcorpsdetexte">
    <w:name w:val="Body Text Indent"/>
    <w:basedOn w:val="Normal"/>
    <w:link w:val="RetraitcorpsdetexteCar"/>
    <w:pPr>
      <w:tabs>
        <w:tab w:val="left" w:pos="720"/>
      </w:tabs>
      <w:ind w:left="720" w:hanging="720"/>
      <w:jc w:val="both"/>
    </w:pPr>
  </w:style>
  <w:style w:type="paragraph" w:styleId="Corpsdetexte2">
    <w:name w:val="Body Text 2"/>
    <w:basedOn w:val="Normal"/>
    <w:link w:val="Corpsdetexte2Car"/>
    <w:pPr>
      <w:tabs>
        <w:tab w:val="left" w:pos="1440"/>
      </w:tabs>
      <w:jc w:val="both"/>
    </w:pPr>
    <w:rPr>
      <w:sz w:val="22"/>
    </w:rPr>
  </w:style>
  <w:style w:type="character" w:styleId="Hyperlien">
    <w:name w:val="Hyperlink"/>
    <w:rPr>
      <w:color w:val="0000FF"/>
      <w:u w:val="single"/>
    </w:rPr>
  </w:style>
  <w:style w:type="paragraph" w:styleId="Corpsdetexte3">
    <w:name w:val="Body Text 3"/>
    <w:basedOn w:val="Normal"/>
    <w:link w:val="Corpsdetexte3Car"/>
    <w:pPr>
      <w:tabs>
        <w:tab w:val="left" w:pos="1440"/>
        <w:tab w:val="right" w:pos="8640"/>
      </w:tabs>
      <w:jc w:val="both"/>
    </w:pPr>
    <w:rPr>
      <w:rFonts w:ascii="Arial Narrow" w:hAnsi="Arial Narrow"/>
      <w:b/>
      <w:bCs/>
      <w:sz w:val="20"/>
    </w:rPr>
  </w:style>
  <w:style w:type="paragraph" w:styleId="En-tte">
    <w:name w:val="header"/>
    <w:basedOn w:val="Normal"/>
    <w:link w:val="En-tteCar"/>
    <w:pPr>
      <w:tabs>
        <w:tab w:val="center" w:pos="4703"/>
        <w:tab w:val="right" w:pos="9406"/>
      </w:tabs>
    </w:pPr>
  </w:style>
  <w:style w:type="paragraph" w:styleId="Pieddepage">
    <w:name w:val="footer"/>
    <w:basedOn w:val="Normal"/>
    <w:link w:val="PieddepageCar"/>
    <w:pPr>
      <w:tabs>
        <w:tab w:val="center" w:pos="4703"/>
        <w:tab w:val="right" w:pos="9406"/>
      </w:tabs>
    </w:pPr>
  </w:style>
  <w:style w:type="paragraph" w:styleId="Adressedestinataire">
    <w:name w:val="envelope address"/>
    <w:basedOn w:val="Normal"/>
    <w:pPr>
      <w:framePr w:w="7938" w:h="1985" w:hRule="exact" w:hSpace="141" w:wrap="auto" w:hAnchor="page" w:xAlign="center" w:yAlign="bottom"/>
      <w:ind w:left="2835"/>
    </w:pPr>
    <w:rPr>
      <w:rFonts w:cs="Arial"/>
      <w:szCs w:val="24"/>
    </w:rPr>
  </w:style>
  <w:style w:type="paragraph" w:styleId="Adresseexpditeur">
    <w:name w:val="envelope return"/>
    <w:basedOn w:val="Normal"/>
    <w:rPr>
      <w:rFonts w:cs="Arial"/>
      <w:sz w:val="20"/>
    </w:rPr>
  </w:style>
  <w:style w:type="paragraph" w:styleId="AdresseHTML">
    <w:name w:val="HTML Address"/>
    <w:basedOn w:val="Normal"/>
    <w:link w:val="AdresseHTMLCar"/>
    <w:rPr>
      <w:i/>
      <w:iCs/>
    </w:rPr>
  </w:style>
  <w:style w:type="paragraph" w:styleId="Commentaire">
    <w:name w:val="annotation text"/>
    <w:basedOn w:val="Normal"/>
    <w:link w:val="CommentaireCar"/>
    <w:rPr>
      <w:sz w:val="20"/>
    </w:rPr>
  </w:style>
  <w:style w:type="paragraph" w:styleId="Date">
    <w:name w:val="Date"/>
    <w:basedOn w:val="Normal"/>
    <w:next w:val="Normal"/>
    <w:link w:val="DateCar"/>
  </w:style>
  <w:style w:type="paragraph" w:styleId="En-ttedemessage">
    <w:name w:val="Message Header"/>
    <w:basedOn w:val="Normal"/>
    <w:link w:val="En-ttedemessageCar"/>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Explorateurdedocuments">
    <w:name w:val="Document Map"/>
    <w:basedOn w:val="Normal"/>
    <w:link w:val="ExplorateurdedocumentsCar"/>
    <w:pPr>
      <w:shd w:val="clear" w:color="auto" w:fill="000080"/>
    </w:pPr>
    <w:rPr>
      <w:rFonts w:ascii="Tahoma" w:hAnsi="Tahoma" w:cs="Palatino"/>
    </w:rPr>
  </w:style>
  <w:style w:type="paragraph" w:styleId="Formuledepolitesse">
    <w:name w:val="Closing"/>
    <w:basedOn w:val="Normal"/>
    <w:link w:val="FormuledepolitesseCar"/>
    <w:pPr>
      <w:ind w:left="4252"/>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gende">
    <w:name w:val="caption"/>
    <w:basedOn w:val="Normal"/>
    <w:next w:val="Normal"/>
    <w:qFormat/>
    <w:pPr>
      <w:spacing w:before="120" w:after="120"/>
    </w:pPr>
    <w:rPr>
      <w:b/>
      <w:bCs/>
      <w:sz w:val="20"/>
    </w:rPr>
  </w:style>
  <w:style w:type="paragraph" w:styleId="Liste">
    <w:name w:val="List"/>
    <w:basedOn w:val="Normal"/>
    <w:pPr>
      <w:ind w:left="283" w:hanging="283"/>
    </w:pPr>
  </w:style>
  <w:style w:type="paragraph" w:styleId="Liste2">
    <w:name w:val="List 2"/>
    <w:basedOn w:val="Normal"/>
    <w:pPr>
      <w:ind w:left="566" w:hanging="283"/>
    </w:pPr>
  </w:style>
  <w:style w:type="paragraph" w:styleId="Liste3">
    <w:name w:val="List 3"/>
    <w:basedOn w:val="Normal"/>
    <w:pPr>
      <w:ind w:left="849" w:hanging="283"/>
    </w:pPr>
  </w:style>
  <w:style w:type="paragraph" w:styleId="Liste4">
    <w:name w:val="List 4"/>
    <w:basedOn w:val="Normal"/>
    <w:pPr>
      <w:ind w:left="1132" w:hanging="283"/>
    </w:pPr>
  </w:style>
  <w:style w:type="paragraph" w:styleId="Liste5">
    <w:name w:val="List 5"/>
    <w:basedOn w:val="Normal"/>
    <w:pPr>
      <w:ind w:left="1415" w:hanging="283"/>
    </w:pPr>
  </w:style>
  <w:style w:type="paragraph" w:styleId="Listenumros">
    <w:name w:val="List Number"/>
    <w:basedOn w:val="Normal"/>
    <w:pPr>
      <w:numPr>
        <w:numId w:val="11"/>
      </w:numPr>
    </w:pPr>
  </w:style>
  <w:style w:type="paragraph" w:styleId="Listenumros2">
    <w:name w:val="List Number 2"/>
    <w:basedOn w:val="Normal"/>
    <w:pPr>
      <w:numPr>
        <w:numId w:val="12"/>
      </w:numPr>
    </w:pPr>
  </w:style>
  <w:style w:type="paragraph" w:styleId="Listenumros3">
    <w:name w:val="List Number 3"/>
    <w:basedOn w:val="Normal"/>
    <w:pPr>
      <w:numPr>
        <w:numId w:val="13"/>
      </w:numPr>
    </w:pPr>
  </w:style>
  <w:style w:type="paragraph" w:styleId="Listenumros4">
    <w:name w:val="List Number 4"/>
    <w:basedOn w:val="Normal"/>
    <w:pPr>
      <w:numPr>
        <w:numId w:val="14"/>
      </w:numPr>
    </w:pPr>
  </w:style>
  <w:style w:type="paragraph" w:styleId="Listenumros5">
    <w:name w:val="List Number 5"/>
    <w:basedOn w:val="Normal"/>
    <w:pPr>
      <w:numPr>
        <w:numId w:val="15"/>
      </w:numPr>
    </w:pPr>
  </w:style>
  <w:style w:type="paragraph" w:styleId="Listepuces">
    <w:name w:val="List Bullet"/>
    <w:basedOn w:val="Normal"/>
    <w:autoRedefine/>
    <w:pPr>
      <w:numPr>
        <w:numId w:val="16"/>
      </w:numPr>
    </w:pPr>
  </w:style>
  <w:style w:type="paragraph" w:styleId="Listepuces2">
    <w:name w:val="List Bullet 2"/>
    <w:basedOn w:val="Normal"/>
    <w:autoRedefine/>
    <w:pPr>
      <w:numPr>
        <w:numId w:val="17"/>
      </w:numPr>
    </w:pPr>
  </w:style>
  <w:style w:type="paragraph" w:styleId="Listepuces3">
    <w:name w:val="List Bullet 3"/>
    <w:basedOn w:val="Normal"/>
    <w:autoRedefine/>
    <w:pPr>
      <w:numPr>
        <w:numId w:val="18"/>
      </w:numPr>
    </w:pPr>
  </w:style>
  <w:style w:type="paragraph" w:styleId="Listepuces4">
    <w:name w:val="List Bullet 4"/>
    <w:basedOn w:val="Normal"/>
    <w:autoRedefine/>
    <w:pPr>
      <w:numPr>
        <w:numId w:val="19"/>
      </w:numPr>
    </w:pPr>
  </w:style>
  <w:style w:type="paragraph" w:styleId="Listepuces5">
    <w:name w:val="List Bullet 5"/>
    <w:basedOn w:val="Normal"/>
    <w:autoRedefine/>
    <w:pPr>
      <w:numPr>
        <w:numId w:val="20"/>
      </w:numPr>
    </w:pPr>
  </w:style>
  <w:style w:type="paragraph" w:styleId="Listecontinue">
    <w:name w:val="List Continue"/>
    <w:basedOn w:val="Normal"/>
    <w:pPr>
      <w:spacing w:after="120"/>
      <w:ind w:left="283"/>
    </w:pPr>
  </w:style>
  <w:style w:type="paragraph" w:styleId="Listecontinue2">
    <w:name w:val="List Continue 2"/>
    <w:basedOn w:val="Normal"/>
    <w:pPr>
      <w:spacing w:after="120"/>
      <w:ind w:left="566"/>
    </w:pPr>
  </w:style>
  <w:style w:type="paragraph" w:styleId="Listecontinue3">
    <w:name w:val="List Continue 3"/>
    <w:basedOn w:val="Normal"/>
    <w:pPr>
      <w:spacing w:after="120"/>
      <w:ind w:left="849"/>
    </w:pPr>
  </w:style>
  <w:style w:type="paragraph" w:styleId="Listecontinue4">
    <w:name w:val="List Continue 4"/>
    <w:basedOn w:val="Normal"/>
    <w:pPr>
      <w:spacing w:after="120"/>
      <w:ind w:left="1132"/>
    </w:pPr>
  </w:style>
  <w:style w:type="paragraph" w:styleId="Listecontinue5">
    <w:name w:val="List Continue 5"/>
    <w:basedOn w:val="Normal"/>
    <w:pPr>
      <w:spacing w:after="120"/>
      <w:ind w:left="1415"/>
    </w:pPr>
  </w:style>
  <w:style w:type="paragraph" w:styleId="NormalWeb">
    <w:name w:val="Normal (Web)"/>
    <w:basedOn w:val="Normal"/>
    <w:rPr>
      <w:rFonts w:ascii="Times New Roman" w:hAnsi="Times New Roman"/>
      <w:szCs w:val="24"/>
    </w:rPr>
  </w:style>
  <w:style w:type="paragraph" w:styleId="Normalcentr">
    <w:name w:val="Block Text"/>
    <w:basedOn w:val="Normal"/>
    <w:pPr>
      <w:spacing w:after="120"/>
      <w:ind w:left="1440" w:right="1440"/>
    </w:pPr>
  </w:style>
  <w:style w:type="paragraph" w:styleId="Notedebasdepage">
    <w:name w:val="footnote text"/>
    <w:basedOn w:val="Normal"/>
    <w:link w:val="NotedebasdepageCar"/>
    <w:rPr>
      <w:sz w:val="20"/>
    </w:rPr>
  </w:style>
  <w:style w:type="paragraph" w:styleId="Notedefin">
    <w:name w:val="endnote text"/>
    <w:basedOn w:val="Normal"/>
    <w:link w:val="NotedefinCar"/>
    <w:rPr>
      <w:sz w:val="20"/>
    </w:rPr>
  </w:style>
  <w:style w:type="paragraph" w:styleId="PrformatHTML">
    <w:name w:val="HTML Preformatted"/>
    <w:basedOn w:val="Normal"/>
    <w:rPr>
      <w:rFonts w:ascii="Courier New" w:hAnsi="Courier New" w:cs="Arial Narrow"/>
      <w:sz w:val="20"/>
    </w:rPr>
  </w:style>
  <w:style w:type="paragraph" w:styleId="Retrait1religne">
    <w:name w:val="Body Text First Indent"/>
    <w:basedOn w:val="Corpsdetexte"/>
    <w:link w:val="Retrait1religneCar"/>
    <w:pPr>
      <w:tabs>
        <w:tab w:val="clear" w:pos="1440"/>
      </w:tabs>
      <w:spacing w:after="120"/>
      <w:ind w:firstLine="210"/>
      <w:jc w:val="left"/>
    </w:pPr>
  </w:style>
  <w:style w:type="paragraph" w:styleId="Retraitcorpsdetexte2">
    <w:name w:val="Body Text Indent 2"/>
    <w:basedOn w:val="Normal"/>
    <w:link w:val="Retraitcorpsdetexte2Car"/>
    <w:pPr>
      <w:spacing w:after="120" w:line="480" w:lineRule="auto"/>
      <w:ind w:left="283"/>
    </w:pPr>
  </w:style>
  <w:style w:type="paragraph" w:styleId="Retraitcorpsdetexte3">
    <w:name w:val="Body Text Indent 3"/>
    <w:basedOn w:val="Normal"/>
    <w:link w:val="Retraitcorpsdetexte3Car"/>
    <w:pPr>
      <w:spacing w:after="120"/>
      <w:ind w:left="283"/>
    </w:pPr>
    <w:rPr>
      <w:sz w:val="16"/>
      <w:szCs w:val="16"/>
    </w:rPr>
  </w:style>
  <w:style w:type="paragraph" w:styleId="Retraitcorpset1relig">
    <w:name w:val="Body Text First Indent 2"/>
    <w:basedOn w:val="Retraitcorpsdetexte"/>
    <w:link w:val="Retraitcorpset1religCar"/>
    <w:pPr>
      <w:tabs>
        <w:tab w:val="clear" w:pos="720"/>
      </w:tabs>
      <w:spacing w:after="120"/>
      <w:ind w:left="283" w:firstLine="210"/>
      <w:jc w:val="left"/>
    </w:pPr>
  </w:style>
  <w:style w:type="paragraph" w:styleId="Retraitnormal">
    <w:name w:val="Normal Indent"/>
    <w:basedOn w:val="Normal"/>
    <w:pPr>
      <w:ind w:left="708"/>
    </w:pPr>
  </w:style>
  <w:style w:type="paragraph" w:styleId="Salutations">
    <w:name w:val="Salutation"/>
    <w:basedOn w:val="Normal"/>
    <w:next w:val="Normal"/>
    <w:link w:val="SalutationsCar"/>
  </w:style>
  <w:style w:type="paragraph" w:styleId="Signature">
    <w:name w:val="Signature"/>
    <w:basedOn w:val="Normal"/>
    <w:link w:val="SignatureCar"/>
    <w:pPr>
      <w:ind w:left="4252"/>
    </w:pPr>
  </w:style>
  <w:style w:type="paragraph" w:styleId="Signaturelectronique">
    <w:name w:val="E-mail Signature"/>
    <w:basedOn w:val="Normal"/>
    <w:link w:val="SignaturelectroniqueCar"/>
  </w:style>
  <w:style w:type="paragraph" w:styleId="Sous-titre">
    <w:name w:val="Subtitle"/>
    <w:basedOn w:val="Normal"/>
    <w:link w:val="Sous-titreCar"/>
    <w:qFormat/>
    <w:pPr>
      <w:spacing w:after="60"/>
      <w:jc w:val="center"/>
      <w:outlineLvl w:val="1"/>
    </w:pPr>
    <w:rPr>
      <w:rFonts w:cs="Arial"/>
      <w:szCs w:val="24"/>
    </w:rPr>
  </w:style>
  <w:style w:type="paragraph" w:styleId="Tabledesillustrations">
    <w:name w:val="table of figures"/>
    <w:basedOn w:val="Normal"/>
    <w:next w:val="Normal"/>
    <w:pPr>
      <w:ind w:left="480" w:hanging="480"/>
    </w:pPr>
  </w:style>
  <w:style w:type="paragraph" w:styleId="Tabledesrfrencesjuridiques">
    <w:name w:val="table of authorities"/>
    <w:basedOn w:val="Normal"/>
    <w:next w:val="Normal"/>
    <w:pPr>
      <w:ind w:left="240" w:hanging="240"/>
    </w:pPr>
  </w:style>
  <w:style w:type="paragraph" w:styleId="Textebrut">
    <w:name w:val="Plain Text"/>
    <w:basedOn w:val="Normal"/>
    <w:link w:val="TextebrutCar"/>
    <w:rPr>
      <w:rFonts w:ascii="Courier New" w:hAnsi="Courier New" w:cs="Arial Narrow"/>
      <w:sz w:val="20"/>
    </w:r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Arial Narrow"/>
      <w:lang w:eastAsia="fr-FR"/>
    </w:rPr>
  </w:style>
  <w:style w:type="paragraph" w:styleId="Titre">
    <w:name w:val="Title"/>
    <w:basedOn w:val="Normal"/>
    <w:link w:val="TitreCar"/>
    <w:qFormat/>
    <w:pPr>
      <w:spacing w:before="240" w:after="60"/>
      <w:jc w:val="center"/>
      <w:outlineLvl w:val="0"/>
    </w:pPr>
    <w:rPr>
      <w:rFonts w:cs="Arial"/>
      <w:b/>
      <w:bCs/>
      <w:kern w:val="28"/>
      <w:sz w:val="32"/>
      <w:szCs w:val="32"/>
    </w:rPr>
  </w:style>
  <w:style w:type="paragraph" w:styleId="Titredenote">
    <w:name w:val="Note Heading"/>
    <w:basedOn w:val="Normal"/>
    <w:next w:val="Normal"/>
    <w:link w:val="TitredenoteCar"/>
  </w:style>
  <w:style w:type="paragraph" w:styleId="Titreindex">
    <w:name w:val="index heading"/>
    <w:basedOn w:val="Normal"/>
    <w:next w:val="Index1"/>
    <w:rPr>
      <w:rFonts w:cs="Arial"/>
      <w:b/>
      <w:bCs/>
    </w:rPr>
  </w:style>
  <w:style w:type="paragraph" w:styleId="TitreTR">
    <w:name w:val="toa heading"/>
    <w:basedOn w:val="Normal"/>
    <w:next w:val="Normal"/>
    <w:pPr>
      <w:spacing w:before="120"/>
    </w:pPr>
    <w:rPr>
      <w:rFonts w:cs="Arial"/>
      <w:b/>
      <w:bCs/>
      <w:szCs w:val="24"/>
    </w:rPr>
  </w:style>
  <w:style w:type="paragraph" w:styleId="TM1">
    <w:name w:val="toc 1"/>
    <w:basedOn w:val="Normal"/>
    <w:next w:val="Normal"/>
    <w:autoRedefine/>
  </w:style>
  <w:style w:type="paragraph" w:styleId="TM2">
    <w:name w:val="toc 2"/>
    <w:basedOn w:val="Normal"/>
    <w:next w:val="Normal"/>
    <w:autoRedefine/>
    <w:pPr>
      <w:ind w:left="240"/>
    </w:pPr>
  </w:style>
  <w:style w:type="paragraph" w:styleId="TM3">
    <w:name w:val="toc 3"/>
    <w:basedOn w:val="Normal"/>
    <w:next w:val="Normal"/>
    <w:autoRedefine/>
    <w:pPr>
      <w:ind w:left="480"/>
    </w:pPr>
  </w:style>
  <w:style w:type="paragraph" w:styleId="TM4">
    <w:name w:val="toc 4"/>
    <w:basedOn w:val="Normal"/>
    <w:next w:val="Normal"/>
    <w:autoRedefine/>
    <w:pPr>
      <w:ind w:left="720"/>
    </w:pPr>
  </w:style>
  <w:style w:type="paragraph" w:styleId="TM5">
    <w:name w:val="toc 5"/>
    <w:basedOn w:val="Normal"/>
    <w:next w:val="Normal"/>
    <w:autoRedefine/>
    <w:pPr>
      <w:ind w:left="960"/>
    </w:pPr>
  </w:style>
  <w:style w:type="paragraph" w:styleId="TM6">
    <w:name w:val="toc 6"/>
    <w:basedOn w:val="Normal"/>
    <w:next w:val="Normal"/>
    <w:autoRedefine/>
    <w:pPr>
      <w:ind w:left="1200"/>
    </w:pPr>
  </w:style>
  <w:style w:type="paragraph" w:styleId="TM7">
    <w:name w:val="toc 7"/>
    <w:basedOn w:val="Normal"/>
    <w:next w:val="Normal"/>
    <w:autoRedefine/>
    <w:pPr>
      <w:ind w:left="1440"/>
    </w:pPr>
  </w:style>
  <w:style w:type="paragraph" w:styleId="TM8">
    <w:name w:val="toc 8"/>
    <w:basedOn w:val="Normal"/>
    <w:next w:val="Normal"/>
    <w:autoRedefine/>
    <w:pPr>
      <w:ind w:left="1680"/>
    </w:pPr>
  </w:style>
  <w:style w:type="paragraph" w:styleId="TM9">
    <w:name w:val="toc 9"/>
    <w:basedOn w:val="Normal"/>
    <w:next w:val="Normal"/>
    <w:autoRedefine/>
    <w:pPr>
      <w:ind w:left="1920"/>
    </w:pPr>
  </w:style>
  <w:style w:type="character" w:styleId="Appelnotedebasdep">
    <w:name w:val="footnote reference"/>
    <w:uiPriority w:val="99"/>
    <w:rPr>
      <w:vertAlign w:val="superscript"/>
    </w:rPr>
  </w:style>
  <w:style w:type="paragraph" w:customStyle="1" w:styleId="Standard">
    <w:name w:val="Standard"/>
    <w:pPr>
      <w:widowControl w:val="0"/>
    </w:pPr>
    <w:rPr>
      <w:rFonts w:ascii="Helvetica" w:hAnsi="Helvetica"/>
      <w:sz w:val="24"/>
      <w:lang w:val="fr-FR" w:eastAsia="fr-FR"/>
    </w:rPr>
  </w:style>
  <w:style w:type="paragraph" w:customStyle="1" w:styleId="Paragraphe">
    <w:name w:val="Paragraphe"/>
    <w:basedOn w:val="Normal"/>
    <w:pPr>
      <w:numPr>
        <w:numId w:val="27"/>
      </w:numPr>
      <w:tabs>
        <w:tab w:val="clear" w:pos="360"/>
      </w:tabs>
      <w:spacing w:before="120" w:after="120" w:line="500" w:lineRule="exact"/>
      <w:jc w:val="both"/>
    </w:pPr>
    <w:rPr>
      <w:kern w:val="28"/>
      <w:lang w:val="en-CA"/>
    </w:rPr>
  </w:style>
  <w:style w:type="paragraph" w:customStyle="1" w:styleId="Citationenretrait">
    <w:name w:val="Citation en retrait"/>
    <w:basedOn w:val="Normal"/>
    <w:pPr>
      <w:spacing w:before="120" w:after="120"/>
      <w:ind w:left="720" w:right="720"/>
      <w:jc w:val="both"/>
    </w:pPr>
    <w:rPr>
      <w:kern w:val="24"/>
      <w:sz w:val="22"/>
      <w:lang w:val="en-CA"/>
    </w:rPr>
  </w:style>
  <w:style w:type="paragraph" w:customStyle="1" w:styleId="Sous-paragraphe">
    <w:name w:val="Sous-paragraphe"/>
    <w:basedOn w:val="Normal"/>
    <w:pPr>
      <w:widowControl w:val="0"/>
      <w:numPr>
        <w:ilvl w:val="1"/>
        <w:numId w:val="3"/>
      </w:numPr>
      <w:spacing w:after="120"/>
      <w:ind w:left="1468" w:hanging="734"/>
      <w:jc w:val="both"/>
    </w:pPr>
    <w:rPr>
      <w:kern w:val="28"/>
      <w:lang w:val="en-CA"/>
    </w:rPr>
  </w:style>
  <w:style w:type="character" w:customStyle="1" w:styleId="Titre1Car">
    <w:name w:val="Titre 1 Car"/>
    <w:link w:val="Titre1"/>
    <w:rsid w:val="00B34BC8"/>
    <w:rPr>
      <w:rFonts w:ascii="Arial" w:hAnsi="Arial" w:cs="Arial"/>
      <w:b/>
      <w:bCs/>
      <w:kern w:val="32"/>
      <w:sz w:val="32"/>
      <w:szCs w:val="32"/>
    </w:rPr>
  </w:style>
  <w:style w:type="character" w:customStyle="1" w:styleId="Titre2Car">
    <w:name w:val="Titre 2 Car"/>
    <w:link w:val="Titre2"/>
    <w:rsid w:val="00B34BC8"/>
    <w:rPr>
      <w:rFonts w:ascii="Arial" w:hAnsi="Arial" w:cs="Arial"/>
      <w:b/>
      <w:bCs/>
      <w:i/>
      <w:iCs/>
      <w:sz w:val="28"/>
      <w:szCs w:val="28"/>
    </w:rPr>
  </w:style>
  <w:style w:type="character" w:customStyle="1" w:styleId="Titre3Car">
    <w:name w:val="Titre 3 Car"/>
    <w:link w:val="Titre3"/>
    <w:rsid w:val="00B34BC8"/>
    <w:rPr>
      <w:rFonts w:ascii="Arial" w:hAnsi="Arial" w:cs="Arial"/>
      <w:b/>
      <w:bCs/>
      <w:sz w:val="26"/>
      <w:szCs w:val="26"/>
    </w:rPr>
  </w:style>
  <w:style w:type="character" w:customStyle="1" w:styleId="Titre4Car">
    <w:name w:val="Titre 4 Car"/>
    <w:link w:val="Titre4"/>
    <w:rsid w:val="00B34BC8"/>
    <w:rPr>
      <w:b/>
      <w:bCs/>
      <w:sz w:val="28"/>
      <w:szCs w:val="28"/>
    </w:rPr>
  </w:style>
  <w:style w:type="character" w:customStyle="1" w:styleId="Titre5Car">
    <w:name w:val="Titre 5 Car"/>
    <w:link w:val="Titre5"/>
    <w:rsid w:val="00B34BC8"/>
    <w:rPr>
      <w:rFonts w:ascii="Arial" w:hAnsi="Arial"/>
      <w:b/>
      <w:bCs/>
      <w:i/>
      <w:iCs/>
      <w:sz w:val="26"/>
      <w:szCs w:val="26"/>
    </w:rPr>
  </w:style>
  <w:style w:type="character" w:customStyle="1" w:styleId="Titre6Car">
    <w:name w:val="Titre 6 Car"/>
    <w:link w:val="Titre6"/>
    <w:rsid w:val="00B34BC8"/>
    <w:rPr>
      <w:b/>
      <w:bCs/>
      <w:sz w:val="22"/>
      <w:szCs w:val="22"/>
    </w:rPr>
  </w:style>
  <w:style w:type="character" w:customStyle="1" w:styleId="Titre7Car">
    <w:name w:val="Titre 7 Car"/>
    <w:link w:val="Titre7"/>
    <w:rsid w:val="00B34BC8"/>
    <w:rPr>
      <w:sz w:val="24"/>
      <w:szCs w:val="24"/>
    </w:rPr>
  </w:style>
  <w:style w:type="character" w:customStyle="1" w:styleId="Titre8Car">
    <w:name w:val="Titre 8 Car"/>
    <w:link w:val="Titre8"/>
    <w:rsid w:val="00B34BC8"/>
    <w:rPr>
      <w:i/>
      <w:iCs/>
      <w:sz w:val="24"/>
      <w:szCs w:val="24"/>
    </w:rPr>
  </w:style>
  <w:style w:type="character" w:customStyle="1" w:styleId="Titre9Car">
    <w:name w:val="Titre 9 Car"/>
    <w:link w:val="Titre9"/>
    <w:rsid w:val="00B34BC8"/>
    <w:rPr>
      <w:rFonts w:ascii="Arial" w:hAnsi="Arial" w:cs="Arial"/>
      <w:sz w:val="22"/>
      <w:szCs w:val="22"/>
    </w:rPr>
  </w:style>
  <w:style w:type="character" w:customStyle="1" w:styleId="CorpsdetexteCar">
    <w:name w:val="Corps de texte Car"/>
    <w:link w:val="Corpsdetexte"/>
    <w:rsid w:val="00B34BC8"/>
    <w:rPr>
      <w:rFonts w:ascii="Arial" w:hAnsi="Arial"/>
      <w:sz w:val="24"/>
    </w:rPr>
  </w:style>
  <w:style w:type="character" w:customStyle="1" w:styleId="RetraitcorpsdetexteCar">
    <w:name w:val="Retrait corps de texte Car"/>
    <w:link w:val="Retraitcorpsdetexte"/>
    <w:rsid w:val="00B34BC8"/>
    <w:rPr>
      <w:rFonts w:ascii="Arial" w:hAnsi="Arial"/>
      <w:sz w:val="24"/>
    </w:rPr>
  </w:style>
  <w:style w:type="character" w:customStyle="1" w:styleId="Corpsdetexte2Car">
    <w:name w:val="Corps de texte 2 Car"/>
    <w:link w:val="Corpsdetexte2"/>
    <w:rsid w:val="00B34BC8"/>
    <w:rPr>
      <w:rFonts w:ascii="Arial" w:hAnsi="Arial"/>
      <w:sz w:val="22"/>
    </w:rPr>
  </w:style>
  <w:style w:type="character" w:customStyle="1" w:styleId="Corpsdetexte3Car">
    <w:name w:val="Corps de texte 3 Car"/>
    <w:link w:val="Corpsdetexte3"/>
    <w:rsid w:val="00B34BC8"/>
    <w:rPr>
      <w:rFonts w:ascii="Arial Narrow" w:hAnsi="Arial Narrow"/>
      <w:b/>
      <w:bCs/>
    </w:rPr>
  </w:style>
  <w:style w:type="character" w:customStyle="1" w:styleId="En-tteCar">
    <w:name w:val="En-tête Car"/>
    <w:link w:val="En-tte"/>
    <w:rsid w:val="00B34BC8"/>
    <w:rPr>
      <w:rFonts w:ascii="Arial" w:hAnsi="Arial"/>
      <w:sz w:val="24"/>
    </w:rPr>
  </w:style>
  <w:style w:type="character" w:customStyle="1" w:styleId="PieddepageCar">
    <w:name w:val="Pied de page Car"/>
    <w:link w:val="Pieddepage"/>
    <w:rsid w:val="00B34BC8"/>
    <w:rPr>
      <w:rFonts w:ascii="Arial" w:hAnsi="Arial"/>
      <w:sz w:val="24"/>
    </w:rPr>
  </w:style>
  <w:style w:type="character" w:customStyle="1" w:styleId="AdresseHTMLCar">
    <w:name w:val="Adresse HTML Car"/>
    <w:link w:val="AdresseHTML"/>
    <w:rsid w:val="00B34BC8"/>
    <w:rPr>
      <w:rFonts w:ascii="Arial" w:hAnsi="Arial"/>
      <w:i/>
      <w:iCs/>
      <w:sz w:val="24"/>
    </w:rPr>
  </w:style>
  <w:style w:type="character" w:customStyle="1" w:styleId="CommentaireCar">
    <w:name w:val="Commentaire Car"/>
    <w:link w:val="Commentaire"/>
    <w:rsid w:val="00B34BC8"/>
    <w:rPr>
      <w:rFonts w:ascii="Arial" w:hAnsi="Arial"/>
    </w:rPr>
  </w:style>
  <w:style w:type="character" w:customStyle="1" w:styleId="DateCar">
    <w:name w:val="Date Car"/>
    <w:link w:val="Date"/>
    <w:rsid w:val="00B34BC8"/>
    <w:rPr>
      <w:rFonts w:ascii="Arial" w:hAnsi="Arial"/>
      <w:sz w:val="24"/>
    </w:rPr>
  </w:style>
  <w:style w:type="character" w:customStyle="1" w:styleId="En-ttedemessageCar">
    <w:name w:val="En-tête de message Car"/>
    <w:link w:val="En-ttedemessage"/>
    <w:rsid w:val="00B34BC8"/>
    <w:rPr>
      <w:rFonts w:ascii="Arial" w:hAnsi="Arial" w:cs="Arial"/>
      <w:sz w:val="24"/>
      <w:szCs w:val="24"/>
      <w:shd w:val="pct20" w:color="auto" w:fill="auto"/>
    </w:rPr>
  </w:style>
  <w:style w:type="character" w:customStyle="1" w:styleId="ExplorateurdedocumentsCar">
    <w:name w:val="Explorateur de documents Car"/>
    <w:link w:val="Explorateurdedocuments"/>
    <w:rsid w:val="00B34BC8"/>
    <w:rPr>
      <w:rFonts w:ascii="Tahoma" w:hAnsi="Tahoma" w:cs="Palatino"/>
      <w:sz w:val="24"/>
      <w:shd w:val="clear" w:color="auto" w:fill="000080"/>
    </w:rPr>
  </w:style>
  <w:style w:type="character" w:customStyle="1" w:styleId="FormuledepolitesseCar">
    <w:name w:val="Formule de politesse Car"/>
    <w:link w:val="Formuledepolitesse"/>
    <w:rsid w:val="00B34BC8"/>
    <w:rPr>
      <w:rFonts w:ascii="Arial" w:hAnsi="Arial"/>
      <w:sz w:val="24"/>
    </w:rPr>
  </w:style>
  <w:style w:type="character" w:customStyle="1" w:styleId="NotedebasdepageCar">
    <w:name w:val="Note de bas de page Car"/>
    <w:link w:val="Notedebasdepage"/>
    <w:rsid w:val="00B34BC8"/>
    <w:rPr>
      <w:rFonts w:ascii="Arial" w:hAnsi="Arial"/>
    </w:rPr>
  </w:style>
  <w:style w:type="character" w:customStyle="1" w:styleId="NotedefinCar">
    <w:name w:val="Note de fin Car"/>
    <w:link w:val="Notedefin"/>
    <w:rsid w:val="00B34BC8"/>
    <w:rPr>
      <w:rFonts w:ascii="Arial" w:hAnsi="Arial"/>
    </w:rPr>
  </w:style>
  <w:style w:type="character" w:customStyle="1" w:styleId="Retrait1religneCar">
    <w:name w:val="Retrait 1re ligne Car"/>
    <w:basedOn w:val="CorpsdetexteCar"/>
    <w:link w:val="Retrait1religne"/>
    <w:rsid w:val="00B34BC8"/>
    <w:rPr>
      <w:rFonts w:ascii="Arial" w:hAnsi="Arial"/>
      <w:sz w:val="24"/>
    </w:rPr>
  </w:style>
  <w:style w:type="character" w:customStyle="1" w:styleId="Retraitcorpsdetexte2Car">
    <w:name w:val="Retrait corps de texte 2 Car"/>
    <w:link w:val="Retraitcorpsdetexte2"/>
    <w:rsid w:val="00B34BC8"/>
    <w:rPr>
      <w:rFonts w:ascii="Arial" w:hAnsi="Arial"/>
      <w:sz w:val="24"/>
    </w:rPr>
  </w:style>
  <w:style w:type="character" w:customStyle="1" w:styleId="Retraitcorpsdetexte3Car">
    <w:name w:val="Retrait corps de texte 3 Car"/>
    <w:link w:val="Retraitcorpsdetexte3"/>
    <w:rsid w:val="00B34BC8"/>
    <w:rPr>
      <w:rFonts w:ascii="Arial" w:hAnsi="Arial"/>
      <w:sz w:val="16"/>
      <w:szCs w:val="16"/>
    </w:rPr>
  </w:style>
  <w:style w:type="character" w:customStyle="1" w:styleId="Retraitcorpset1religCar">
    <w:name w:val="Retrait corps et 1re lig. Car"/>
    <w:basedOn w:val="RetraitcorpsdetexteCar"/>
    <w:link w:val="Retraitcorpset1relig"/>
    <w:rsid w:val="00B34BC8"/>
    <w:rPr>
      <w:rFonts w:ascii="Arial" w:hAnsi="Arial"/>
      <w:sz w:val="24"/>
    </w:rPr>
  </w:style>
  <w:style w:type="character" w:customStyle="1" w:styleId="SalutationsCar">
    <w:name w:val="Salutations Car"/>
    <w:link w:val="Salutations"/>
    <w:rsid w:val="00B34BC8"/>
    <w:rPr>
      <w:rFonts w:ascii="Arial" w:hAnsi="Arial"/>
      <w:sz w:val="24"/>
    </w:rPr>
  </w:style>
  <w:style w:type="character" w:customStyle="1" w:styleId="SignatureCar">
    <w:name w:val="Signature Car"/>
    <w:link w:val="Signature"/>
    <w:rsid w:val="00B34BC8"/>
    <w:rPr>
      <w:rFonts w:ascii="Arial" w:hAnsi="Arial"/>
      <w:sz w:val="24"/>
    </w:rPr>
  </w:style>
  <w:style w:type="character" w:customStyle="1" w:styleId="SignaturelectroniqueCar">
    <w:name w:val="Signature électronique Car"/>
    <w:link w:val="Signaturelectronique"/>
    <w:rsid w:val="00B34BC8"/>
    <w:rPr>
      <w:rFonts w:ascii="Arial" w:hAnsi="Arial"/>
      <w:sz w:val="24"/>
    </w:rPr>
  </w:style>
  <w:style w:type="character" w:customStyle="1" w:styleId="Sous-titreCar">
    <w:name w:val="Sous-titre Car"/>
    <w:link w:val="Sous-titre"/>
    <w:rsid w:val="00B34BC8"/>
    <w:rPr>
      <w:rFonts w:ascii="Arial" w:hAnsi="Arial" w:cs="Arial"/>
      <w:sz w:val="24"/>
      <w:szCs w:val="24"/>
    </w:rPr>
  </w:style>
  <w:style w:type="paragraph" w:customStyle="1" w:styleId="a">
    <w:rsid w:val="00B34BC8"/>
    <w:pPr>
      <w:spacing w:before="120"/>
    </w:pPr>
    <w:rPr>
      <w:rFonts w:cs="Arial"/>
      <w:b/>
      <w:bCs/>
      <w:szCs w:val="24"/>
    </w:rPr>
  </w:style>
  <w:style w:type="character" w:customStyle="1" w:styleId="TextebrutCar">
    <w:name w:val="Texte brut Car"/>
    <w:link w:val="Textebrut"/>
    <w:rsid w:val="00B34BC8"/>
    <w:rPr>
      <w:rFonts w:ascii="Courier New" w:hAnsi="Courier New" w:cs="Arial Narrow"/>
    </w:rPr>
  </w:style>
  <w:style w:type="character" w:customStyle="1" w:styleId="TextedemacroCar">
    <w:name w:val="Texte de macro Car"/>
    <w:link w:val="Textedemacro"/>
    <w:rsid w:val="00B34BC8"/>
    <w:rPr>
      <w:rFonts w:ascii="Courier New" w:hAnsi="Courier New" w:cs="Arial Narrow"/>
      <w:lang w:val="fr-CA" w:eastAsia="fr-FR" w:bidi="ar-SA"/>
    </w:rPr>
  </w:style>
  <w:style w:type="character" w:customStyle="1" w:styleId="TitreCar">
    <w:name w:val="Titre Car"/>
    <w:link w:val="Titre"/>
    <w:rsid w:val="00B34BC8"/>
    <w:rPr>
      <w:rFonts w:ascii="Arial" w:hAnsi="Arial" w:cs="Arial"/>
      <w:b/>
      <w:bCs/>
      <w:kern w:val="28"/>
      <w:sz w:val="32"/>
      <w:szCs w:val="32"/>
    </w:rPr>
  </w:style>
  <w:style w:type="character" w:customStyle="1" w:styleId="TitredenoteCar">
    <w:name w:val="Titre de note Car"/>
    <w:link w:val="Titredenote"/>
    <w:rsid w:val="00B34BC8"/>
    <w:rPr>
      <w:rFonts w:ascii="Arial" w:hAnsi="Arial"/>
      <w:sz w:val="24"/>
    </w:rPr>
  </w:style>
  <w:style w:type="character" w:customStyle="1" w:styleId="apple-converted-space">
    <w:name w:val="apple-converted-space"/>
    <w:basedOn w:val="Policepardfaut"/>
    <w:rsid w:val="00E477F4"/>
  </w:style>
  <w:style w:type="character" w:styleId="lev">
    <w:name w:val="Strong"/>
    <w:uiPriority w:val="22"/>
    <w:qFormat/>
    <w:rsid w:val="00E477F4"/>
    <w:rPr>
      <w:b/>
      <w:bCs/>
    </w:rPr>
  </w:style>
  <w:style w:type="paragraph" w:styleId="Paragraphedeliste">
    <w:name w:val="List Paragraph"/>
    <w:basedOn w:val="Normal"/>
    <w:uiPriority w:val="34"/>
    <w:qFormat/>
    <w:rsid w:val="004E205F"/>
    <w:pPr>
      <w:ind w:left="720"/>
      <w:contextualSpacing/>
    </w:pPr>
    <w:rPr>
      <w:rFonts w:ascii="Calibri" w:eastAsia="Calibri" w:hAnsi="Calibr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24217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immofacile.ca/acte-notari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mmofacile.ca/formations_en_classe/registre-foncier-2/" TargetMode="External"/><Relationship Id="rId4" Type="http://schemas.openxmlformats.org/officeDocument/2006/relationships/webSettings" Target="webSettings.xml"/><Relationship Id="rId9" Type="http://schemas.openxmlformats.org/officeDocument/2006/relationships/hyperlink" Target="https://immofacile.ca/vendeur-motive/"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2063</Words>
  <Characters>11347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Montréal, le 1er octobre 1998</vt:lpstr>
    </vt:vector>
  </TitlesOfParts>
  <Company> </Company>
  <LinksUpToDate>false</LinksUpToDate>
  <CharactersWithSpaces>13384</CharactersWithSpaces>
  <SharedDoc>false</SharedDoc>
  <HLinks>
    <vt:vector size="18" baseType="variant">
      <vt:variant>
        <vt:i4>4849731</vt:i4>
      </vt:variant>
      <vt:variant>
        <vt:i4>6</vt:i4>
      </vt:variant>
      <vt:variant>
        <vt:i4>0</vt:i4>
      </vt:variant>
      <vt:variant>
        <vt:i4>5</vt:i4>
      </vt:variant>
      <vt:variant>
        <vt:lpwstr>https://immofacile.ca/formations_en_classe/registre-foncier-2/</vt:lpwstr>
      </vt:variant>
      <vt:variant>
        <vt:lpwstr/>
      </vt:variant>
      <vt:variant>
        <vt:i4>524290</vt:i4>
      </vt:variant>
      <vt:variant>
        <vt:i4>3</vt:i4>
      </vt:variant>
      <vt:variant>
        <vt:i4>0</vt:i4>
      </vt:variant>
      <vt:variant>
        <vt:i4>5</vt:i4>
      </vt:variant>
      <vt:variant>
        <vt:lpwstr>https://immofacile.ca/vendeur-motive/</vt:lpwstr>
      </vt:variant>
      <vt:variant>
        <vt:lpwstr/>
      </vt:variant>
      <vt:variant>
        <vt:i4>3735613</vt:i4>
      </vt:variant>
      <vt:variant>
        <vt:i4>0</vt:i4>
      </vt:variant>
      <vt:variant>
        <vt:i4>0</vt:i4>
      </vt:variant>
      <vt:variant>
        <vt:i4>5</vt:i4>
      </vt:variant>
      <vt:variant>
        <vt:lpwstr>https://immofacile.ca/acte-notarie/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Montréal, le 1er octobre 1998</dc:title>
  <dc:subject/>
  <dc:creator>GINETTE GAUTHIER</dc:creator>
  <cp:keywords/>
  <cp:lastModifiedBy>Dagher Alice</cp:lastModifiedBy>
  <cp:revision>3</cp:revision>
  <cp:lastPrinted>2002-06-15T19:05:00Z</cp:lastPrinted>
  <dcterms:created xsi:type="dcterms:W3CDTF">2022-09-20T19:54:00Z</dcterms:created>
  <dcterms:modified xsi:type="dcterms:W3CDTF">2022-10-14T15:55:00Z</dcterms:modified>
</cp:coreProperties>
</file>