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16" w:rsidRPr="003E2642" w:rsidRDefault="00663A16" w:rsidP="00561B76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theme="minorHAnsi"/>
          <w:i/>
          <w:color w:val="31353D"/>
          <w:sz w:val="32"/>
          <w:szCs w:val="32"/>
        </w:rPr>
      </w:pPr>
      <w:r w:rsidRPr="003E2642">
        <w:rPr>
          <w:rStyle w:val="Emphasis"/>
          <w:rFonts w:ascii="Monotype Corsiva" w:hAnsi="Monotype Corsiva" w:cstheme="minorHAnsi"/>
          <w:bCs/>
          <w:i w:val="0"/>
          <w:color w:val="31353D"/>
          <w:sz w:val="32"/>
          <w:szCs w:val="32"/>
        </w:rPr>
        <w:t>The Shard</w:t>
      </w:r>
    </w:p>
    <w:p w:rsidR="00663A16" w:rsidRPr="003E2642" w:rsidRDefault="00663A16" w:rsidP="00663A16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</w:p>
    <w:p w:rsidR="00663A16" w:rsidRPr="003E2642" w:rsidRDefault="00663A16" w:rsidP="00355CE6">
      <w:pPr>
        <w:pStyle w:val="NormalWeb"/>
        <w:ind w:firstLine="720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Shard </w:t>
      </w:r>
      <w:proofErr w:type="spellStart"/>
      <w:proofErr w:type="gram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este</w:t>
      </w:r>
      <w:proofErr w:type="spellEnd"/>
      <w:proofErr w:type="gram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un turn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zgarie-nori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din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sticla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si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otel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, o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structura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foarte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moderna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din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Londra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care la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momentul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cand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a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fost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finalizata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in 2012, era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cea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mai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inalta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cladire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din Europa.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Observatorul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de la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etajul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72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ofera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o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priveliste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panoramica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unica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asupra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orasului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 xml:space="preserve"> </w:t>
      </w:r>
      <w:proofErr w:type="spellStart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Londra</w:t>
      </w:r>
      <w:proofErr w:type="spellEnd"/>
      <w:r w:rsidRPr="003E2642">
        <w:rPr>
          <w:rStyle w:val="Strong"/>
          <w:rFonts w:ascii="Monotype Corsiva" w:hAnsi="Monotype Corsiva" w:cstheme="minorHAnsi"/>
          <w:b w:val="0"/>
          <w:color w:val="31353D"/>
          <w:sz w:val="27"/>
          <w:szCs w:val="27"/>
        </w:rPr>
        <w:t>.</w:t>
      </w:r>
    </w:p>
    <w:p w:rsidR="00663A16" w:rsidRPr="003E2642" w:rsidRDefault="00663A16" w:rsidP="00355CE6">
      <w:pPr>
        <w:pStyle w:val="NormalWeb"/>
        <w:ind w:firstLine="720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Shard </w:t>
      </w:r>
      <w:proofErr w:type="spellStart"/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situat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Southward, in zona London Bridge Quarter, un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cartier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intinde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de-a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lungul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malului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sudic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Londrei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Impresionantul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turn se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afla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practic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chiar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inima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Londrei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Tamisa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separandu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-l de City of London,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centrul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istoric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orasului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Intreaga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zona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este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altfel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plina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istorie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: un pod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construit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aici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romani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jurul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anului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50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i.C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1836 prima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gara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Londra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inaugurata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tot 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apropiere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>.</w:t>
      </w:r>
    </w:p>
    <w:p w:rsidR="00663A16" w:rsidRPr="003E2642" w:rsidRDefault="00663A16" w:rsidP="00355CE6">
      <w:pPr>
        <w:pStyle w:val="NormalWeb"/>
        <w:ind w:firstLine="720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Ideea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ridica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un</w:t>
      </w:r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zgarie-nori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foarte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inalt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London Bridge Quarter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inaintata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sfarsitul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secolului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 20-lea.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Cladirea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fi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urmat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inlocuiasca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Turnurile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Southwark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un complex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inalt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100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metri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construit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1976.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Locul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parea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ideal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pentru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 se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afla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cateva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minute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centrul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financiar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situat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dincolo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London Bridge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chiar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langa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statia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London Bridge, un important nod 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sistemului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transport public,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conectat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atat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trenuri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cat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metrou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>.</w:t>
      </w:r>
    </w:p>
    <w:p w:rsidR="00663A16" w:rsidRPr="003E2642" w:rsidRDefault="00663A16" w:rsidP="00355CE6">
      <w:pPr>
        <w:pStyle w:val="NormalWeb"/>
        <w:ind w:firstLine="720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Planurile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pentru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noul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turn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inceput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schitate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o firma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arhitecti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numita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Broadway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Malyan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prevedeau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un</w:t>
      </w:r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turn circular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inalt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365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metri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Aceste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planuri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ulterior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revizuite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dimensiunile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fiind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putin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micsorate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Noile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planuri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concepute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arhitectul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italian</w:t>
      </w:r>
      <w:proofErr w:type="spellEnd"/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Renzo Piano, care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conceput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cladire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forma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piramidala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cu o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inlatime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putin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peste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300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metri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Planurile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pentru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London Bridge,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asa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cum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cladirea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numita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initial,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intampinate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cu o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opozitie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puternica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partea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celor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doresc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ocrotirea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monumentelor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istorice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din zona, care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considerat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structura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sticla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era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complet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nepotrivita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cu zona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istorica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care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urma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fie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amplasata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Acestia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pretins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structura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si-ar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croi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locul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prin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cartierul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cladiri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istorice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ca </w:t>
      </w:r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un</w:t>
      </w:r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ciob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sticla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('shard' 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engleza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).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Numele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"Shard"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prins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dezvoltatorii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chiar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decis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numeasca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cladirea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astfel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In 2008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Turnurile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Southwark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daramate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constructia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noului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turn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numit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Shard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inceput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un</w:t>
      </w:r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tarziu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Astfel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Shard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finalizat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in 2012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inaugurat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chiar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inceputul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anului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2013.</w:t>
      </w:r>
    </w:p>
    <w:p w:rsidR="00663A16" w:rsidRPr="003E2642" w:rsidRDefault="00663A16" w:rsidP="003E2642">
      <w:pPr>
        <w:pStyle w:val="Heading2"/>
        <w:spacing w:after="75"/>
        <w:ind w:firstLine="720"/>
        <w:jc w:val="both"/>
        <w:rPr>
          <w:rFonts w:ascii="Monotype Corsiva" w:hAnsi="Monotype Corsiva" w:cstheme="minorHAnsi"/>
          <w:color w:val="31353D"/>
          <w:sz w:val="36"/>
          <w:szCs w:val="36"/>
        </w:rPr>
      </w:pPr>
      <w:bookmarkStart w:id="0" w:name="_GoBack"/>
      <w:bookmarkEnd w:id="0"/>
      <w:proofErr w:type="spellStart"/>
      <w:r w:rsidRPr="003E2642">
        <w:rPr>
          <w:rFonts w:ascii="Monotype Corsiva" w:hAnsi="Monotype Corsiva" w:cstheme="minorHAnsi"/>
          <w:color w:val="31353D"/>
        </w:rPr>
        <w:t>Turnul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Shard, </w:t>
      </w:r>
      <w:proofErr w:type="spellStart"/>
      <w:r w:rsidRPr="003E2642">
        <w:rPr>
          <w:rFonts w:ascii="Monotype Corsiva" w:hAnsi="Monotype Corsiva" w:cstheme="minorHAnsi"/>
          <w:color w:val="31353D"/>
        </w:rPr>
        <w:t>cea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mai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inalta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cladire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din </w:t>
      </w:r>
      <w:proofErr w:type="spellStart"/>
      <w:r w:rsidRPr="003E2642">
        <w:rPr>
          <w:rFonts w:ascii="Monotype Corsiva" w:hAnsi="Monotype Corsiva" w:cstheme="minorHAnsi"/>
          <w:color w:val="31353D"/>
        </w:rPr>
        <w:t>Londra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, a </w:t>
      </w:r>
      <w:proofErr w:type="spellStart"/>
      <w:r w:rsidRPr="003E2642">
        <w:rPr>
          <w:rFonts w:ascii="Monotype Corsiva" w:hAnsi="Monotype Corsiva" w:cstheme="minorHAnsi"/>
          <w:color w:val="31353D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pentru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doua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luni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cea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mai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inalta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</w:rPr>
        <w:t>cladire</w:t>
      </w:r>
      <w:proofErr w:type="spellEnd"/>
      <w:r w:rsidRPr="003E2642">
        <w:rPr>
          <w:rFonts w:ascii="Monotype Corsiva" w:hAnsi="Monotype Corsiva" w:cstheme="minorHAnsi"/>
          <w:color w:val="31353D"/>
        </w:rPr>
        <w:t xml:space="preserve"> din Europa</w:t>
      </w:r>
    </w:p>
    <w:p w:rsidR="007F2A8B" w:rsidRPr="003E2642" w:rsidRDefault="00663A16" w:rsidP="00355CE6">
      <w:pPr>
        <w:ind w:firstLine="720"/>
        <w:jc w:val="both"/>
        <w:rPr>
          <w:rFonts w:ascii="Monotype Corsiva" w:hAnsi="Monotype Corsiva" w:cstheme="minorHAnsi"/>
        </w:rPr>
      </w:pP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Atunci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cand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terminat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Shard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detinut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titlul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inalt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zgarie-nori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Europei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avand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inaltime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aproape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310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metri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La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numai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doua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luni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distanta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,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depasit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Mercury City Tower din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Moscova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Turnul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Shard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domina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intreaga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zona in care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fost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ridicat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usor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observat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la mare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distanta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Acest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turn care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tinde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devina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un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simbol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Londrei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este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extrem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spectaculos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mai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ales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noaptea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cand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este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privit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pe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partea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cealalta</w:t>
      </w:r>
      <w:proofErr w:type="spellEnd"/>
      <w:r w:rsidRPr="003E2642">
        <w:rPr>
          <w:rFonts w:ascii="Monotype Corsiva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3E2642">
        <w:rPr>
          <w:rFonts w:ascii="Monotype Corsiva" w:hAnsi="Monotype Corsiva" w:cstheme="minorHAnsi"/>
          <w:color w:val="31353D"/>
          <w:sz w:val="27"/>
          <w:szCs w:val="27"/>
        </w:rPr>
        <w:t>Tamise</w:t>
      </w:r>
      <w:proofErr w:type="spellEnd"/>
    </w:p>
    <w:sectPr w:rsidR="007F2A8B" w:rsidRPr="003E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7"/>
    <w:rsid w:val="00113EF5"/>
    <w:rsid w:val="00355CE6"/>
    <w:rsid w:val="003E2642"/>
    <w:rsid w:val="00561B76"/>
    <w:rsid w:val="00663A16"/>
    <w:rsid w:val="00665CD7"/>
    <w:rsid w:val="007F2A8B"/>
    <w:rsid w:val="00E467F9"/>
    <w:rsid w:val="00F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E913"/>
  <w15:chartTrackingRefBased/>
  <w15:docId w15:val="{09BE146C-0201-487F-B409-FE7B3FB4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1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3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63A16"/>
    <w:rPr>
      <w:b/>
      <w:bCs/>
    </w:rPr>
  </w:style>
  <w:style w:type="paragraph" w:styleId="NormalWeb">
    <w:name w:val="Normal (Web)"/>
    <w:basedOn w:val="Normal"/>
    <w:uiPriority w:val="99"/>
    <w:unhideWhenUsed/>
    <w:rsid w:val="0066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centru">
    <w:name w:val="tab-centru"/>
    <w:basedOn w:val="Normal"/>
    <w:rsid w:val="0066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3A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8</cp:revision>
  <dcterms:created xsi:type="dcterms:W3CDTF">2020-01-17T12:10:00Z</dcterms:created>
  <dcterms:modified xsi:type="dcterms:W3CDTF">2020-01-28T16:03:00Z</dcterms:modified>
</cp:coreProperties>
</file>