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DE6111" w14:textId="77777777" w:rsidR="00ED773F" w:rsidRDefault="00BA4B17" w:rsidP="0094176F">
      <w:pPr>
        <w:pStyle w:val="Heading1"/>
        <w:spacing w:line="259" w:lineRule="auto"/>
        <w:jc w:val="center"/>
        <w:rPr>
          <w:color w:val="E36C0A" w:themeColor="accent6" w:themeShade="BF"/>
        </w:rPr>
      </w:pPr>
      <w:r>
        <w:rPr>
          <w:noProof/>
          <w:color w:val="E36C0A" w:themeColor="accent6" w:themeShade="BF"/>
        </w:rPr>
        <w:drawing>
          <wp:anchor distT="0" distB="0" distL="114300" distR="114300" simplePos="0" relativeHeight="251704320" behindDoc="1" locked="0" layoutInCell="1" allowOverlap="1" wp14:anchorId="7BD582C2" wp14:editId="490633BA">
            <wp:simplePos x="0" y="0"/>
            <wp:positionH relativeFrom="column">
              <wp:posOffset>-914400</wp:posOffset>
            </wp:positionH>
            <wp:positionV relativeFrom="paragraph">
              <wp:posOffset>-857250</wp:posOffset>
            </wp:positionV>
            <wp:extent cx="7780020" cy="10096500"/>
            <wp:effectExtent l="0" t="0" r="0" b="0"/>
            <wp:wrapTight wrapText="bothSides">
              <wp:wrapPolygon edited="0">
                <wp:start x="0" y="0"/>
                <wp:lineTo x="0" y="21559"/>
                <wp:lineTo x="21526" y="21559"/>
                <wp:lineTo x="21526" y="0"/>
                <wp:lineTo x="0" y="0"/>
              </wp:wrapPolygon>
            </wp:wrapTight>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80020" cy="10096500"/>
                    </a:xfrm>
                    <a:prstGeom prst="rect">
                      <a:avLst/>
                    </a:prstGeom>
                    <a:noFill/>
                  </pic:spPr>
                </pic:pic>
              </a:graphicData>
            </a:graphic>
            <wp14:sizeRelH relativeFrom="page">
              <wp14:pctWidth>0</wp14:pctWidth>
            </wp14:sizeRelH>
            <wp14:sizeRelV relativeFrom="page">
              <wp14:pctHeight>0</wp14:pctHeight>
            </wp14:sizeRelV>
          </wp:anchor>
        </w:drawing>
      </w:r>
    </w:p>
    <w:p w14:paraId="083EBE4B" w14:textId="77777777" w:rsidR="00ED773F" w:rsidRDefault="00ED773F" w:rsidP="00ED773F">
      <w:pPr>
        <w:pStyle w:val="Heading1"/>
        <w:spacing w:line="259" w:lineRule="auto"/>
        <w:jc w:val="left"/>
        <w:rPr>
          <w:color w:val="E36C0A" w:themeColor="accent6" w:themeShade="BF"/>
        </w:rPr>
      </w:pPr>
    </w:p>
    <w:p w14:paraId="6A16F30C" w14:textId="77777777" w:rsidR="00ED773F" w:rsidRDefault="00ED773F" w:rsidP="00ED773F">
      <w:pPr>
        <w:pStyle w:val="Heading1"/>
        <w:spacing w:line="259" w:lineRule="auto"/>
        <w:jc w:val="left"/>
        <w:rPr>
          <w:color w:val="E36C0A" w:themeColor="accent6" w:themeShade="BF"/>
        </w:rPr>
      </w:pPr>
    </w:p>
    <w:p w14:paraId="0D770F38" w14:textId="77777777" w:rsidR="00ED773F" w:rsidRDefault="00ED773F" w:rsidP="00ED773F">
      <w:pPr>
        <w:pStyle w:val="Heading1"/>
        <w:spacing w:line="259" w:lineRule="auto"/>
        <w:jc w:val="left"/>
        <w:rPr>
          <w:color w:val="E36C0A" w:themeColor="accent6" w:themeShade="BF"/>
        </w:rPr>
      </w:pPr>
    </w:p>
    <w:p w14:paraId="2B8F947D" w14:textId="77777777" w:rsidR="00ED773F" w:rsidRDefault="00ED773F" w:rsidP="00ED773F">
      <w:pPr>
        <w:pStyle w:val="Heading1"/>
        <w:spacing w:line="259" w:lineRule="auto"/>
        <w:jc w:val="left"/>
        <w:rPr>
          <w:color w:val="E36C0A" w:themeColor="accent6" w:themeShade="BF"/>
        </w:rPr>
      </w:pPr>
    </w:p>
    <w:p w14:paraId="3E403B47" w14:textId="77777777" w:rsidR="00ED773F" w:rsidRDefault="00ED773F" w:rsidP="00ED773F">
      <w:pPr>
        <w:pStyle w:val="Heading1"/>
        <w:spacing w:line="259" w:lineRule="auto"/>
        <w:jc w:val="left"/>
        <w:rPr>
          <w:color w:val="E36C0A" w:themeColor="accent6" w:themeShade="BF"/>
        </w:rPr>
      </w:pPr>
    </w:p>
    <w:p w14:paraId="412EF1A7" w14:textId="77777777" w:rsidR="00BB78D6" w:rsidRDefault="00BB78D6" w:rsidP="00ED773F">
      <w:pPr>
        <w:pStyle w:val="Heading1"/>
        <w:spacing w:line="259" w:lineRule="auto"/>
        <w:jc w:val="left"/>
        <w:rPr>
          <w:color w:val="E36C0A" w:themeColor="accent6" w:themeShade="BF"/>
          <w:sz w:val="36"/>
        </w:rPr>
      </w:pPr>
    </w:p>
    <w:p w14:paraId="40F96BDC" w14:textId="77777777" w:rsidR="00BB78D6" w:rsidRDefault="00BB78D6" w:rsidP="00BB78D6"/>
    <w:p w14:paraId="3BABA8BF" w14:textId="77777777" w:rsidR="00BA4B17" w:rsidRPr="00BB78D6" w:rsidRDefault="00BA4B17" w:rsidP="00BB78D6"/>
    <w:p w14:paraId="4375685A" w14:textId="77777777" w:rsidR="00472D1B" w:rsidRPr="00BB78D6" w:rsidRDefault="00ED773F" w:rsidP="00BB78D6">
      <w:pPr>
        <w:pStyle w:val="Heading1"/>
        <w:spacing w:line="259" w:lineRule="auto"/>
        <w:ind w:left="-360" w:right="1800"/>
        <w:jc w:val="left"/>
        <w:rPr>
          <w:color w:val="E36C0A" w:themeColor="accent6" w:themeShade="BF"/>
          <w:sz w:val="36"/>
        </w:rPr>
      </w:pPr>
      <w:r w:rsidRPr="00BB78D6">
        <w:rPr>
          <w:color w:val="E36C0A" w:themeColor="accent6" w:themeShade="BF"/>
          <w:sz w:val="36"/>
        </w:rPr>
        <w:t>Vision:</w:t>
      </w:r>
    </w:p>
    <w:p w14:paraId="0A310AAF" w14:textId="77777777" w:rsidR="00ED773F" w:rsidRPr="00ED773F" w:rsidRDefault="00ED773F" w:rsidP="00BB78D6">
      <w:pPr>
        <w:tabs>
          <w:tab w:val="left" w:pos="8436"/>
        </w:tabs>
        <w:ind w:left="-360" w:right="1800"/>
        <w:rPr>
          <w:i/>
        </w:rPr>
      </w:pPr>
      <w:r w:rsidRPr="00BB78D6">
        <w:rPr>
          <w:i/>
          <w:sz w:val="28"/>
        </w:rPr>
        <w:t>To be a global market leader in Intelligent Support Systems for the Oil and Gas Industry</w:t>
      </w:r>
    </w:p>
    <w:p w14:paraId="167381B7" w14:textId="77777777" w:rsidR="00ED773F" w:rsidRDefault="00ED773F" w:rsidP="00BB78D6">
      <w:pPr>
        <w:tabs>
          <w:tab w:val="left" w:pos="8436"/>
        </w:tabs>
        <w:ind w:left="-360" w:right="1800"/>
      </w:pPr>
    </w:p>
    <w:p w14:paraId="68440E6A" w14:textId="77777777" w:rsidR="00ED773F" w:rsidRPr="00BB78D6" w:rsidRDefault="00ED773F" w:rsidP="00BB78D6">
      <w:pPr>
        <w:pStyle w:val="Heading1"/>
        <w:spacing w:line="259" w:lineRule="auto"/>
        <w:ind w:left="-360" w:right="1800"/>
        <w:jc w:val="left"/>
        <w:rPr>
          <w:color w:val="E36C0A" w:themeColor="accent6" w:themeShade="BF"/>
          <w:sz w:val="36"/>
        </w:rPr>
      </w:pPr>
      <w:r w:rsidRPr="00BB78D6">
        <w:rPr>
          <w:color w:val="E36C0A" w:themeColor="accent6" w:themeShade="BF"/>
          <w:sz w:val="36"/>
        </w:rPr>
        <w:t>Mission:</w:t>
      </w:r>
    </w:p>
    <w:p w14:paraId="15E9D68C" w14:textId="77777777" w:rsidR="00ED773F" w:rsidRPr="00BB78D6" w:rsidRDefault="00ED773F" w:rsidP="00BB78D6">
      <w:pPr>
        <w:tabs>
          <w:tab w:val="left" w:pos="8436"/>
        </w:tabs>
        <w:ind w:left="-360" w:right="1800"/>
        <w:rPr>
          <w:i/>
          <w:sz w:val="28"/>
        </w:rPr>
      </w:pPr>
      <w:r w:rsidRPr="00BB78D6">
        <w:rPr>
          <w:i/>
          <w:sz w:val="28"/>
        </w:rPr>
        <w:t>To nurture a talented team of professionals to provide best-in class consulting and implementation services and improve the profitability of our valued customers across the globe</w:t>
      </w:r>
    </w:p>
    <w:p w14:paraId="46D86AC3" w14:textId="77777777" w:rsidR="00ED773F" w:rsidRDefault="00ED773F" w:rsidP="00ED773F">
      <w:pPr>
        <w:tabs>
          <w:tab w:val="left" w:pos="8436"/>
        </w:tabs>
        <w:rPr>
          <w:i/>
        </w:rPr>
      </w:pPr>
    </w:p>
    <w:p w14:paraId="778493A0" w14:textId="77777777" w:rsidR="00ED773F" w:rsidRDefault="00ED773F" w:rsidP="00ED773F">
      <w:pPr>
        <w:tabs>
          <w:tab w:val="left" w:pos="8436"/>
        </w:tabs>
        <w:rPr>
          <w:i/>
        </w:rPr>
      </w:pPr>
    </w:p>
    <w:p w14:paraId="34206AB2" w14:textId="77777777" w:rsidR="00ED773F" w:rsidRDefault="00ED773F" w:rsidP="00ED773F">
      <w:pPr>
        <w:tabs>
          <w:tab w:val="left" w:pos="8436"/>
        </w:tabs>
        <w:rPr>
          <w:i/>
        </w:rPr>
      </w:pPr>
    </w:p>
    <w:p w14:paraId="5AA9F505" w14:textId="77777777" w:rsidR="00ED773F" w:rsidRDefault="00ED773F" w:rsidP="00ED773F">
      <w:pPr>
        <w:tabs>
          <w:tab w:val="left" w:pos="8436"/>
        </w:tabs>
        <w:rPr>
          <w:i/>
        </w:rPr>
      </w:pPr>
    </w:p>
    <w:p w14:paraId="4529B029" w14:textId="77777777" w:rsidR="00ED773F" w:rsidRDefault="00ED773F" w:rsidP="00ED773F">
      <w:pPr>
        <w:tabs>
          <w:tab w:val="left" w:pos="8436"/>
        </w:tabs>
        <w:rPr>
          <w:i/>
        </w:rPr>
      </w:pPr>
    </w:p>
    <w:p w14:paraId="6B57EB96" w14:textId="77777777" w:rsidR="00ED773F" w:rsidRDefault="00ED773F" w:rsidP="00ED773F">
      <w:pPr>
        <w:tabs>
          <w:tab w:val="left" w:pos="8436"/>
        </w:tabs>
        <w:rPr>
          <w:i/>
        </w:rPr>
      </w:pPr>
    </w:p>
    <w:p w14:paraId="26F5B967" w14:textId="77777777" w:rsidR="00ED773F" w:rsidRDefault="00ED773F" w:rsidP="00ED773F">
      <w:pPr>
        <w:tabs>
          <w:tab w:val="left" w:pos="8436"/>
        </w:tabs>
        <w:rPr>
          <w:i/>
        </w:rPr>
      </w:pPr>
    </w:p>
    <w:p w14:paraId="3BD66B13" w14:textId="77777777" w:rsidR="00ED773F" w:rsidRDefault="00ED773F" w:rsidP="00ED773F">
      <w:pPr>
        <w:tabs>
          <w:tab w:val="left" w:pos="8436"/>
        </w:tabs>
        <w:rPr>
          <w:i/>
        </w:rPr>
      </w:pPr>
    </w:p>
    <w:p w14:paraId="2BD69CC2" w14:textId="77777777" w:rsidR="00ED773F" w:rsidRDefault="00ED773F" w:rsidP="00ED773F">
      <w:pPr>
        <w:tabs>
          <w:tab w:val="left" w:pos="8436"/>
        </w:tabs>
        <w:rPr>
          <w:i/>
        </w:rPr>
      </w:pPr>
    </w:p>
    <w:p w14:paraId="634884AF" w14:textId="77777777" w:rsidR="00ED773F" w:rsidRDefault="00ED773F" w:rsidP="00ED773F">
      <w:pPr>
        <w:tabs>
          <w:tab w:val="left" w:pos="8436"/>
        </w:tabs>
        <w:rPr>
          <w:i/>
        </w:rPr>
      </w:pPr>
    </w:p>
    <w:p w14:paraId="70170EFA" w14:textId="77777777" w:rsidR="00ED773F" w:rsidRPr="00BB78D6" w:rsidRDefault="008B5775" w:rsidP="00461E5D">
      <w:pPr>
        <w:pStyle w:val="Heading1"/>
        <w:spacing w:before="240"/>
        <w:jc w:val="left"/>
        <w:rPr>
          <w:color w:val="E36C0A" w:themeColor="accent6" w:themeShade="BF"/>
          <w:sz w:val="36"/>
        </w:rPr>
      </w:pPr>
      <w:r>
        <w:rPr>
          <w:color w:val="E36C0A" w:themeColor="accent6" w:themeShade="BF"/>
          <w:sz w:val="36"/>
        </w:rPr>
        <w:lastRenderedPageBreak/>
        <w:t>Our core areas of service</w:t>
      </w:r>
      <w:r w:rsidR="00ED773F" w:rsidRPr="00BB78D6">
        <w:rPr>
          <w:color w:val="E36C0A" w:themeColor="accent6" w:themeShade="BF"/>
          <w:sz w:val="36"/>
        </w:rPr>
        <w:t>:</w:t>
      </w:r>
    </w:p>
    <w:p w14:paraId="3FA6921E" w14:textId="77777777" w:rsidR="00ED773F" w:rsidRDefault="00BB78D6" w:rsidP="00461E5D">
      <w:pPr>
        <w:ind w:right="4140"/>
        <w:rPr>
          <w:noProof/>
        </w:rPr>
      </w:pPr>
      <w:r w:rsidRPr="00BB78D6">
        <w:rPr>
          <w:sz w:val="28"/>
        </w:rPr>
        <w:t>At iOG S</w:t>
      </w:r>
      <w:r w:rsidR="00ED773F" w:rsidRPr="00BB78D6">
        <w:rPr>
          <w:sz w:val="28"/>
        </w:rPr>
        <w:t>olutions</w:t>
      </w:r>
      <w:r w:rsidRPr="00BB78D6">
        <w:rPr>
          <w:sz w:val="28"/>
        </w:rPr>
        <w:t>, we work</w:t>
      </w:r>
      <w:r w:rsidR="00ED773F" w:rsidRPr="00BB78D6">
        <w:rPr>
          <w:sz w:val="28"/>
        </w:rPr>
        <w:t xml:space="preserve"> with 4 arms in both the Upstream and Downstream domains. </w:t>
      </w:r>
      <w:r w:rsidRPr="00BB78D6">
        <w:rPr>
          <w:sz w:val="28"/>
        </w:rPr>
        <w:t>“</w:t>
      </w:r>
      <w:r w:rsidR="00ED773F" w:rsidRPr="00BB78D6">
        <w:rPr>
          <w:b/>
          <w:sz w:val="28"/>
        </w:rPr>
        <w:t>Implementation</w:t>
      </w:r>
      <w:r w:rsidRPr="00BB78D6">
        <w:rPr>
          <w:sz w:val="28"/>
        </w:rPr>
        <w:t>”</w:t>
      </w:r>
      <w:r w:rsidR="00ED773F" w:rsidRPr="00BB78D6">
        <w:rPr>
          <w:sz w:val="28"/>
        </w:rPr>
        <w:t xml:space="preserve"> of advanced software technologies in the oil and gas domains is the core competency of iOG solutions.</w:t>
      </w:r>
      <w:r w:rsidR="009B1048" w:rsidRPr="009B1048">
        <w:rPr>
          <w:noProof/>
        </w:rPr>
        <w:t xml:space="preserve"> </w:t>
      </w:r>
    </w:p>
    <w:p w14:paraId="74406821" w14:textId="77777777" w:rsidR="00D517FD" w:rsidRDefault="00D517FD" w:rsidP="00461E5D">
      <w:pPr>
        <w:ind w:right="4140"/>
        <w:rPr>
          <w:noProof/>
        </w:rPr>
      </w:pPr>
    </w:p>
    <w:p w14:paraId="65E7B505" w14:textId="77777777" w:rsidR="00D517FD" w:rsidRDefault="008B5775" w:rsidP="00461E5D">
      <w:pPr>
        <w:ind w:right="4140"/>
        <w:rPr>
          <w:noProof/>
        </w:rPr>
      </w:pPr>
      <w:r>
        <w:rPr>
          <w:noProof/>
        </w:rPr>
        <w:drawing>
          <wp:anchor distT="0" distB="0" distL="114300" distR="114300" simplePos="0" relativeHeight="251689984" behindDoc="1" locked="0" layoutInCell="1" allowOverlap="1" wp14:anchorId="0DFB4C1A" wp14:editId="7CA339A3">
            <wp:simplePos x="0" y="0"/>
            <wp:positionH relativeFrom="column">
              <wp:posOffset>1615440</wp:posOffset>
            </wp:positionH>
            <wp:positionV relativeFrom="paragraph">
              <wp:posOffset>48895</wp:posOffset>
            </wp:positionV>
            <wp:extent cx="701040" cy="680720"/>
            <wp:effectExtent l="0" t="0" r="3810" b="5080"/>
            <wp:wrapTight wrapText="bothSides">
              <wp:wrapPolygon edited="0">
                <wp:start x="0" y="0"/>
                <wp:lineTo x="0" y="21157"/>
                <wp:lineTo x="21130" y="21157"/>
                <wp:lineTo x="211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01040" cy="680720"/>
                    </a:xfrm>
                    <a:prstGeom prst="rect">
                      <a:avLst/>
                    </a:prstGeom>
                  </pic:spPr>
                </pic:pic>
              </a:graphicData>
            </a:graphic>
            <wp14:sizeRelH relativeFrom="page">
              <wp14:pctWidth>0</wp14:pctWidth>
            </wp14:sizeRelH>
            <wp14:sizeRelV relativeFrom="page">
              <wp14:pctHeight>0</wp14:pctHeight>
            </wp14:sizeRelV>
          </wp:anchor>
        </w:drawing>
      </w:r>
    </w:p>
    <w:p w14:paraId="0518648D" w14:textId="77777777" w:rsidR="00D517FD" w:rsidRDefault="00D517FD" w:rsidP="00461E5D">
      <w:pPr>
        <w:ind w:right="4140"/>
        <w:rPr>
          <w:noProof/>
        </w:rPr>
      </w:pPr>
    </w:p>
    <w:p w14:paraId="13D61FA3" w14:textId="77777777" w:rsidR="00D517FD" w:rsidRDefault="00D517FD" w:rsidP="00461E5D">
      <w:pPr>
        <w:ind w:right="4140"/>
        <w:rPr>
          <w:noProof/>
        </w:rPr>
      </w:pPr>
    </w:p>
    <w:p w14:paraId="18885C5A" w14:textId="77777777" w:rsidR="00D517FD" w:rsidRDefault="00D517FD" w:rsidP="00461E5D">
      <w:pPr>
        <w:ind w:right="4140"/>
        <w:rPr>
          <w:noProof/>
        </w:rPr>
      </w:pPr>
    </w:p>
    <w:p w14:paraId="424B9BA6" w14:textId="77777777" w:rsidR="00D517FD" w:rsidRDefault="008B5775" w:rsidP="00461E5D">
      <w:pPr>
        <w:ind w:right="4140"/>
        <w:rPr>
          <w:sz w:val="24"/>
          <w:szCs w:val="24"/>
          <w:lang w:val="en-GB"/>
        </w:rPr>
      </w:pPr>
      <w:r w:rsidRPr="00AC2F11">
        <w:rPr>
          <w:noProof/>
          <w:sz w:val="24"/>
          <w:szCs w:val="24"/>
        </w:rPr>
        <mc:AlternateContent>
          <mc:Choice Requires="wps">
            <w:drawing>
              <wp:anchor distT="0" distB="0" distL="114300" distR="114300" simplePos="0" relativeHeight="251693056" behindDoc="0" locked="0" layoutInCell="1" allowOverlap="1" wp14:anchorId="1CE72B43" wp14:editId="6B73655B">
                <wp:simplePos x="0" y="0"/>
                <wp:positionH relativeFrom="column">
                  <wp:posOffset>2377440</wp:posOffset>
                </wp:positionH>
                <wp:positionV relativeFrom="paragraph">
                  <wp:posOffset>79375</wp:posOffset>
                </wp:positionV>
                <wp:extent cx="4107180"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180" cy="1403985"/>
                        </a:xfrm>
                        <a:prstGeom prst="rect">
                          <a:avLst/>
                        </a:prstGeom>
                        <a:noFill/>
                        <a:ln w="9525">
                          <a:noFill/>
                          <a:miter lim="800000"/>
                          <a:headEnd/>
                          <a:tailEnd/>
                        </a:ln>
                      </wps:spPr>
                      <wps:txbx>
                        <w:txbxContent>
                          <w:p w14:paraId="44CBFB4C" w14:textId="77777777" w:rsidR="00D517FD" w:rsidRDefault="00D517FD" w:rsidP="00D517FD">
                            <w:pPr>
                              <w:rPr>
                                <w:rFonts w:asciiTheme="majorHAnsi" w:eastAsiaTheme="majorEastAsia" w:hAnsiTheme="majorHAnsi" w:cstheme="majorBidi"/>
                                <w:b/>
                                <w:bCs/>
                                <w:color w:val="E36C0A" w:themeColor="accent6" w:themeShade="BF"/>
                                <w:sz w:val="28"/>
                                <w:szCs w:val="28"/>
                              </w:rPr>
                            </w:pPr>
                            <w:proofErr w:type="spellStart"/>
                            <w:r>
                              <w:rPr>
                                <w:rFonts w:asciiTheme="majorHAnsi" w:eastAsiaTheme="majorEastAsia" w:hAnsiTheme="majorHAnsi" w:cstheme="majorBidi"/>
                                <w:b/>
                                <w:bCs/>
                                <w:color w:val="E36C0A" w:themeColor="accent6" w:themeShade="BF"/>
                                <w:sz w:val="28"/>
                                <w:szCs w:val="28"/>
                              </w:rPr>
                              <w:t>iOGConsult</w:t>
                            </w:r>
                            <w:proofErr w:type="spellEnd"/>
                          </w:p>
                          <w:p w14:paraId="607478E3" w14:textId="77777777" w:rsidR="00D517FD" w:rsidRPr="00AC2F11" w:rsidRDefault="00D517FD" w:rsidP="00D517FD">
                            <w:pPr>
                              <w:rPr>
                                <w:sz w:val="24"/>
                              </w:rPr>
                            </w:pPr>
                            <w:r>
                              <w:rPr>
                                <w:sz w:val="24"/>
                              </w:rPr>
                              <w:t xml:space="preserve">It’s </w:t>
                            </w:r>
                            <w:r w:rsidRPr="00AC2F11">
                              <w:rPr>
                                <w:sz w:val="24"/>
                              </w:rPr>
                              <w:t>the place to come to if you are looking for extensive or specific consultation with domain experts in the O &amp; G sector along</w:t>
                            </w:r>
                            <w:r>
                              <w:rPr>
                                <w:sz w:val="24"/>
                              </w:rPr>
                              <w:t xml:space="preserve"> </w:t>
                            </w:r>
                            <w:r w:rsidRPr="00AC2F11">
                              <w:rPr>
                                <w:sz w:val="24"/>
                              </w:rPr>
                              <w:t>with associated</w:t>
                            </w:r>
                            <w:r>
                              <w:rPr>
                                <w:sz w:val="24"/>
                              </w:rPr>
                              <w:t xml:space="preserve"> software expertise</w:t>
                            </w:r>
                            <w:r w:rsidRPr="00AC2F11">
                              <w:rPr>
                                <w:sz w:val="24"/>
                              </w:rPr>
                              <w:t>. iOG’s team of consultants has strong domain knowledge in upstream and downstream O &amp; G industry and all leading software solutions for the domain.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E72B43" id="_x0000_t202" coordsize="21600,21600" o:spt="202" path="m,l,21600r21600,l21600,xe">
                <v:stroke joinstyle="miter"/>
                <v:path gradientshapeok="t" o:connecttype="rect"/>
              </v:shapetype>
              <v:shape id="Text Box 2" o:spid="_x0000_s1026" type="#_x0000_t202" style="position:absolute;left:0;text-align:left;margin-left:187.2pt;margin-top:6.25pt;width:323.4pt;height:110.55pt;z-index:251693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" filled="f" stroked="f">
                <v:textbox style="mso-fit-shape-to-text:t">
                  <w:txbxContent>
                    <w:p w14:paraId="44CBFB4C" w14:textId="77777777" w:rsidR="00D517FD" w:rsidRDefault="00D517FD" w:rsidP="00D517FD">
                      <w:pPr>
                        <w:rPr>
                          <w:rFonts w:asciiTheme="majorHAnsi" w:eastAsiaTheme="majorEastAsia" w:hAnsiTheme="majorHAnsi" w:cstheme="majorBidi"/>
                          <w:b/>
                          <w:bCs/>
                          <w:color w:val="E36C0A" w:themeColor="accent6" w:themeShade="BF"/>
                          <w:sz w:val="28"/>
                          <w:szCs w:val="28"/>
                        </w:rPr>
                      </w:pPr>
                      <w:proofErr w:type="spellStart"/>
                      <w:r>
                        <w:rPr>
                          <w:rFonts w:asciiTheme="majorHAnsi" w:eastAsiaTheme="majorEastAsia" w:hAnsiTheme="majorHAnsi" w:cstheme="majorBidi"/>
                          <w:b/>
                          <w:bCs/>
                          <w:color w:val="E36C0A" w:themeColor="accent6" w:themeShade="BF"/>
                          <w:sz w:val="28"/>
                          <w:szCs w:val="28"/>
                        </w:rPr>
                        <w:t>iOGConsult</w:t>
                      </w:r>
                      <w:proofErr w:type="spellEnd"/>
                    </w:p>
                    <w:p w14:paraId="607478E3" w14:textId="77777777" w:rsidR="00D517FD" w:rsidRPr="00AC2F11" w:rsidRDefault="00D517FD" w:rsidP="00D517FD">
                      <w:pPr>
                        <w:rPr>
                          <w:sz w:val="24"/>
                        </w:rPr>
                      </w:pPr>
                      <w:r>
                        <w:rPr>
                          <w:sz w:val="24"/>
                        </w:rPr>
                        <w:t xml:space="preserve">It’s </w:t>
                      </w:r>
                      <w:r w:rsidRPr="00AC2F11">
                        <w:rPr>
                          <w:sz w:val="24"/>
                        </w:rPr>
                        <w:t>the place to come to if you are looking for extensive or specific consultation with domain experts in the O &amp; G sector along</w:t>
                      </w:r>
                      <w:r>
                        <w:rPr>
                          <w:sz w:val="24"/>
                        </w:rPr>
                        <w:t xml:space="preserve"> </w:t>
                      </w:r>
                      <w:r w:rsidRPr="00AC2F11">
                        <w:rPr>
                          <w:sz w:val="24"/>
                        </w:rPr>
                        <w:t>with associated</w:t>
                      </w:r>
                      <w:r>
                        <w:rPr>
                          <w:sz w:val="24"/>
                        </w:rPr>
                        <w:t xml:space="preserve"> software expertise</w:t>
                      </w:r>
                      <w:r w:rsidRPr="00AC2F11">
                        <w:rPr>
                          <w:sz w:val="24"/>
                        </w:rPr>
                        <w:t>. iOG’s team of consultants has strong domain knowledge in upstream and downstream O &amp; G industry and all leading software solutions for the domain.</w:t>
                      </w:r>
                    </w:p>
                  </w:txbxContent>
                </v:textbox>
              </v:shape>
            </w:pict>
          </mc:Fallback>
        </mc:AlternateContent>
      </w:r>
    </w:p>
    <w:p w14:paraId="699EF68F" w14:textId="77777777" w:rsidR="00D517FD" w:rsidRDefault="00D517FD" w:rsidP="00ED773F">
      <w:pPr>
        <w:pStyle w:val="ListParagraph"/>
        <w:ind w:left="0"/>
        <w:rPr>
          <w:sz w:val="24"/>
          <w:szCs w:val="24"/>
          <w:lang w:val="en-GB"/>
        </w:rPr>
      </w:pPr>
      <w:r w:rsidRPr="00AC2F11">
        <w:rPr>
          <w:noProof/>
          <w:sz w:val="24"/>
          <w:szCs w:val="24"/>
        </w:rPr>
        <mc:AlternateContent>
          <mc:Choice Requires="wps">
            <w:drawing>
              <wp:anchor distT="0" distB="0" distL="114300" distR="114300" simplePos="0" relativeHeight="251691008" behindDoc="0" locked="0" layoutInCell="1" allowOverlap="1" wp14:anchorId="450440DB" wp14:editId="4F38E182">
                <wp:simplePos x="0" y="0"/>
                <wp:positionH relativeFrom="column">
                  <wp:posOffset>2377440</wp:posOffset>
                </wp:positionH>
                <wp:positionV relativeFrom="paragraph">
                  <wp:posOffset>-1743710</wp:posOffset>
                </wp:positionV>
                <wp:extent cx="4137660" cy="11811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7660" cy="1181100"/>
                        </a:xfrm>
                        <a:prstGeom prst="rect">
                          <a:avLst/>
                        </a:prstGeom>
                        <a:noFill/>
                        <a:ln w="9525">
                          <a:noFill/>
                          <a:miter lim="800000"/>
                          <a:headEnd/>
                          <a:tailEnd/>
                        </a:ln>
                      </wps:spPr>
                      <wps:txbx>
                        <w:txbxContent>
                          <w:p w14:paraId="2FC44405" w14:textId="77777777" w:rsidR="00D517FD" w:rsidRDefault="00D517FD" w:rsidP="00D517FD">
                            <w:pPr>
                              <w:rPr>
                                <w:rFonts w:asciiTheme="majorHAnsi" w:eastAsiaTheme="majorEastAsia" w:hAnsiTheme="majorHAnsi" w:cstheme="majorBidi"/>
                                <w:b/>
                                <w:bCs/>
                                <w:color w:val="E36C0A" w:themeColor="accent6" w:themeShade="BF"/>
                                <w:sz w:val="28"/>
                                <w:szCs w:val="28"/>
                              </w:rPr>
                            </w:pPr>
                            <w:proofErr w:type="spellStart"/>
                            <w:r w:rsidRPr="00AC2F11">
                              <w:rPr>
                                <w:rFonts w:asciiTheme="majorHAnsi" w:eastAsiaTheme="majorEastAsia" w:hAnsiTheme="majorHAnsi" w:cstheme="majorBidi"/>
                                <w:b/>
                                <w:bCs/>
                                <w:color w:val="E36C0A" w:themeColor="accent6" w:themeShade="BF"/>
                                <w:sz w:val="28"/>
                                <w:szCs w:val="28"/>
                              </w:rPr>
                              <w:t>iOGImplement</w:t>
                            </w:r>
                            <w:proofErr w:type="spellEnd"/>
                          </w:p>
                          <w:p w14:paraId="17723395" w14:textId="77777777" w:rsidR="00D517FD" w:rsidRPr="00AC2F11" w:rsidRDefault="00D517FD" w:rsidP="00D517FD">
                            <w:pPr>
                              <w:rPr>
                                <w:sz w:val="24"/>
                              </w:rPr>
                            </w:pPr>
                            <w:r w:rsidRPr="00AC2F11">
                              <w:rPr>
                                <w:sz w:val="24"/>
                              </w:rPr>
                              <w:t>It is our specialized division looking at all your implementation requirements across the entire chain of operations. Turnkey implementation using state-of-the-art software technological solutions is our forte.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440DB" id="_x0000_s1027" type="#_x0000_t202" style="position:absolute;left:0;text-align:left;margin-left:187.2pt;margin-top:-137.3pt;width:325.8pt;height:9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" filled="f" stroked="f">
                <v:textbox>
                  <w:txbxContent>
                    <w:p w14:paraId="2FC44405" w14:textId="77777777" w:rsidR="00D517FD" w:rsidRDefault="00D517FD" w:rsidP="00D517FD">
                      <w:pPr>
                        <w:rPr>
                          <w:rFonts w:asciiTheme="majorHAnsi" w:eastAsiaTheme="majorEastAsia" w:hAnsiTheme="majorHAnsi" w:cstheme="majorBidi"/>
                          <w:b/>
                          <w:bCs/>
                          <w:color w:val="E36C0A" w:themeColor="accent6" w:themeShade="BF"/>
                          <w:sz w:val="28"/>
                          <w:szCs w:val="28"/>
                        </w:rPr>
                      </w:pPr>
                      <w:proofErr w:type="spellStart"/>
                      <w:r w:rsidRPr="00AC2F11">
                        <w:rPr>
                          <w:rFonts w:asciiTheme="majorHAnsi" w:eastAsiaTheme="majorEastAsia" w:hAnsiTheme="majorHAnsi" w:cstheme="majorBidi"/>
                          <w:b/>
                          <w:bCs/>
                          <w:color w:val="E36C0A" w:themeColor="accent6" w:themeShade="BF"/>
                          <w:sz w:val="28"/>
                          <w:szCs w:val="28"/>
                        </w:rPr>
                        <w:t>iOGImplement</w:t>
                      </w:r>
                      <w:proofErr w:type="spellEnd"/>
                    </w:p>
                    <w:p w14:paraId="17723395" w14:textId="77777777" w:rsidR="00D517FD" w:rsidRPr="00AC2F11" w:rsidRDefault="00D517FD" w:rsidP="00D517FD">
                      <w:pPr>
                        <w:rPr>
                          <w:sz w:val="24"/>
                        </w:rPr>
                      </w:pPr>
                      <w:r w:rsidRPr="00AC2F11">
                        <w:rPr>
                          <w:sz w:val="24"/>
                        </w:rPr>
                        <w:t>It is our specialized division looking at all your implementation requirements across the entire chain of operations. Turnkey implementation using state-of-the-art software technological solutions is our forte.</w:t>
                      </w:r>
                    </w:p>
                  </w:txbxContent>
                </v:textbox>
              </v:shape>
            </w:pict>
          </mc:Fallback>
        </mc:AlternateContent>
      </w:r>
    </w:p>
    <w:p w14:paraId="1265C230" w14:textId="77777777" w:rsidR="00D517FD" w:rsidRDefault="008B5775" w:rsidP="00ED773F">
      <w:pPr>
        <w:pStyle w:val="ListParagraph"/>
        <w:ind w:left="0"/>
        <w:rPr>
          <w:sz w:val="24"/>
          <w:szCs w:val="24"/>
          <w:lang w:val="en-GB"/>
        </w:rPr>
      </w:pPr>
      <w:r>
        <w:rPr>
          <w:noProof/>
        </w:rPr>
        <w:drawing>
          <wp:anchor distT="0" distB="0" distL="114300" distR="114300" simplePos="0" relativeHeight="251694080" behindDoc="1" locked="0" layoutInCell="1" allowOverlap="1" wp14:anchorId="54300ACC" wp14:editId="521B1464">
            <wp:simplePos x="0" y="0"/>
            <wp:positionH relativeFrom="column">
              <wp:posOffset>1600200</wp:posOffset>
            </wp:positionH>
            <wp:positionV relativeFrom="paragraph">
              <wp:posOffset>69850</wp:posOffset>
            </wp:positionV>
            <wp:extent cx="716280" cy="670560"/>
            <wp:effectExtent l="0" t="0" r="7620" b="0"/>
            <wp:wrapTight wrapText="bothSides">
              <wp:wrapPolygon edited="0">
                <wp:start x="0" y="0"/>
                <wp:lineTo x="0" y="20864"/>
                <wp:lineTo x="21255" y="20864"/>
                <wp:lineTo x="2125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16280" cy="670560"/>
                    </a:xfrm>
                    <a:prstGeom prst="rect">
                      <a:avLst/>
                    </a:prstGeom>
                  </pic:spPr>
                </pic:pic>
              </a:graphicData>
            </a:graphic>
            <wp14:sizeRelH relativeFrom="page">
              <wp14:pctWidth>0</wp14:pctWidth>
            </wp14:sizeRelH>
            <wp14:sizeRelV relativeFrom="page">
              <wp14:pctHeight>0</wp14:pctHeight>
            </wp14:sizeRelV>
          </wp:anchor>
        </w:drawing>
      </w:r>
    </w:p>
    <w:p w14:paraId="64D7770A" w14:textId="77777777" w:rsidR="00D517FD" w:rsidRDefault="00D517FD" w:rsidP="00ED773F">
      <w:pPr>
        <w:pStyle w:val="ListParagraph"/>
        <w:ind w:left="0"/>
        <w:rPr>
          <w:sz w:val="24"/>
          <w:szCs w:val="24"/>
          <w:lang w:val="en-GB"/>
        </w:rPr>
      </w:pPr>
    </w:p>
    <w:p w14:paraId="38FE9F0A" w14:textId="77777777" w:rsidR="00D517FD" w:rsidRDefault="00D517FD" w:rsidP="00ED773F">
      <w:pPr>
        <w:pStyle w:val="ListParagraph"/>
        <w:ind w:left="0"/>
        <w:rPr>
          <w:sz w:val="24"/>
          <w:szCs w:val="24"/>
          <w:lang w:val="en-GB"/>
        </w:rPr>
      </w:pPr>
    </w:p>
    <w:p w14:paraId="1B280566" w14:textId="77777777" w:rsidR="00D517FD" w:rsidRDefault="00E02586" w:rsidP="00ED773F">
      <w:pPr>
        <w:pStyle w:val="ListParagraph"/>
        <w:ind w:left="0"/>
        <w:rPr>
          <w:sz w:val="24"/>
          <w:szCs w:val="24"/>
          <w:lang w:val="en-GB"/>
        </w:rPr>
      </w:pPr>
      <w:r w:rsidRPr="00BB78D6">
        <w:rPr>
          <w:noProof/>
          <w:sz w:val="24"/>
          <w:szCs w:val="24"/>
        </w:rPr>
        <mc:AlternateContent>
          <mc:Choice Requires="wps">
            <w:drawing>
              <wp:anchor distT="0" distB="0" distL="114300" distR="114300" simplePos="0" relativeHeight="251702272" behindDoc="0" locked="0" layoutInCell="1" allowOverlap="1" wp14:anchorId="73EA29D3" wp14:editId="79537A43">
                <wp:simplePos x="0" y="0"/>
                <wp:positionH relativeFrom="column">
                  <wp:posOffset>254635</wp:posOffset>
                </wp:positionH>
                <wp:positionV relativeFrom="paragraph">
                  <wp:posOffset>55245</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74265" cy="1403985"/>
                        </a:xfrm>
                        <a:prstGeom prst="rect">
                          <a:avLst/>
                        </a:prstGeom>
                        <a:noFill/>
                        <a:ln w="9525">
                          <a:noFill/>
                          <a:miter lim="800000"/>
                          <a:headEnd/>
                          <a:tailEnd/>
                        </a:ln>
                      </wps:spPr>
                      <wps:txbx>
                        <w:txbxContent>
                          <w:p w14:paraId="72889BD4" w14:textId="77777777" w:rsidR="00D517FD" w:rsidRPr="00BB78D6" w:rsidRDefault="00D517FD" w:rsidP="00D517FD">
                            <w:pPr>
                              <w:jc w:val="center"/>
                              <w:rPr>
                                <w:sz w:val="36"/>
                                <w:szCs w:val="36"/>
                              </w:rPr>
                            </w:pPr>
                            <w:r w:rsidRPr="00BB78D6">
                              <w:rPr>
                                <w:rFonts w:asciiTheme="majorHAnsi" w:eastAsiaTheme="majorEastAsia" w:hAnsiTheme="majorHAnsi" w:cstheme="majorBidi"/>
                                <w:b/>
                                <w:bCs/>
                                <w:color w:val="E36C0A" w:themeColor="accent6" w:themeShade="BF"/>
                                <w:sz w:val="36"/>
                                <w:szCs w:val="28"/>
                              </w:rPr>
                              <w:t>Brand Muscles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EA29D3" id="_x0000_s1028" type="#_x0000_t202" style="position:absolute;left:0;text-align:left;margin-left:20.05pt;margin-top:4.35pt;width:186.95pt;height:110.55pt;rotation:-90;z-index:2517022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" filled="f" stroked="f">
                <v:textbox style="mso-fit-shape-to-text:t">
                  <w:txbxContent>
                    <w:p w14:paraId="72889BD4" w14:textId="77777777" w:rsidR="00D517FD" w:rsidRPr="00BB78D6" w:rsidRDefault="00D517FD" w:rsidP="00D517FD">
                      <w:pPr>
                        <w:jc w:val="center"/>
                        <w:rPr>
                          <w:sz w:val="36"/>
                          <w:szCs w:val="36"/>
                        </w:rPr>
                      </w:pPr>
                      <w:r w:rsidRPr="00BB78D6">
                        <w:rPr>
                          <w:rFonts w:asciiTheme="majorHAnsi" w:eastAsiaTheme="majorEastAsia" w:hAnsiTheme="majorHAnsi" w:cstheme="majorBidi"/>
                          <w:b/>
                          <w:bCs/>
                          <w:color w:val="E36C0A" w:themeColor="accent6" w:themeShade="BF"/>
                          <w:sz w:val="36"/>
                          <w:szCs w:val="28"/>
                        </w:rPr>
                        <w:t>Brand Muscles</w:t>
                      </w:r>
                    </w:p>
                  </w:txbxContent>
                </v:textbox>
              </v:shape>
            </w:pict>
          </mc:Fallback>
        </mc:AlternateContent>
      </w:r>
    </w:p>
    <w:p w14:paraId="6963C776" w14:textId="77777777" w:rsidR="00D517FD" w:rsidRDefault="00D517FD" w:rsidP="00ED773F">
      <w:pPr>
        <w:pStyle w:val="ListParagraph"/>
        <w:ind w:left="0"/>
        <w:rPr>
          <w:sz w:val="24"/>
          <w:szCs w:val="24"/>
          <w:lang w:val="en-GB"/>
        </w:rPr>
      </w:pPr>
    </w:p>
    <w:p w14:paraId="33E7D68E" w14:textId="77777777" w:rsidR="00D517FD" w:rsidRDefault="00D517FD" w:rsidP="00ED773F">
      <w:pPr>
        <w:pStyle w:val="ListParagraph"/>
        <w:ind w:left="0"/>
        <w:rPr>
          <w:sz w:val="24"/>
          <w:szCs w:val="24"/>
          <w:lang w:val="en-GB"/>
        </w:rPr>
      </w:pPr>
    </w:p>
    <w:p w14:paraId="601ED382" w14:textId="77777777" w:rsidR="00D517FD" w:rsidRDefault="00D517FD" w:rsidP="00ED773F">
      <w:pPr>
        <w:pStyle w:val="ListParagraph"/>
        <w:ind w:left="0"/>
        <w:rPr>
          <w:sz w:val="24"/>
          <w:szCs w:val="24"/>
          <w:lang w:val="en-GB"/>
        </w:rPr>
      </w:pPr>
    </w:p>
    <w:p w14:paraId="19A51ED6" w14:textId="77777777" w:rsidR="00D517FD" w:rsidRDefault="008B5775" w:rsidP="00ED773F">
      <w:pPr>
        <w:pStyle w:val="ListParagraph"/>
        <w:ind w:left="0"/>
        <w:rPr>
          <w:sz w:val="24"/>
          <w:szCs w:val="24"/>
          <w:lang w:val="en-GB"/>
        </w:rPr>
      </w:pPr>
      <w:r w:rsidRPr="00AC2F11">
        <w:rPr>
          <w:noProof/>
          <w:sz w:val="24"/>
          <w:szCs w:val="24"/>
        </w:rPr>
        <mc:AlternateContent>
          <mc:Choice Requires="wps">
            <w:drawing>
              <wp:anchor distT="0" distB="0" distL="114300" distR="114300" simplePos="0" relativeHeight="251696128" behindDoc="0" locked="0" layoutInCell="1" allowOverlap="1" wp14:anchorId="12864ADD" wp14:editId="44F2B0C4">
                <wp:simplePos x="0" y="0"/>
                <wp:positionH relativeFrom="column">
                  <wp:posOffset>2423160</wp:posOffset>
                </wp:positionH>
                <wp:positionV relativeFrom="paragraph">
                  <wp:posOffset>109220</wp:posOffset>
                </wp:positionV>
                <wp:extent cx="4069080" cy="189738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9080" cy="1897380"/>
                        </a:xfrm>
                        <a:prstGeom prst="rect">
                          <a:avLst/>
                        </a:prstGeom>
                        <a:noFill/>
                        <a:ln w="9525">
                          <a:noFill/>
                          <a:miter lim="800000"/>
                          <a:headEnd/>
                          <a:tailEnd/>
                        </a:ln>
                      </wps:spPr>
                      <wps:txbx>
                        <w:txbxContent>
                          <w:p w14:paraId="083F8873" w14:textId="77777777" w:rsidR="00D517FD" w:rsidRDefault="00D517FD" w:rsidP="00D517FD">
                            <w:pPr>
                              <w:rPr>
                                <w:rFonts w:asciiTheme="majorHAnsi" w:eastAsiaTheme="majorEastAsia" w:hAnsiTheme="majorHAnsi" w:cstheme="majorBidi"/>
                                <w:b/>
                                <w:bCs/>
                                <w:color w:val="E36C0A" w:themeColor="accent6" w:themeShade="BF"/>
                                <w:sz w:val="28"/>
                                <w:szCs w:val="28"/>
                              </w:rPr>
                            </w:pPr>
                            <w:proofErr w:type="spellStart"/>
                            <w:r w:rsidRPr="00AC2F11">
                              <w:rPr>
                                <w:rFonts w:asciiTheme="majorHAnsi" w:eastAsiaTheme="majorEastAsia" w:hAnsiTheme="majorHAnsi" w:cstheme="majorBidi"/>
                                <w:b/>
                                <w:bCs/>
                                <w:color w:val="E36C0A" w:themeColor="accent6" w:themeShade="BF"/>
                                <w:sz w:val="28"/>
                                <w:szCs w:val="28"/>
                              </w:rPr>
                              <w:t>iOG</w:t>
                            </w:r>
                            <w:r>
                              <w:rPr>
                                <w:rFonts w:asciiTheme="majorHAnsi" w:eastAsiaTheme="majorEastAsia" w:hAnsiTheme="majorHAnsi" w:cstheme="majorBidi"/>
                                <w:b/>
                                <w:bCs/>
                                <w:color w:val="E36C0A" w:themeColor="accent6" w:themeShade="BF"/>
                                <w:sz w:val="28"/>
                                <w:szCs w:val="28"/>
                              </w:rPr>
                              <w:t>Study</w:t>
                            </w:r>
                            <w:proofErr w:type="spellEnd"/>
                          </w:p>
                          <w:p w14:paraId="0862462C" w14:textId="77777777" w:rsidR="00D517FD" w:rsidRPr="00461E5D" w:rsidRDefault="00D517FD" w:rsidP="00D517FD">
                            <w:pPr>
                              <w:rPr>
                                <w:sz w:val="24"/>
                              </w:rPr>
                            </w:pPr>
                            <w:r>
                              <w:rPr>
                                <w:sz w:val="24"/>
                              </w:rPr>
                              <w:t>A</w:t>
                            </w:r>
                            <w:r w:rsidRPr="00461E5D">
                              <w:rPr>
                                <w:sz w:val="24"/>
                              </w:rPr>
                              <w:t xml:space="preserve"> specialized service provided by iOG, leveraging state of the art software solutions and our expertise in utilizing these. </w:t>
                            </w:r>
                            <w:r>
                              <w:rPr>
                                <w:sz w:val="24"/>
                              </w:rPr>
                              <w:t>O</w:t>
                            </w:r>
                            <w:r w:rsidRPr="00461E5D">
                              <w:rPr>
                                <w:sz w:val="24"/>
                              </w:rPr>
                              <w:t xml:space="preserve">ur team of consultants </w:t>
                            </w:r>
                            <w:r>
                              <w:rPr>
                                <w:sz w:val="24"/>
                              </w:rPr>
                              <w:t>with</w:t>
                            </w:r>
                            <w:r w:rsidRPr="00461E5D">
                              <w:rPr>
                                <w:sz w:val="24"/>
                              </w:rPr>
                              <w:t xml:space="preserve"> strong domain knowledge in upstream and downstream O &amp; G industry and leading software solutions </w:t>
                            </w:r>
                            <w:r>
                              <w:rPr>
                                <w:sz w:val="24"/>
                              </w:rPr>
                              <w:t>conduct specialized studies to deliver</w:t>
                            </w:r>
                            <w:r w:rsidRPr="00461E5D">
                              <w:rPr>
                                <w:sz w:val="24"/>
                              </w:rPr>
                              <w:t xml:space="preserve"> best</w:t>
                            </w:r>
                            <w:r>
                              <w:rPr>
                                <w:sz w:val="24"/>
                              </w:rPr>
                              <w:t xml:space="preserve">-of-breed </w:t>
                            </w:r>
                            <w:r w:rsidRPr="00461E5D">
                              <w:rPr>
                                <w:sz w:val="24"/>
                              </w:rPr>
                              <w:t>processes and practices to clients. This study depends on the need expressed by the client and is different from any consultancy services we provide.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64ADD" id="_x0000_s1029" type="#_x0000_t202" style="position:absolute;left:0;text-align:left;margin-left:190.8pt;margin-top:8.6pt;width:320.4pt;height:14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" filled="f" stroked="f">
                <v:textbox>
                  <w:txbxContent>
                    <w:p w14:paraId="083F8873" w14:textId="77777777" w:rsidR="00D517FD" w:rsidRDefault="00D517FD" w:rsidP="00D517FD">
                      <w:pPr>
                        <w:rPr>
                          <w:rFonts w:asciiTheme="majorHAnsi" w:eastAsiaTheme="majorEastAsia" w:hAnsiTheme="majorHAnsi" w:cstheme="majorBidi"/>
                          <w:b/>
                          <w:bCs/>
                          <w:color w:val="E36C0A" w:themeColor="accent6" w:themeShade="BF"/>
                          <w:sz w:val="28"/>
                          <w:szCs w:val="28"/>
                        </w:rPr>
                      </w:pPr>
                      <w:proofErr w:type="spellStart"/>
                      <w:r w:rsidRPr="00AC2F11">
                        <w:rPr>
                          <w:rFonts w:asciiTheme="majorHAnsi" w:eastAsiaTheme="majorEastAsia" w:hAnsiTheme="majorHAnsi" w:cstheme="majorBidi"/>
                          <w:b/>
                          <w:bCs/>
                          <w:color w:val="E36C0A" w:themeColor="accent6" w:themeShade="BF"/>
                          <w:sz w:val="28"/>
                          <w:szCs w:val="28"/>
                        </w:rPr>
                        <w:t>iOG</w:t>
                      </w:r>
                      <w:r>
                        <w:rPr>
                          <w:rFonts w:asciiTheme="majorHAnsi" w:eastAsiaTheme="majorEastAsia" w:hAnsiTheme="majorHAnsi" w:cstheme="majorBidi"/>
                          <w:b/>
                          <w:bCs/>
                          <w:color w:val="E36C0A" w:themeColor="accent6" w:themeShade="BF"/>
                          <w:sz w:val="28"/>
                          <w:szCs w:val="28"/>
                        </w:rPr>
                        <w:t>Study</w:t>
                      </w:r>
                      <w:proofErr w:type="spellEnd"/>
                    </w:p>
                    <w:p w14:paraId="0862462C" w14:textId="77777777" w:rsidR="00D517FD" w:rsidRPr="00461E5D" w:rsidRDefault="00D517FD" w:rsidP="00D517FD">
                      <w:pPr>
                        <w:rPr>
                          <w:sz w:val="24"/>
                        </w:rPr>
                      </w:pPr>
                      <w:r>
                        <w:rPr>
                          <w:sz w:val="24"/>
                        </w:rPr>
                        <w:t>A</w:t>
                      </w:r>
                      <w:r w:rsidRPr="00461E5D">
                        <w:rPr>
                          <w:sz w:val="24"/>
                        </w:rPr>
                        <w:t xml:space="preserve"> specialized service provided by iOG, leveraging state of the art software solutions and our expertise in utilizing these. </w:t>
                      </w:r>
                      <w:r>
                        <w:rPr>
                          <w:sz w:val="24"/>
                        </w:rPr>
                        <w:t>O</w:t>
                      </w:r>
                      <w:r w:rsidRPr="00461E5D">
                        <w:rPr>
                          <w:sz w:val="24"/>
                        </w:rPr>
                        <w:t xml:space="preserve">ur team of consultants </w:t>
                      </w:r>
                      <w:r>
                        <w:rPr>
                          <w:sz w:val="24"/>
                        </w:rPr>
                        <w:t>with</w:t>
                      </w:r>
                      <w:r w:rsidRPr="00461E5D">
                        <w:rPr>
                          <w:sz w:val="24"/>
                        </w:rPr>
                        <w:t xml:space="preserve"> strong domain knowledge in upstream and downstream O &amp; G industry and leading software solutions </w:t>
                      </w:r>
                      <w:r>
                        <w:rPr>
                          <w:sz w:val="24"/>
                        </w:rPr>
                        <w:t>conduct specialized studies to deliver</w:t>
                      </w:r>
                      <w:r w:rsidRPr="00461E5D">
                        <w:rPr>
                          <w:sz w:val="24"/>
                        </w:rPr>
                        <w:t xml:space="preserve"> best</w:t>
                      </w:r>
                      <w:r>
                        <w:rPr>
                          <w:sz w:val="24"/>
                        </w:rPr>
                        <w:t xml:space="preserve">-of-breed </w:t>
                      </w:r>
                      <w:r w:rsidRPr="00461E5D">
                        <w:rPr>
                          <w:sz w:val="24"/>
                        </w:rPr>
                        <w:t>processes and practices to clients. This study depends on the need expressed by the client and is different from any consultancy services we provide.</w:t>
                      </w:r>
                    </w:p>
                  </w:txbxContent>
                </v:textbox>
              </v:shape>
            </w:pict>
          </mc:Fallback>
        </mc:AlternateContent>
      </w:r>
    </w:p>
    <w:p w14:paraId="6E9CADD7" w14:textId="77777777" w:rsidR="00D517FD" w:rsidRDefault="00D517FD" w:rsidP="00ED773F">
      <w:pPr>
        <w:pStyle w:val="ListParagraph"/>
        <w:ind w:left="0"/>
        <w:rPr>
          <w:sz w:val="24"/>
          <w:szCs w:val="24"/>
          <w:lang w:val="en-GB"/>
        </w:rPr>
      </w:pPr>
    </w:p>
    <w:p w14:paraId="0BC5F07E" w14:textId="77777777" w:rsidR="00D517FD" w:rsidRDefault="008B5775" w:rsidP="00ED773F">
      <w:pPr>
        <w:pStyle w:val="ListParagraph"/>
        <w:ind w:left="0"/>
        <w:rPr>
          <w:sz w:val="24"/>
          <w:szCs w:val="24"/>
          <w:lang w:val="en-GB"/>
        </w:rPr>
      </w:pPr>
      <w:r>
        <w:rPr>
          <w:noProof/>
        </w:rPr>
        <w:drawing>
          <wp:anchor distT="0" distB="0" distL="114300" distR="114300" simplePos="0" relativeHeight="251697152" behindDoc="1" locked="0" layoutInCell="1" allowOverlap="1" wp14:anchorId="2D7416B0" wp14:editId="59971C5A">
            <wp:simplePos x="0" y="0"/>
            <wp:positionH relativeFrom="column">
              <wp:posOffset>1615440</wp:posOffset>
            </wp:positionH>
            <wp:positionV relativeFrom="paragraph">
              <wp:posOffset>160020</wp:posOffset>
            </wp:positionV>
            <wp:extent cx="701040" cy="662940"/>
            <wp:effectExtent l="0" t="0" r="3810" b="3810"/>
            <wp:wrapTight wrapText="bothSides">
              <wp:wrapPolygon edited="0">
                <wp:start x="0" y="0"/>
                <wp:lineTo x="0" y="21103"/>
                <wp:lineTo x="21130" y="21103"/>
                <wp:lineTo x="2113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01040" cy="662940"/>
                    </a:xfrm>
                    <a:prstGeom prst="rect">
                      <a:avLst/>
                    </a:prstGeom>
                  </pic:spPr>
                </pic:pic>
              </a:graphicData>
            </a:graphic>
            <wp14:sizeRelH relativeFrom="page">
              <wp14:pctWidth>0</wp14:pctWidth>
            </wp14:sizeRelH>
            <wp14:sizeRelV relativeFrom="page">
              <wp14:pctHeight>0</wp14:pctHeight>
            </wp14:sizeRelV>
          </wp:anchor>
        </w:drawing>
      </w:r>
    </w:p>
    <w:p w14:paraId="43A7CE17" w14:textId="77777777" w:rsidR="00D517FD" w:rsidRDefault="00D517FD" w:rsidP="00ED773F">
      <w:pPr>
        <w:pStyle w:val="ListParagraph"/>
        <w:ind w:left="0"/>
        <w:rPr>
          <w:sz w:val="24"/>
          <w:szCs w:val="24"/>
          <w:lang w:val="en-GB"/>
        </w:rPr>
      </w:pPr>
    </w:p>
    <w:p w14:paraId="179A2AAA" w14:textId="77777777" w:rsidR="00D517FD" w:rsidRDefault="00D517FD" w:rsidP="00ED773F">
      <w:pPr>
        <w:pStyle w:val="ListParagraph"/>
        <w:ind w:left="0"/>
        <w:rPr>
          <w:sz w:val="24"/>
          <w:szCs w:val="24"/>
          <w:lang w:val="en-GB"/>
        </w:rPr>
      </w:pPr>
    </w:p>
    <w:p w14:paraId="10637B3A" w14:textId="77777777" w:rsidR="00D517FD" w:rsidRDefault="00D517FD" w:rsidP="00ED773F">
      <w:pPr>
        <w:pStyle w:val="ListParagraph"/>
        <w:ind w:left="0"/>
        <w:rPr>
          <w:sz w:val="24"/>
          <w:szCs w:val="24"/>
          <w:lang w:val="en-GB"/>
        </w:rPr>
      </w:pPr>
    </w:p>
    <w:p w14:paraId="537B0DC7" w14:textId="77777777" w:rsidR="00D517FD" w:rsidRDefault="00D517FD" w:rsidP="00ED773F">
      <w:pPr>
        <w:pStyle w:val="ListParagraph"/>
        <w:ind w:left="0"/>
        <w:rPr>
          <w:sz w:val="24"/>
          <w:szCs w:val="24"/>
          <w:lang w:val="en-GB"/>
        </w:rPr>
      </w:pPr>
    </w:p>
    <w:p w14:paraId="32CC5D7E" w14:textId="77777777" w:rsidR="00D517FD" w:rsidRDefault="00D517FD" w:rsidP="00ED773F">
      <w:pPr>
        <w:pStyle w:val="ListParagraph"/>
        <w:ind w:left="0"/>
        <w:rPr>
          <w:sz w:val="24"/>
          <w:szCs w:val="24"/>
          <w:lang w:val="en-GB"/>
        </w:rPr>
      </w:pPr>
    </w:p>
    <w:p w14:paraId="652B6836" w14:textId="77777777" w:rsidR="00D517FD" w:rsidRDefault="00D517FD" w:rsidP="00ED773F">
      <w:pPr>
        <w:pStyle w:val="ListParagraph"/>
        <w:ind w:left="0"/>
        <w:rPr>
          <w:sz w:val="24"/>
          <w:szCs w:val="24"/>
          <w:lang w:val="en-GB"/>
        </w:rPr>
      </w:pPr>
    </w:p>
    <w:p w14:paraId="4D49DDB9" w14:textId="77777777" w:rsidR="00D517FD" w:rsidRDefault="00D517FD" w:rsidP="00ED773F">
      <w:pPr>
        <w:pStyle w:val="ListParagraph"/>
        <w:ind w:left="0"/>
        <w:rPr>
          <w:sz w:val="24"/>
          <w:szCs w:val="24"/>
          <w:lang w:val="en-GB"/>
        </w:rPr>
      </w:pPr>
    </w:p>
    <w:p w14:paraId="25CBD095" w14:textId="77777777" w:rsidR="00D517FD" w:rsidRDefault="00D517FD" w:rsidP="00ED773F">
      <w:pPr>
        <w:pStyle w:val="ListParagraph"/>
        <w:ind w:left="0"/>
        <w:rPr>
          <w:sz w:val="24"/>
          <w:szCs w:val="24"/>
          <w:lang w:val="en-GB"/>
        </w:rPr>
      </w:pPr>
    </w:p>
    <w:p w14:paraId="170DBDD2" w14:textId="77777777" w:rsidR="00D517FD" w:rsidRDefault="00D517FD" w:rsidP="00ED773F">
      <w:pPr>
        <w:pStyle w:val="ListParagraph"/>
        <w:ind w:left="0"/>
        <w:rPr>
          <w:sz w:val="24"/>
          <w:szCs w:val="24"/>
          <w:lang w:val="en-GB"/>
        </w:rPr>
      </w:pPr>
    </w:p>
    <w:p w14:paraId="0537E507" w14:textId="77777777" w:rsidR="00D517FD" w:rsidRDefault="008B5775" w:rsidP="00ED773F">
      <w:pPr>
        <w:pStyle w:val="ListParagraph"/>
        <w:ind w:left="0"/>
        <w:rPr>
          <w:sz w:val="24"/>
          <w:szCs w:val="24"/>
          <w:lang w:val="en-GB"/>
        </w:rPr>
      </w:pPr>
      <w:r w:rsidRPr="00AC2F11">
        <w:rPr>
          <w:noProof/>
          <w:sz w:val="24"/>
          <w:szCs w:val="24"/>
        </w:rPr>
        <mc:AlternateContent>
          <mc:Choice Requires="wps">
            <w:drawing>
              <wp:anchor distT="0" distB="0" distL="114300" distR="114300" simplePos="0" relativeHeight="251699200" behindDoc="0" locked="0" layoutInCell="1" allowOverlap="1" wp14:anchorId="15278E4D" wp14:editId="298ADF24">
                <wp:simplePos x="0" y="0"/>
                <wp:positionH relativeFrom="column">
                  <wp:posOffset>2377440</wp:posOffset>
                </wp:positionH>
                <wp:positionV relativeFrom="paragraph">
                  <wp:posOffset>1905</wp:posOffset>
                </wp:positionV>
                <wp:extent cx="4137660" cy="153162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7660" cy="1531620"/>
                        </a:xfrm>
                        <a:prstGeom prst="rect">
                          <a:avLst/>
                        </a:prstGeom>
                        <a:noFill/>
                        <a:ln w="9525">
                          <a:noFill/>
                          <a:miter lim="800000"/>
                          <a:headEnd/>
                          <a:tailEnd/>
                        </a:ln>
                      </wps:spPr>
                      <wps:txbx>
                        <w:txbxContent>
                          <w:p w14:paraId="2D3EBCD7" w14:textId="77777777" w:rsidR="00D517FD" w:rsidRDefault="00D517FD" w:rsidP="00D517FD">
                            <w:pPr>
                              <w:rPr>
                                <w:rFonts w:asciiTheme="majorHAnsi" w:eastAsiaTheme="majorEastAsia" w:hAnsiTheme="majorHAnsi" w:cstheme="majorBidi"/>
                                <w:b/>
                                <w:bCs/>
                                <w:color w:val="E36C0A" w:themeColor="accent6" w:themeShade="BF"/>
                                <w:sz w:val="28"/>
                                <w:szCs w:val="28"/>
                              </w:rPr>
                            </w:pPr>
                            <w:proofErr w:type="spellStart"/>
                            <w:r w:rsidRPr="00AC2F11">
                              <w:rPr>
                                <w:rFonts w:asciiTheme="majorHAnsi" w:eastAsiaTheme="majorEastAsia" w:hAnsiTheme="majorHAnsi" w:cstheme="majorBidi"/>
                                <w:b/>
                                <w:bCs/>
                                <w:color w:val="E36C0A" w:themeColor="accent6" w:themeShade="BF"/>
                                <w:sz w:val="28"/>
                                <w:szCs w:val="28"/>
                              </w:rPr>
                              <w:t>iOG</w:t>
                            </w:r>
                            <w:r>
                              <w:rPr>
                                <w:rFonts w:asciiTheme="majorHAnsi" w:eastAsiaTheme="majorEastAsia" w:hAnsiTheme="majorHAnsi" w:cstheme="majorBidi"/>
                                <w:b/>
                                <w:bCs/>
                                <w:color w:val="E36C0A" w:themeColor="accent6" w:themeShade="BF"/>
                                <w:sz w:val="28"/>
                                <w:szCs w:val="28"/>
                              </w:rPr>
                              <w:t>Train</w:t>
                            </w:r>
                            <w:proofErr w:type="spellEnd"/>
                          </w:p>
                          <w:p w14:paraId="5ADF49A3" w14:textId="77777777" w:rsidR="00D517FD" w:rsidRPr="00461E5D" w:rsidRDefault="00D517FD" w:rsidP="00D517FD">
                            <w:pPr>
                              <w:rPr>
                                <w:sz w:val="24"/>
                              </w:rPr>
                            </w:pPr>
                            <w:r>
                              <w:rPr>
                                <w:sz w:val="24"/>
                              </w:rPr>
                              <w:t>T</w:t>
                            </w:r>
                            <w:r w:rsidRPr="00461E5D">
                              <w:rPr>
                                <w:sz w:val="24"/>
                              </w:rPr>
                              <w:t>he training and support division of iOG Solutions offers comprehensive support to upgrade the skills of users in accordance with the latest deployments of software technologies , both onsite and offsite. The training and support services also extend to already existing technologies with the client and their associated updates.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78E4D" id="_x0000_s1030" type="#_x0000_t202" style="position:absolute;left:0;text-align:left;margin-left:187.2pt;margin-top:.15pt;width:325.8pt;height:120.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" filled="f" stroked="f">
                <v:textbox>
                  <w:txbxContent>
                    <w:p w14:paraId="2D3EBCD7" w14:textId="77777777" w:rsidR="00D517FD" w:rsidRDefault="00D517FD" w:rsidP="00D517FD">
                      <w:pPr>
                        <w:rPr>
                          <w:rFonts w:asciiTheme="majorHAnsi" w:eastAsiaTheme="majorEastAsia" w:hAnsiTheme="majorHAnsi" w:cstheme="majorBidi"/>
                          <w:b/>
                          <w:bCs/>
                          <w:color w:val="E36C0A" w:themeColor="accent6" w:themeShade="BF"/>
                          <w:sz w:val="28"/>
                          <w:szCs w:val="28"/>
                        </w:rPr>
                      </w:pPr>
                      <w:proofErr w:type="spellStart"/>
                      <w:r w:rsidRPr="00AC2F11">
                        <w:rPr>
                          <w:rFonts w:asciiTheme="majorHAnsi" w:eastAsiaTheme="majorEastAsia" w:hAnsiTheme="majorHAnsi" w:cstheme="majorBidi"/>
                          <w:b/>
                          <w:bCs/>
                          <w:color w:val="E36C0A" w:themeColor="accent6" w:themeShade="BF"/>
                          <w:sz w:val="28"/>
                          <w:szCs w:val="28"/>
                        </w:rPr>
                        <w:t>iOG</w:t>
                      </w:r>
                      <w:r>
                        <w:rPr>
                          <w:rFonts w:asciiTheme="majorHAnsi" w:eastAsiaTheme="majorEastAsia" w:hAnsiTheme="majorHAnsi" w:cstheme="majorBidi"/>
                          <w:b/>
                          <w:bCs/>
                          <w:color w:val="E36C0A" w:themeColor="accent6" w:themeShade="BF"/>
                          <w:sz w:val="28"/>
                          <w:szCs w:val="28"/>
                        </w:rPr>
                        <w:t>Train</w:t>
                      </w:r>
                      <w:proofErr w:type="spellEnd"/>
                    </w:p>
                    <w:p w14:paraId="5ADF49A3" w14:textId="77777777" w:rsidR="00D517FD" w:rsidRPr="00461E5D" w:rsidRDefault="00D517FD" w:rsidP="00D517FD">
                      <w:pPr>
                        <w:rPr>
                          <w:sz w:val="24"/>
                        </w:rPr>
                      </w:pPr>
                      <w:r>
                        <w:rPr>
                          <w:sz w:val="24"/>
                        </w:rPr>
                        <w:t>T</w:t>
                      </w:r>
                      <w:r w:rsidRPr="00461E5D">
                        <w:rPr>
                          <w:sz w:val="24"/>
                        </w:rPr>
                        <w:t>he training and support division of iOG Solutions offers comprehensive support to upgrade the skills of users in accordance with the latest deployments of software technologies , both onsite and offsite. The training and support services also extend to already existing technologies with the client and their associated updates.</w:t>
                      </w:r>
                    </w:p>
                  </w:txbxContent>
                </v:textbox>
              </v:shape>
            </w:pict>
          </mc:Fallback>
        </mc:AlternateContent>
      </w:r>
    </w:p>
    <w:p w14:paraId="4C59F8D0" w14:textId="77777777" w:rsidR="00D517FD" w:rsidRDefault="00D517FD" w:rsidP="00ED773F">
      <w:pPr>
        <w:pStyle w:val="ListParagraph"/>
        <w:ind w:left="0"/>
        <w:rPr>
          <w:sz w:val="24"/>
          <w:szCs w:val="24"/>
          <w:lang w:val="en-GB"/>
        </w:rPr>
      </w:pPr>
    </w:p>
    <w:p w14:paraId="32AB110A" w14:textId="77777777" w:rsidR="00D517FD" w:rsidRDefault="008B5775" w:rsidP="00ED773F">
      <w:pPr>
        <w:pStyle w:val="ListParagraph"/>
        <w:ind w:left="0"/>
        <w:rPr>
          <w:sz w:val="24"/>
          <w:szCs w:val="24"/>
          <w:lang w:val="en-GB"/>
        </w:rPr>
      </w:pPr>
      <w:r>
        <w:rPr>
          <w:noProof/>
        </w:rPr>
        <w:drawing>
          <wp:anchor distT="0" distB="0" distL="114300" distR="114300" simplePos="0" relativeHeight="251700224" behindDoc="1" locked="0" layoutInCell="1" allowOverlap="1" wp14:anchorId="4F9F2046" wp14:editId="26A6001D">
            <wp:simplePos x="0" y="0"/>
            <wp:positionH relativeFrom="column">
              <wp:posOffset>1615440</wp:posOffset>
            </wp:positionH>
            <wp:positionV relativeFrom="paragraph">
              <wp:posOffset>41275</wp:posOffset>
            </wp:positionV>
            <wp:extent cx="701040" cy="678180"/>
            <wp:effectExtent l="0" t="0" r="3810" b="7620"/>
            <wp:wrapTight wrapText="bothSides">
              <wp:wrapPolygon edited="0">
                <wp:start x="0" y="0"/>
                <wp:lineTo x="0" y="21236"/>
                <wp:lineTo x="21130" y="21236"/>
                <wp:lineTo x="2113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01040" cy="678180"/>
                    </a:xfrm>
                    <a:prstGeom prst="rect">
                      <a:avLst/>
                    </a:prstGeom>
                  </pic:spPr>
                </pic:pic>
              </a:graphicData>
            </a:graphic>
            <wp14:sizeRelH relativeFrom="page">
              <wp14:pctWidth>0</wp14:pctWidth>
            </wp14:sizeRelH>
            <wp14:sizeRelV relativeFrom="page">
              <wp14:pctHeight>0</wp14:pctHeight>
            </wp14:sizeRelV>
          </wp:anchor>
        </w:drawing>
      </w:r>
    </w:p>
    <w:p w14:paraId="67B97F6D" w14:textId="77777777" w:rsidR="00D517FD" w:rsidRDefault="00D517FD" w:rsidP="00ED773F">
      <w:pPr>
        <w:pStyle w:val="ListParagraph"/>
        <w:ind w:left="0"/>
        <w:rPr>
          <w:sz w:val="24"/>
          <w:szCs w:val="24"/>
          <w:lang w:val="en-GB"/>
        </w:rPr>
      </w:pPr>
    </w:p>
    <w:p w14:paraId="525A6DC9" w14:textId="77777777" w:rsidR="00D517FD" w:rsidRDefault="00D517FD" w:rsidP="00ED773F">
      <w:pPr>
        <w:pStyle w:val="ListParagraph"/>
        <w:ind w:left="0"/>
        <w:rPr>
          <w:sz w:val="24"/>
          <w:szCs w:val="24"/>
          <w:lang w:val="en-GB"/>
        </w:rPr>
      </w:pPr>
    </w:p>
    <w:p w14:paraId="72329527" w14:textId="77777777" w:rsidR="00D517FD" w:rsidRDefault="00D517FD" w:rsidP="00ED773F">
      <w:pPr>
        <w:pStyle w:val="ListParagraph"/>
        <w:ind w:left="0"/>
        <w:rPr>
          <w:sz w:val="24"/>
          <w:szCs w:val="24"/>
          <w:lang w:val="en-GB"/>
        </w:rPr>
      </w:pPr>
    </w:p>
    <w:p w14:paraId="1990F0E8" w14:textId="77777777" w:rsidR="00D517FD" w:rsidRDefault="00D517FD" w:rsidP="00ED773F">
      <w:pPr>
        <w:pStyle w:val="ListParagraph"/>
        <w:ind w:left="0"/>
        <w:rPr>
          <w:sz w:val="24"/>
          <w:szCs w:val="24"/>
          <w:lang w:val="en-GB"/>
        </w:rPr>
      </w:pPr>
    </w:p>
    <w:p w14:paraId="6876B1F2" w14:textId="77777777" w:rsidR="00D517FD" w:rsidRDefault="00D517FD" w:rsidP="00ED773F">
      <w:pPr>
        <w:pStyle w:val="ListParagraph"/>
        <w:ind w:left="0"/>
        <w:rPr>
          <w:sz w:val="24"/>
          <w:szCs w:val="24"/>
          <w:lang w:val="en-GB"/>
        </w:rPr>
      </w:pPr>
    </w:p>
    <w:p w14:paraId="2C957D90" w14:textId="77777777" w:rsidR="00BB78D6" w:rsidRDefault="00832324" w:rsidP="00832324">
      <w:pPr>
        <w:pStyle w:val="Heading1"/>
        <w:spacing w:before="240"/>
        <w:jc w:val="left"/>
        <w:rPr>
          <w:color w:val="E36C0A" w:themeColor="accent6" w:themeShade="BF"/>
          <w:sz w:val="36"/>
        </w:rPr>
      </w:pPr>
      <w:r w:rsidRPr="00832324">
        <w:rPr>
          <w:color w:val="E36C0A" w:themeColor="accent6" w:themeShade="BF"/>
          <w:sz w:val="36"/>
        </w:rPr>
        <w:t>Upstream</w:t>
      </w:r>
      <w:r>
        <w:rPr>
          <w:color w:val="E36C0A" w:themeColor="accent6" w:themeShade="BF"/>
          <w:sz w:val="36"/>
        </w:rPr>
        <w:t>:</w:t>
      </w:r>
    </w:p>
    <w:p w14:paraId="7DFEBF52" w14:textId="77777777" w:rsidR="00832324" w:rsidRDefault="00832324" w:rsidP="004D7921">
      <w:pPr>
        <w:spacing w:after="120"/>
      </w:pPr>
    </w:p>
    <w:p w14:paraId="30FEADF7" w14:textId="77777777" w:rsidR="000A01E4" w:rsidRPr="004D7921" w:rsidRDefault="000A01E4" w:rsidP="004D7921">
      <w:pPr>
        <w:spacing w:after="120"/>
        <w:rPr>
          <w:sz w:val="20"/>
        </w:rPr>
      </w:pPr>
      <w:r w:rsidRPr="004D7921">
        <w:rPr>
          <w:sz w:val="20"/>
        </w:rPr>
        <w:lastRenderedPageBreak/>
        <w:t xml:space="preserve">The upstream segment of Oil &amp; Gas industry, also known as the exploration and production (E&amp;P), encompasses activities related to prospecting for underground or underwater oil and gas fields, drilling of exploratory and appraisal wells, analysis of these wells for production and economic </w:t>
      </w:r>
      <w:r w:rsidR="004D7921" w:rsidRPr="004D7921">
        <w:rPr>
          <w:sz w:val="20"/>
        </w:rPr>
        <w:t>viability</w:t>
      </w:r>
      <w:r w:rsidRPr="004D7921">
        <w:rPr>
          <w:sz w:val="20"/>
        </w:rPr>
        <w:t>, and the operation of viable wells to bring crude oil and raw natural gas to the surface.</w:t>
      </w:r>
    </w:p>
    <w:p w14:paraId="3564BC44" w14:textId="74A4D016" w:rsidR="00832324" w:rsidRPr="004D7921" w:rsidRDefault="000A01E4" w:rsidP="000A01E4">
      <w:pPr>
        <w:rPr>
          <w:sz w:val="20"/>
        </w:rPr>
      </w:pPr>
      <w:r w:rsidRPr="004D7921">
        <w:rPr>
          <w:sz w:val="20"/>
        </w:rPr>
        <w:t xml:space="preserve">Each of these activities involves </w:t>
      </w:r>
      <w:r w:rsidR="009D016F">
        <w:rPr>
          <w:sz w:val="20"/>
        </w:rPr>
        <w:t xml:space="preserve">the </w:t>
      </w:r>
      <w:r w:rsidRPr="004D7921">
        <w:rPr>
          <w:sz w:val="20"/>
        </w:rPr>
        <w:t xml:space="preserve">amalgamation of a wide variety of technical expertise and domain-specific activities and iOG Solutions strives to provide the world class services to </w:t>
      </w:r>
      <w:r w:rsidR="00D91EEA" w:rsidRPr="004D7921">
        <w:rPr>
          <w:sz w:val="20"/>
        </w:rPr>
        <w:t>its</w:t>
      </w:r>
      <w:r w:rsidRPr="004D7921">
        <w:rPr>
          <w:sz w:val="20"/>
        </w:rPr>
        <w:t xml:space="preserve"> clients in their search for economic hydrocarbons.</w:t>
      </w:r>
    </w:p>
    <w:p w14:paraId="749746E1" w14:textId="77777777" w:rsidR="00551B23" w:rsidRPr="004D7921" w:rsidRDefault="00196F31" w:rsidP="00832324">
      <w:pPr>
        <w:rPr>
          <w:sz w:val="20"/>
        </w:rPr>
      </w:pPr>
      <w:r>
        <w:rPr>
          <w:sz w:val="20"/>
        </w:rPr>
        <w:t>Our major service o</w:t>
      </w:r>
      <w:r w:rsidR="00551B23" w:rsidRPr="004D7921">
        <w:rPr>
          <w:sz w:val="20"/>
        </w:rPr>
        <w:t>fferings in Upstream are:</w:t>
      </w:r>
    </w:p>
    <w:p w14:paraId="6A871F32" w14:textId="77777777" w:rsidR="00551B23" w:rsidRPr="004D7921" w:rsidRDefault="00551B23" w:rsidP="00551B23">
      <w:pPr>
        <w:pStyle w:val="Heading1"/>
        <w:numPr>
          <w:ilvl w:val="0"/>
          <w:numId w:val="56"/>
        </w:numPr>
        <w:spacing w:before="240"/>
        <w:ind w:left="360"/>
        <w:jc w:val="left"/>
        <w:rPr>
          <w:color w:val="E36C0A" w:themeColor="accent6" w:themeShade="BF"/>
          <w:sz w:val="20"/>
        </w:rPr>
      </w:pPr>
      <w:r w:rsidRPr="004D7921">
        <w:rPr>
          <w:color w:val="E36C0A" w:themeColor="accent6" w:themeShade="BF"/>
          <w:sz w:val="20"/>
        </w:rPr>
        <w:t>Geology &amp; Geophysics</w:t>
      </w:r>
      <w:r w:rsidR="000A01E4" w:rsidRPr="004D7921">
        <w:rPr>
          <w:color w:val="E36C0A" w:themeColor="accent6" w:themeShade="BF"/>
          <w:sz w:val="20"/>
        </w:rPr>
        <w:t xml:space="preserve"> – Looking beyond the Surface</w:t>
      </w:r>
    </w:p>
    <w:p w14:paraId="5CC4ABEF" w14:textId="71CFC6A6" w:rsidR="00551B23" w:rsidRPr="004D7921" w:rsidRDefault="004D7921" w:rsidP="00551B23">
      <w:pPr>
        <w:rPr>
          <w:sz w:val="20"/>
        </w:rPr>
      </w:pPr>
      <w:r w:rsidRPr="004D7921">
        <w:rPr>
          <w:sz w:val="20"/>
        </w:rPr>
        <w:t>Exploration is focused on understanding subsurface, discovering and targeting hydrocarbon rich zones. We help our clients in planning a broad range of G&amp;G surveys for acquiring specific information to map the subsurface’ s complexities, interpret the retrieved Geological, Geophysical and Petro-physical data and generate a holistic 3D subsurface model (Earth Model). This enable</w:t>
      </w:r>
      <w:r w:rsidR="009D016F">
        <w:rPr>
          <w:sz w:val="20"/>
        </w:rPr>
        <w:t>s</w:t>
      </w:r>
      <w:r w:rsidRPr="004D7921">
        <w:rPr>
          <w:sz w:val="20"/>
        </w:rPr>
        <w:t xml:space="preserve"> clients in pinpointing the most accessible and economic hydrocarbon ‘traps’ thus giving a direction for planning further activities in accessing and exploiting these hydrocarbon sources.</w:t>
      </w:r>
    </w:p>
    <w:p w14:paraId="0004E9D0" w14:textId="77777777" w:rsidR="00551B23" w:rsidRPr="004D7921" w:rsidRDefault="00551B23" w:rsidP="00551B23">
      <w:pPr>
        <w:pStyle w:val="Heading1"/>
        <w:numPr>
          <w:ilvl w:val="0"/>
          <w:numId w:val="56"/>
        </w:numPr>
        <w:spacing w:before="240"/>
        <w:ind w:left="360"/>
        <w:jc w:val="left"/>
        <w:rPr>
          <w:color w:val="E36C0A" w:themeColor="accent6" w:themeShade="BF"/>
          <w:sz w:val="20"/>
        </w:rPr>
      </w:pPr>
      <w:r w:rsidRPr="004D7921">
        <w:rPr>
          <w:color w:val="E36C0A" w:themeColor="accent6" w:themeShade="BF"/>
          <w:sz w:val="20"/>
        </w:rPr>
        <w:t>Production Management</w:t>
      </w:r>
      <w:r w:rsidR="004D7921" w:rsidRPr="004D7921">
        <w:rPr>
          <w:color w:val="E36C0A" w:themeColor="accent6" w:themeShade="BF"/>
          <w:sz w:val="20"/>
        </w:rPr>
        <w:t xml:space="preserve"> – Extracting Value</w:t>
      </w:r>
    </w:p>
    <w:p w14:paraId="578A78F3" w14:textId="0B6B9B1A" w:rsidR="00551B23" w:rsidRPr="004D7921" w:rsidRDefault="004D7921" w:rsidP="00551B23">
      <w:pPr>
        <w:rPr>
          <w:sz w:val="20"/>
        </w:rPr>
      </w:pPr>
      <w:r w:rsidRPr="004D7921">
        <w:rPr>
          <w:sz w:val="20"/>
        </w:rPr>
        <w:t xml:space="preserve">iOG Solutions offers its clients </w:t>
      </w:r>
      <w:r w:rsidR="009D016F">
        <w:rPr>
          <w:sz w:val="20"/>
        </w:rPr>
        <w:t>a</w:t>
      </w:r>
      <w:r w:rsidRPr="004D7921">
        <w:rPr>
          <w:sz w:val="20"/>
        </w:rPr>
        <w:t xml:space="preserve"> complete range of Production Management services. These include design completion and surface systems management, selection and design of the artificial lift, design and implementation of production allocation and accounting systems, monitoring production volumes and other parameters in real-time, calculating and reporting KPIs, optimization of oil/gas production rates as well as in predicting future performance. It also includes </w:t>
      </w:r>
      <w:r w:rsidR="009D016F">
        <w:rPr>
          <w:sz w:val="20"/>
        </w:rPr>
        <w:t xml:space="preserve">the </w:t>
      </w:r>
      <w:r w:rsidRPr="004D7921">
        <w:rPr>
          <w:sz w:val="20"/>
        </w:rPr>
        <w:t>diagnosis of productivity problems and evaluation of stimulation treatments.</w:t>
      </w:r>
    </w:p>
    <w:p w14:paraId="764ED871" w14:textId="77777777" w:rsidR="00551B23" w:rsidRPr="004D7921" w:rsidRDefault="00551B23" w:rsidP="00551B23">
      <w:pPr>
        <w:pStyle w:val="Heading1"/>
        <w:numPr>
          <w:ilvl w:val="0"/>
          <w:numId w:val="56"/>
        </w:numPr>
        <w:spacing w:before="240"/>
        <w:ind w:left="360"/>
        <w:jc w:val="left"/>
        <w:rPr>
          <w:color w:val="E36C0A" w:themeColor="accent6" w:themeShade="BF"/>
          <w:sz w:val="20"/>
        </w:rPr>
      </w:pPr>
      <w:r w:rsidRPr="004D7921">
        <w:rPr>
          <w:color w:val="E36C0A" w:themeColor="accent6" w:themeShade="BF"/>
          <w:sz w:val="20"/>
        </w:rPr>
        <w:t>Reservoir Management</w:t>
      </w:r>
      <w:r w:rsidR="004D7921" w:rsidRPr="004D7921">
        <w:rPr>
          <w:color w:val="E36C0A" w:themeColor="accent6" w:themeShade="BF"/>
          <w:sz w:val="20"/>
        </w:rPr>
        <w:t xml:space="preserve"> - Tapping into the depths</w:t>
      </w:r>
    </w:p>
    <w:p w14:paraId="49D270C5" w14:textId="74401F94" w:rsidR="00551B23" w:rsidRPr="004D7921" w:rsidRDefault="004D7921" w:rsidP="00551B23">
      <w:pPr>
        <w:rPr>
          <w:sz w:val="20"/>
        </w:rPr>
      </w:pPr>
      <w:r w:rsidRPr="004D7921">
        <w:rPr>
          <w:sz w:val="20"/>
        </w:rPr>
        <w:t xml:space="preserve">Oil and gas reservoir is the subsurface pool with oil and gas in the holes inside porous or fractured rock formations.  iOG Solutions help in characterizing all substantial reservoir aspects, predict and study </w:t>
      </w:r>
      <w:r w:rsidR="009D016F">
        <w:rPr>
          <w:sz w:val="20"/>
        </w:rPr>
        <w:t xml:space="preserve">the </w:t>
      </w:r>
      <w:r w:rsidRPr="004D7921">
        <w:rPr>
          <w:sz w:val="20"/>
        </w:rPr>
        <w:t>dynamic flow of fluids and gaining deeper insights into reservoir structure, estimate and extractable hydrocarbon reserves. This enables clients in selecting and designing the best recovery methods including water flooding, hydraulic fracturing</w:t>
      </w:r>
      <w:r w:rsidR="009D016F">
        <w:rPr>
          <w:sz w:val="20"/>
        </w:rPr>
        <w:t>,</w:t>
      </w:r>
      <w:r w:rsidRPr="004D7921">
        <w:rPr>
          <w:sz w:val="20"/>
        </w:rPr>
        <w:t xml:space="preserve"> and other EOR processes and then evaluates multiple field options for field development.</w:t>
      </w:r>
    </w:p>
    <w:p w14:paraId="293D0A03" w14:textId="77777777" w:rsidR="00551B23" w:rsidRPr="004D7921" w:rsidRDefault="00551B23" w:rsidP="004D7921">
      <w:pPr>
        <w:pStyle w:val="Heading1"/>
        <w:numPr>
          <w:ilvl w:val="0"/>
          <w:numId w:val="56"/>
        </w:numPr>
        <w:spacing w:before="240"/>
        <w:ind w:left="360"/>
        <w:jc w:val="left"/>
        <w:rPr>
          <w:color w:val="E36C0A" w:themeColor="accent6" w:themeShade="BF"/>
          <w:sz w:val="20"/>
        </w:rPr>
      </w:pPr>
      <w:r w:rsidRPr="004D7921">
        <w:rPr>
          <w:color w:val="E36C0A" w:themeColor="accent6" w:themeShade="BF"/>
          <w:sz w:val="20"/>
        </w:rPr>
        <w:t>Data Management Services</w:t>
      </w:r>
      <w:r w:rsidR="004D7921" w:rsidRPr="004D7921">
        <w:rPr>
          <w:color w:val="E36C0A" w:themeColor="accent6" w:themeShade="BF"/>
          <w:sz w:val="20"/>
        </w:rPr>
        <w:t xml:space="preserve"> - From Data to Information</w:t>
      </w:r>
    </w:p>
    <w:p w14:paraId="25B5E3C4" w14:textId="69C69B2C" w:rsidR="004D7921" w:rsidRDefault="004D7921" w:rsidP="004D7921">
      <w:pPr>
        <w:rPr>
          <w:sz w:val="20"/>
        </w:rPr>
      </w:pPr>
      <w:r w:rsidRPr="004D7921">
        <w:rPr>
          <w:sz w:val="20"/>
        </w:rPr>
        <w:t>Upstream activities are highly data intensive and generate</w:t>
      </w:r>
      <w:r w:rsidR="009D016F">
        <w:rPr>
          <w:sz w:val="20"/>
        </w:rPr>
        <w:t>/</w:t>
      </w:r>
      <w:r w:rsidRPr="004D7921">
        <w:rPr>
          <w:sz w:val="20"/>
        </w:rPr>
        <w:t xml:space="preserve">require huge amounts of complex data that requires continuous monitoring and cleansing. Our team can help E &amp; P enterprises in automating data acquisition and monitoring processes, cleansing and formatting of acquired data into Oil and Gas Industry standard Data Models. </w:t>
      </w:r>
    </w:p>
    <w:p w14:paraId="4DEFA567" w14:textId="3C04B852" w:rsidR="00551B23" w:rsidRPr="004D7921" w:rsidRDefault="004D7921" w:rsidP="004D7921">
      <w:pPr>
        <w:rPr>
          <w:sz w:val="20"/>
        </w:rPr>
      </w:pPr>
      <w:r w:rsidRPr="004D7921">
        <w:rPr>
          <w:sz w:val="20"/>
        </w:rPr>
        <w:t xml:space="preserve">Our experts can help integrate the incoming disparate data streams from multiple sources like Wells, Drilling, Logs, production, seismic, and surface facilities into a centralized repository, thus providing a single version of </w:t>
      </w:r>
      <w:r w:rsidR="009D016F">
        <w:rPr>
          <w:sz w:val="20"/>
        </w:rPr>
        <w:t xml:space="preserve">the </w:t>
      </w:r>
      <w:r w:rsidRPr="004D7921">
        <w:rPr>
          <w:sz w:val="20"/>
        </w:rPr>
        <w:t>truth to the concerned departments. iOG Solutions can also, helps its clients make the most of their data, by making it easily interpretable using advanced BI, visualization</w:t>
      </w:r>
      <w:r w:rsidR="009D016F">
        <w:rPr>
          <w:sz w:val="20"/>
        </w:rPr>
        <w:t>,</w:t>
      </w:r>
      <w:r w:rsidRPr="004D7921">
        <w:rPr>
          <w:sz w:val="20"/>
        </w:rPr>
        <w:t xml:space="preserve"> and analytics.</w:t>
      </w:r>
    </w:p>
    <w:p w14:paraId="7DA93A07" w14:textId="77777777" w:rsidR="00551B23" w:rsidRPr="004D7921" w:rsidRDefault="00551B23" w:rsidP="00551B23">
      <w:pPr>
        <w:pStyle w:val="Heading1"/>
        <w:numPr>
          <w:ilvl w:val="0"/>
          <w:numId w:val="56"/>
        </w:numPr>
        <w:spacing w:before="240"/>
        <w:ind w:left="360"/>
        <w:jc w:val="left"/>
        <w:rPr>
          <w:color w:val="E36C0A" w:themeColor="accent6" w:themeShade="BF"/>
          <w:sz w:val="20"/>
        </w:rPr>
      </w:pPr>
      <w:r w:rsidRPr="004D7921">
        <w:rPr>
          <w:color w:val="E36C0A" w:themeColor="accent6" w:themeShade="BF"/>
          <w:sz w:val="20"/>
        </w:rPr>
        <w:t>Well &amp; Drilling Services</w:t>
      </w:r>
      <w:r w:rsidR="004D7921" w:rsidRPr="004D7921">
        <w:rPr>
          <w:color w:val="E36C0A" w:themeColor="accent6" w:themeShade="BF"/>
          <w:sz w:val="20"/>
        </w:rPr>
        <w:t xml:space="preserve"> – Building Doorways</w:t>
      </w:r>
    </w:p>
    <w:p w14:paraId="60242809" w14:textId="10759324" w:rsidR="004D7921" w:rsidRPr="004D7921" w:rsidRDefault="004D7921" w:rsidP="004D7921">
      <w:pPr>
        <w:rPr>
          <w:sz w:val="20"/>
        </w:rPr>
      </w:pPr>
      <w:r w:rsidRPr="004D7921">
        <w:rPr>
          <w:sz w:val="20"/>
        </w:rPr>
        <w:t>To address the uncertainty in the G &amp; G, exploratory and appraisal well are drilled to ascertain the prospect’s viability and economics. The upstream segment essentially revolves around wells: from their locations, depths, sizes &amp; numbers, construction and completion, operation, monitoring</w:t>
      </w:r>
      <w:r w:rsidR="009D016F">
        <w:rPr>
          <w:sz w:val="20"/>
        </w:rPr>
        <w:t>,</w:t>
      </w:r>
      <w:r w:rsidRPr="004D7921">
        <w:rPr>
          <w:sz w:val="20"/>
        </w:rPr>
        <w:t xml:space="preserve"> and workovers; to their eventual decommissioning. iOG’s Well and Drilling team guide its clients through all the well related activities with a wide range of advanced services like Well Modeling, Logging, Performance Monitoring &amp; Analysis, Integrity assessment</w:t>
      </w:r>
      <w:r w:rsidR="009D016F">
        <w:rPr>
          <w:sz w:val="20"/>
        </w:rPr>
        <w:t>,</w:t>
      </w:r>
      <w:r w:rsidRPr="004D7921">
        <w:rPr>
          <w:sz w:val="20"/>
        </w:rPr>
        <w:t xml:space="preserve"> and Management Systems. </w:t>
      </w:r>
    </w:p>
    <w:p w14:paraId="6620C718" w14:textId="099A7C7C" w:rsidR="00832324" w:rsidRDefault="004D7921" w:rsidP="004D7921">
      <w:pPr>
        <w:rPr>
          <w:sz w:val="20"/>
        </w:rPr>
      </w:pPr>
      <w:r w:rsidRPr="004D7921">
        <w:rPr>
          <w:sz w:val="20"/>
        </w:rPr>
        <w:t xml:space="preserve">Drilling accounts for the major part of upstream operational economics. iOG Solutions’ drilling experts work closely with </w:t>
      </w:r>
      <w:r w:rsidR="009D016F">
        <w:rPr>
          <w:sz w:val="20"/>
        </w:rPr>
        <w:t xml:space="preserve">the </w:t>
      </w:r>
      <w:r w:rsidRPr="004D7921">
        <w:rPr>
          <w:sz w:val="20"/>
        </w:rPr>
        <w:t>client and drilling contractor to design, plan, monitor and guide drilling operations. Our services include setting up a robust data management system for managing the vast stream of data generated from complex well and drilling activities.</w:t>
      </w:r>
    </w:p>
    <w:p w14:paraId="1282DE28" w14:textId="77777777" w:rsidR="004510F5" w:rsidRDefault="004510F5" w:rsidP="004510F5">
      <w:pPr>
        <w:pStyle w:val="Heading1"/>
        <w:spacing w:before="240"/>
        <w:jc w:val="left"/>
        <w:rPr>
          <w:color w:val="E36C0A" w:themeColor="accent6" w:themeShade="BF"/>
          <w:sz w:val="36"/>
        </w:rPr>
      </w:pPr>
      <w:r>
        <w:rPr>
          <w:color w:val="E36C0A" w:themeColor="accent6" w:themeShade="BF"/>
          <w:sz w:val="36"/>
        </w:rPr>
        <w:t>Down</w:t>
      </w:r>
      <w:r w:rsidRPr="00832324">
        <w:rPr>
          <w:color w:val="E36C0A" w:themeColor="accent6" w:themeShade="BF"/>
          <w:sz w:val="36"/>
        </w:rPr>
        <w:t>stream</w:t>
      </w:r>
      <w:r>
        <w:rPr>
          <w:color w:val="E36C0A" w:themeColor="accent6" w:themeShade="BF"/>
          <w:sz w:val="36"/>
        </w:rPr>
        <w:t>:</w:t>
      </w:r>
    </w:p>
    <w:p w14:paraId="4191505D" w14:textId="77777777" w:rsidR="004510F5" w:rsidRPr="004510F5" w:rsidRDefault="004510F5" w:rsidP="004510F5"/>
    <w:p w14:paraId="7EC4E396" w14:textId="77777777" w:rsidR="004510F5" w:rsidRPr="004510F5" w:rsidRDefault="004510F5" w:rsidP="004510F5">
      <w:pPr>
        <w:rPr>
          <w:sz w:val="20"/>
        </w:rPr>
      </w:pPr>
      <w:r>
        <w:rPr>
          <w:sz w:val="20"/>
        </w:rPr>
        <w:lastRenderedPageBreak/>
        <w:t>The D</w:t>
      </w:r>
      <w:r w:rsidRPr="004510F5">
        <w:rPr>
          <w:sz w:val="20"/>
        </w:rPr>
        <w:t>ownstream segment of the Oil and gas industry entails a series of activities that see the “Crude-oil” pass through an interesting journey that begins with lifting of crude oil from the supplier, transportation to the refinery tanks, transforming the crude oil feedstock to finished products through a chain of highly energy intensive treatment operations and finally getting marketed through Direct and Retail modes to reach the end-user.</w:t>
      </w:r>
    </w:p>
    <w:p w14:paraId="625BEF98" w14:textId="37F993DA" w:rsidR="004510F5" w:rsidRPr="004510F5" w:rsidRDefault="004510F5" w:rsidP="004510F5">
      <w:pPr>
        <w:rPr>
          <w:sz w:val="20"/>
        </w:rPr>
      </w:pPr>
      <w:r w:rsidRPr="004510F5">
        <w:rPr>
          <w:sz w:val="20"/>
        </w:rPr>
        <w:t>Each of these activities involve</w:t>
      </w:r>
      <w:r w:rsidR="009D016F">
        <w:rPr>
          <w:sz w:val="20"/>
        </w:rPr>
        <w:t>s</w:t>
      </w:r>
      <w:r w:rsidRPr="004510F5">
        <w:rPr>
          <w:sz w:val="20"/>
        </w:rPr>
        <w:t xml:space="preserve"> </w:t>
      </w:r>
      <w:r w:rsidR="009D016F">
        <w:rPr>
          <w:sz w:val="20"/>
        </w:rPr>
        <w:t xml:space="preserve">the </w:t>
      </w:r>
      <w:r w:rsidRPr="004510F5">
        <w:rPr>
          <w:sz w:val="20"/>
        </w:rPr>
        <w:t xml:space="preserve">application of a </w:t>
      </w:r>
      <w:proofErr w:type="gramStart"/>
      <w:r w:rsidRPr="004510F5">
        <w:rPr>
          <w:sz w:val="20"/>
        </w:rPr>
        <w:t>high quality</w:t>
      </w:r>
      <w:proofErr w:type="gramEnd"/>
      <w:r w:rsidRPr="004510F5">
        <w:rPr>
          <w:sz w:val="20"/>
        </w:rPr>
        <w:t xml:space="preserve"> domain and technical expertise and iOG Solutions has always proven its mettle in providing world class services to its clients to enhance their profitability manifold.</w:t>
      </w:r>
    </w:p>
    <w:p w14:paraId="7C038F07" w14:textId="77777777" w:rsidR="004510F5" w:rsidRPr="004510F5" w:rsidRDefault="00196F31" w:rsidP="004510F5">
      <w:pPr>
        <w:rPr>
          <w:sz w:val="20"/>
        </w:rPr>
      </w:pPr>
      <w:r>
        <w:rPr>
          <w:sz w:val="20"/>
        </w:rPr>
        <w:t>Our major service offerings in Down</w:t>
      </w:r>
      <w:r w:rsidRPr="004D7921">
        <w:rPr>
          <w:sz w:val="20"/>
        </w:rPr>
        <w:t>stream are:</w:t>
      </w:r>
    </w:p>
    <w:p w14:paraId="2F930691" w14:textId="77777777" w:rsidR="004510F5" w:rsidRPr="004510F5" w:rsidRDefault="004510F5" w:rsidP="004510F5">
      <w:pPr>
        <w:pStyle w:val="Heading1"/>
        <w:numPr>
          <w:ilvl w:val="0"/>
          <w:numId w:val="56"/>
        </w:numPr>
        <w:spacing w:before="240"/>
        <w:ind w:left="360"/>
        <w:jc w:val="left"/>
        <w:rPr>
          <w:color w:val="E36C0A" w:themeColor="accent6" w:themeShade="BF"/>
          <w:sz w:val="20"/>
        </w:rPr>
      </w:pPr>
      <w:r w:rsidRPr="004510F5">
        <w:rPr>
          <w:color w:val="E36C0A" w:themeColor="accent6" w:themeShade="BF"/>
          <w:sz w:val="20"/>
        </w:rPr>
        <w:t>Supply Chain Management (SCM): Mapping the capability to the demand</w:t>
      </w:r>
    </w:p>
    <w:p w14:paraId="366FA871" w14:textId="7CA9D10F" w:rsidR="004510F5" w:rsidRPr="004510F5" w:rsidRDefault="004510F5" w:rsidP="004510F5">
      <w:pPr>
        <w:rPr>
          <w:sz w:val="20"/>
        </w:rPr>
      </w:pPr>
      <w:r w:rsidRPr="004510F5">
        <w:rPr>
          <w:sz w:val="20"/>
        </w:rPr>
        <w:t>iOG solutions with its in-depth knowledge in SCM best practices can help its clients by analyzing the gaps in the existing and advice on the desired business processes and the cross-functional architecture required to be in place in the core areas of Planning, Scheduling</w:t>
      </w:r>
      <w:r w:rsidR="009D016F">
        <w:rPr>
          <w:sz w:val="20"/>
        </w:rPr>
        <w:t>,</w:t>
      </w:r>
      <w:r w:rsidRPr="004510F5">
        <w:rPr>
          <w:sz w:val="20"/>
        </w:rPr>
        <w:t xml:space="preserve"> and Supply-Distribution. Our experts will then implement cutting edge technology and tools in each of these core areas and further integrate the individual models to enable seamless data flow and generate a holistic model of the e</w:t>
      </w:r>
      <w:r w:rsidR="00137A06">
        <w:rPr>
          <w:sz w:val="20"/>
        </w:rPr>
        <w:t xml:space="preserve">ntire Downstream Supply Chain with end-to-end visibility and agility to </w:t>
      </w:r>
      <w:r w:rsidRPr="004510F5">
        <w:rPr>
          <w:sz w:val="20"/>
        </w:rPr>
        <w:t>foresee operational and market disruptions</w:t>
      </w:r>
      <w:r w:rsidR="00137A06">
        <w:rPr>
          <w:sz w:val="20"/>
        </w:rPr>
        <w:t>.</w:t>
      </w:r>
      <w:r w:rsidRPr="004510F5">
        <w:rPr>
          <w:sz w:val="20"/>
        </w:rPr>
        <w:t xml:space="preserve"> </w:t>
      </w:r>
    </w:p>
    <w:p w14:paraId="749DC0A1" w14:textId="77777777" w:rsidR="004510F5" w:rsidRPr="004510F5" w:rsidRDefault="004510F5" w:rsidP="004510F5">
      <w:pPr>
        <w:pStyle w:val="Heading1"/>
        <w:numPr>
          <w:ilvl w:val="0"/>
          <w:numId w:val="56"/>
        </w:numPr>
        <w:spacing w:before="240"/>
        <w:ind w:left="360"/>
        <w:jc w:val="left"/>
        <w:rPr>
          <w:color w:val="E36C0A" w:themeColor="accent6" w:themeShade="BF"/>
          <w:sz w:val="20"/>
        </w:rPr>
      </w:pPr>
      <w:r w:rsidRPr="004510F5">
        <w:rPr>
          <w:color w:val="E36C0A" w:themeColor="accent6" w:themeShade="BF"/>
          <w:sz w:val="20"/>
        </w:rPr>
        <w:t>ETRM &amp; Pricing tool application: Foster real-time vigilance</w:t>
      </w:r>
    </w:p>
    <w:p w14:paraId="62F3C890" w14:textId="19C61580" w:rsidR="004510F5" w:rsidRPr="004510F5" w:rsidRDefault="004510F5" w:rsidP="004510F5">
      <w:pPr>
        <w:rPr>
          <w:sz w:val="20"/>
        </w:rPr>
      </w:pPr>
      <w:r w:rsidRPr="004510F5">
        <w:rPr>
          <w:sz w:val="20"/>
        </w:rPr>
        <w:t>ETRM &amp; Pricing tool is a fairly new functional arena in the downstream vertical whose adoption to current day O&amp; G business has become quintessential owing to the growing volatility in the oil markets.  iOG Solutions with its expertise tied with strong work experience with all major solutions available in this area can help our clients in identifying and implementing the apt tool that perfectly suits the business needs and organizational goals of our clients. Our team has extensive experience in implementation of new trading scenarios, Credit, Risk and Counterparties management and in devising Effective Straight</w:t>
      </w:r>
      <w:r>
        <w:rPr>
          <w:sz w:val="20"/>
        </w:rPr>
        <w:t>-</w:t>
      </w:r>
      <w:r w:rsidRPr="004510F5">
        <w:rPr>
          <w:sz w:val="20"/>
        </w:rPr>
        <w:t>Through</w:t>
      </w:r>
      <w:r>
        <w:rPr>
          <w:sz w:val="20"/>
        </w:rPr>
        <w:t>-</w:t>
      </w:r>
      <w:r w:rsidRPr="004510F5">
        <w:rPr>
          <w:sz w:val="20"/>
        </w:rPr>
        <w:t>Process (STP) for Front,</w:t>
      </w:r>
      <w:r>
        <w:rPr>
          <w:sz w:val="20"/>
        </w:rPr>
        <w:t xml:space="preserve"> </w:t>
      </w:r>
      <w:r w:rsidRPr="004510F5">
        <w:rPr>
          <w:sz w:val="20"/>
        </w:rPr>
        <w:t>Middle &amp; Back Office operations.</w:t>
      </w:r>
    </w:p>
    <w:p w14:paraId="3D6221B1" w14:textId="77777777" w:rsidR="004510F5" w:rsidRPr="004510F5" w:rsidRDefault="004510F5" w:rsidP="004510F5">
      <w:pPr>
        <w:pStyle w:val="Heading1"/>
        <w:numPr>
          <w:ilvl w:val="0"/>
          <w:numId w:val="56"/>
        </w:numPr>
        <w:spacing w:before="240"/>
        <w:ind w:left="360"/>
        <w:jc w:val="left"/>
        <w:rPr>
          <w:color w:val="E36C0A" w:themeColor="accent6" w:themeShade="BF"/>
          <w:sz w:val="20"/>
        </w:rPr>
      </w:pPr>
      <w:r w:rsidRPr="004510F5">
        <w:rPr>
          <w:color w:val="E36C0A" w:themeColor="accent6" w:themeShade="BF"/>
          <w:sz w:val="20"/>
        </w:rPr>
        <w:t>Manufacturing Execution Systems</w:t>
      </w:r>
      <w:r>
        <w:rPr>
          <w:color w:val="E36C0A" w:themeColor="accent6" w:themeShade="BF"/>
          <w:sz w:val="20"/>
        </w:rPr>
        <w:t xml:space="preserve"> </w:t>
      </w:r>
      <w:r w:rsidRPr="004510F5">
        <w:rPr>
          <w:color w:val="E36C0A" w:themeColor="accent6" w:themeShade="BF"/>
          <w:sz w:val="20"/>
        </w:rPr>
        <w:t>(MES): Drive Operational Ex</w:t>
      </w:r>
      <w:r w:rsidR="00137A06">
        <w:rPr>
          <w:color w:val="E36C0A" w:themeColor="accent6" w:themeShade="BF"/>
          <w:sz w:val="20"/>
        </w:rPr>
        <w:t>c</w:t>
      </w:r>
      <w:r w:rsidRPr="004510F5">
        <w:rPr>
          <w:color w:val="E36C0A" w:themeColor="accent6" w:themeShade="BF"/>
          <w:sz w:val="20"/>
        </w:rPr>
        <w:t>ellence</w:t>
      </w:r>
    </w:p>
    <w:p w14:paraId="78B353EC" w14:textId="7DEA9F6C" w:rsidR="004510F5" w:rsidRPr="004510F5" w:rsidRDefault="004510F5" w:rsidP="004510F5">
      <w:pPr>
        <w:rPr>
          <w:sz w:val="20"/>
        </w:rPr>
      </w:pPr>
      <w:r w:rsidRPr="004510F5">
        <w:rPr>
          <w:sz w:val="20"/>
        </w:rPr>
        <w:t>Owing</w:t>
      </w:r>
      <w:r w:rsidR="009D016F">
        <w:rPr>
          <w:sz w:val="20"/>
        </w:rPr>
        <w:t xml:space="preserve"> to</w:t>
      </w:r>
      <w:r w:rsidRPr="004510F5">
        <w:rPr>
          <w:sz w:val="20"/>
        </w:rPr>
        <w:t xml:space="preserve"> the volume of data handled and the complexity of operations in downstream operations, it often becomes cumbersome to Manage-Monitor-Measure the performance across the value chain. Manufacturing Execution Systems offer useful handles to process raw data to </w:t>
      </w:r>
      <w:r w:rsidR="009D016F">
        <w:rPr>
          <w:sz w:val="20"/>
        </w:rPr>
        <w:t xml:space="preserve">a </w:t>
      </w:r>
      <w:r w:rsidRPr="004510F5">
        <w:rPr>
          <w:sz w:val="20"/>
        </w:rPr>
        <w:t xml:space="preserve">reliable piece of information which completely depict the actual operating scenario on a day-to-day and real-time basis. iOG’s MES team guide </w:t>
      </w:r>
      <w:proofErr w:type="gramStart"/>
      <w:r w:rsidRPr="004510F5">
        <w:rPr>
          <w:sz w:val="20"/>
        </w:rPr>
        <w:t>it’s</w:t>
      </w:r>
      <w:proofErr w:type="gramEnd"/>
      <w:r w:rsidRPr="004510F5">
        <w:rPr>
          <w:sz w:val="20"/>
        </w:rPr>
        <w:t xml:space="preserve"> clients through all the related activities with a wide range of advanced services like Production accounting, Operator Logbook, Oil Movement, Real-time Data historian</w:t>
      </w:r>
      <w:r w:rsidR="009D016F">
        <w:rPr>
          <w:sz w:val="20"/>
        </w:rPr>
        <w:t>,</w:t>
      </w:r>
      <w:r w:rsidRPr="004510F5">
        <w:rPr>
          <w:sz w:val="20"/>
        </w:rPr>
        <w:t xml:space="preserve"> and Laboratory Information Management Systems.</w:t>
      </w:r>
      <w:r w:rsidR="00137A06">
        <w:rPr>
          <w:sz w:val="20"/>
        </w:rPr>
        <w:t xml:space="preserve"> We offer</w:t>
      </w:r>
      <w:r w:rsidRPr="004510F5">
        <w:rPr>
          <w:sz w:val="20"/>
        </w:rPr>
        <w:t xml:space="preserve"> best-in class consulting, implementation and training services to our clients to ensure that they reap </w:t>
      </w:r>
      <w:r w:rsidR="009D016F">
        <w:rPr>
          <w:sz w:val="20"/>
        </w:rPr>
        <w:t xml:space="preserve">the </w:t>
      </w:r>
      <w:r w:rsidRPr="004510F5">
        <w:rPr>
          <w:sz w:val="20"/>
        </w:rPr>
        <w:t>full benefits of these solutions by timely execution of right strategies.</w:t>
      </w:r>
    </w:p>
    <w:p w14:paraId="12A76FA9" w14:textId="77777777" w:rsidR="004510F5" w:rsidRPr="004510F5" w:rsidRDefault="004510F5" w:rsidP="004510F5">
      <w:pPr>
        <w:pStyle w:val="Heading1"/>
        <w:numPr>
          <w:ilvl w:val="0"/>
          <w:numId w:val="56"/>
        </w:numPr>
        <w:spacing w:before="240"/>
        <w:ind w:left="360"/>
        <w:jc w:val="left"/>
        <w:rPr>
          <w:color w:val="E36C0A" w:themeColor="accent6" w:themeShade="BF"/>
          <w:sz w:val="20"/>
        </w:rPr>
      </w:pPr>
      <w:r w:rsidRPr="004510F5">
        <w:rPr>
          <w:color w:val="E36C0A" w:themeColor="accent6" w:themeShade="BF"/>
          <w:sz w:val="20"/>
        </w:rPr>
        <w:t>APC &amp; Base Control Loop Tuning: Moving process towards lesser variability</w:t>
      </w:r>
    </w:p>
    <w:p w14:paraId="3C7361AA" w14:textId="0DBA070D" w:rsidR="004510F5" w:rsidRPr="004510F5" w:rsidRDefault="004510F5" w:rsidP="004510F5">
      <w:pPr>
        <w:rPr>
          <w:sz w:val="20"/>
        </w:rPr>
      </w:pPr>
      <w:r w:rsidRPr="004510F5">
        <w:rPr>
          <w:sz w:val="20"/>
        </w:rPr>
        <w:t>iOG Solutions offers its clients the complete range of APC &amp; Base Control Loop Tuning services needed to address plant design, regulatory control, identification of profit improvement, commissioning, training</w:t>
      </w:r>
      <w:r w:rsidR="009D016F">
        <w:rPr>
          <w:sz w:val="20"/>
        </w:rPr>
        <w:t>,</w:t>
      </w:r>
      <w:r w:rsidRPr="004510F5">
        <w:rPr>
          <w:sz w:val="20"/>
        </w:rPr>
        <w:t xml:space="preserve"> and post-audit assessments. </w:t>
      </w:r>
      <w:r>
        <w:rPr>
          <w:sz w:val="20"/>
        </w:rPr>
        <w:t>APC and Base Loop tuning enable</w:t>
      </w:r>
      <w:r w:rsidRPr="004510F5">
        <w:rPr>
          <w:sz w:val="20"/>
        </w:rPr>
        <w:t xml:space="preserve"> users to have better control over process parameters to reduce variability and optimize processes close to set constraints. We use our domain expertise in this area to evaluate existing plant automation performance, perform a benefits analysis to define and quantify expected economic improvements. Our skills in loop tuning help you identify critical interacting and oscillating control loops and help adapt advanced regulatory control strategies to move </w:t>
      </w:r>
      <w:r w:rsidR="009D016F">
        <w:rPr>
          <w:sz w:val="20"/>
        </w:rPr>
        <w:t xml:space="preserve">the </w:t>
      </w:r>
      <w:r w:rsidRPr="004510F5">
        <w:rPr>
          <w:sz w:val="20"/>
        </w:rPr>
        <w:t>process closer to the set constraints.</w:t>
      </w:r>
    </w:p>
    <w:p w14:paraId="3176843C" w14:textId="77777777" w:rsidR="004510F5" w:rsidRPr="004510F5" w:rsidRDefault="004510F5" w:rsidP="004510F5">
      <w:pPr>
        <w:pStyle w:val="Heading1"/>
        <w:numPr>
          <w:ilvl w:val="0"/>
          <w:numId w:val="56"/>
        </w:numPr>
        <w:spacing w:before="240"/>
        <w:ind w:left="360"/>
        <w:jc w:val="left"/>
        <w:rPr>
          <w:color w:val="E36C0A" w:themeColor="accent6" w:themeShade="BF"/>
          <w:sz w:val="20"/>
        </w:rPr>
      </w:pPr>
      <w:r w:rsidRPr="004510F5">
        <w:rPr>
          <w:color w:val="E36C0A" w:themeColor="accent6" w:themeShade="BF"/>
          <w:sz w:val="20"/>
        </w:rPr>
        <w:t>Simulation and Modeling: For better insights into design and operation</w:t>
      </w:r>
    </w:p>
    <w:p w14:paraId="2ABBC498" w14:textId="77777777" w:rsidR="004510F5" w:rsidRPr="004510F5" w:rsidRDefault="004510F5" w:rsidP="004510F5">
      <w:pPr>
        <w:rPr>
          <w:sz w:val="20"/>
        </w:rPr>
      </w:pPr>
      <w:r w:rsidRPr="004510F5">
        <w:rPr>
          <w:sz w:val="20"/>
        </w:rPr>
        <w:t>Process simulation studies enable the asset owners and the system designers to gain a better insight into the design and operation of their facilities to see how changes in equipment specifications, scheduling, downtime, and maintenance can affect a process throughout the duration of its life cycle. Our Steady-state simulation experts, equipped with their strong domain knowledge can help our clients in Model building, Process optimization and de-bottlenecking studies during the FEED stage. iOG Solutions can also perform start-up and shut-down studies, kinetic modeling and control scheme design and validation as a part of our Dynamic simulation services. Our experts render best-in class training in modification/maintenance of dynamic/steady state simulation models and development of user defined modules on various simulation platforms.</w:t>
      </w:r>
    </w:p>
    <w:p w14:paraId="0071CA0C" w14:textId="77777777" w:rsidR="004510F5" w:rsidRPr="004510F5" w:rsidRDefault="004510F5" w:rsidP="004510F5">
      <w:pPr>
        <w:pStyle w:val="Heading1"/>
        <w:numPr>
          <w:ilvl w:val="0"/>
          <w:numId w:val="56"/>
        </w:numPr>
        <w:spacing w:before="240"/>
        <w:ind w:left="360"/>
        <w:jc w:val="left"/>
        <w:rPr>
          <w:color w:val="E36C0A" w:themeColor="accent6" w:themeShade="BF"/>
          <w:sz w:val="20"/>
        </w:rPr>
      </w:pPr>
      <w:r w:rsidRPr="004510F5">
        <w:rPr>
          <w:color w:val="E36C0A" w:themeColor="accent6" w:themeShade="BF"/>
          <w:sz w:val="20"/>
        </w:rPr>
        <w:lastRenderedPageBreak/>
        <w:t>Energy Manag</w:t>
      </w:r>
      <w:r>
        <w:rPr>
          <w:color w:val="E36C0A" w:themeColor="accent6" w:themeShade="BF"/>
          <w:sz w:val="20"/>
        </w:rPr>
        <w:t>e</w:t>
      </w:r>
      <w:r w:rsidRPr="004510F5">
        <w:rPr>
          <w:color w:val="E36C0A" w:themeColor="accent6" w:themeShade="BF"/>
          <w:sz w:val="20"/>
        </w:rPr>
        <w:t>ment: Optimize consumption to boost profitability</w:t>
      </w:r>
    </w:p>
    <w:p w14:paraId="2860E522" w14:textId="34AD25CF" w:rsidR="004510F5" w:rsidRDefault="004510F5" w:rsidP="004510F5">
      <w:pPr>
        <w:rPr>
          <w:sz w:val="20"/>
        </w:rPr>
      </w:pPr>
      <w:r w:rsidRPr="004510F5">
        <w:rPr>
          <w:sz w:val="20"/>
        </w:rPr>
        <w:t xml:space="preserve">In </w:t>
      </w:r>
      <w:bookmarkStart w:id="0" w:name="_GoBack"/>
      <w:bookmarkEnd w:id="0"/>
      <w:r w:rsidRPr="004510F5">
        <w:rPr>
          <w:sz w:val="20"/>
        </w:rPr>
        <w:t>re</w:t>
      </w:r>
      <w:r w:rsidR="00137A06">
        <w:rPr>
          <w:sz w:val="20"/>
        </w:rPr>
        <w:t xml:space="preserve">cent times, </w:t>
      </w:r>
      <w:r w:rsidRPr="004510F5">
        <w:rPr>
          <w:sz w:val="20"/>
        </w:rPr>
        <w:t>there seems to be upward pressure on the overall energy intensity for refining. We at iOG solutions help you adopt a sustained approach to energy efficiency supported by integrated processes and managed by leading edge process optimization software to have the ability to control and significantly reduce energy expenditures. We help our clients develop energy benchmarks, implement efficient energy management systems, identify and introduce best management practices related to power and heat generation and enforce optimal use of Energy Balance Tools and reconciled data for monitoring Energy KPIs.</w:t>
      </w:r>
    </w:p>
    <w:p w14:paraId="28431ABA" w14:textId="77777777" w:rsidR="004728BC" w:rsidRPr="004510F5" w:rsidRDefault="004728BC" w:rsidP="004510F5">
      <w:pPr>
        <w:rPr>
          <w:sz w:val="20"/>
        </w:rPr>
      </w:pPr>
    </w:p>
    <w:p w14:paraId="31651A97" w14:textId="77777777" w:rsidR="004D7921" w:rsidRDefault="004728BC" w:rsidP="00832324">
      <w:r>
        <w:rPr>
          <w:noProof/>
          <w:sz w:val="20"/>
        </w:rPr>
        <w:drawing>
          <wp:anchor distT="0" distB="0" distL="114300" distR="114300" simplePos="0" relativeHeight="251703296" behindDoc="1" locked="0" layoutInCell="1" allowOverlap="1" wp14:anchorId="495F147A" wp14:editId="5FA17225">
            <wp:simplePos x="0" y="0"/>
            <wp:positionH relativeFrom="column">
              <wp:posOffset>83820</wp:posOffset>
            </wp:positionH>
            <wp:positionV relativeFrom="paragraph">
              <wp:posOffset>374650</wp:posOffset>
            </wp:positionV>
            <wp:extent cx="6107430" cy="4922520"/>
            <wp:effectExtent l="0" t="0" r="7620" b="0"/>
            <wp:wrapTight wrapText="bothSides">
              <wp:wrapPolygon edited="0">
                <wp:start x="0" y="0"/>
                <wp:lineTo x="0" y="21483"/>
                <wp:lineTo x="21560" y="21483"/>
                <wp:lineTo x="21560" y="0"/>
                <wp:lineTo x="0" y="0"/>
              </wp:wrapPolygon>
            </wp:wrapTight>
            <wp:docPr id="3" name="Picture 3" descr="C:\Users\kpz\Dropbox\iOG_common\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z\Dropbox\iOG_common\w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7430" cy="4922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9D9DA" w14:textId="77777777" w:rsidR="004D7921" w:rsidRDefault="004D7921" w:rsidP="00832324"/>
    <w:p w14:paraId="0AE74ADD" w14:textId="77777777" w:rsidR="004D7921" w:rsidRDefault="004D7921" w:rsidP="00832324"/>
    <w:p w14:paraId="662FC721" w14:textId="77777777" w:rsidR="004D7921" w:rsidRDefault="004D7921" w:rsidP="00832324"/>
    <w:p w14:paraId="51F72015" w14:textId="77777777" w:rsidR="004D7921" w:rsidRPr="00832324" w:rsidRDefault="004D7921" w:rsidP="00832324">
      <w:pPr>
        <w:sectPr w:rsidR="004D7921" w:rsidRPr="00832324" w:rsidSect="00C6024E">
          <w:headerReference w:type="even" r:id="rId14"/>
          <w:headerReference w:type="default" r:id="rId15"/>
          <w:headerReference w:type="first" r:id="rId16"/>
          <w:pgSz w:w="11906" w:h="16838" w:code="9"/>
          <w:pgMar w:top="1350" w:right="1440" w:bottom="810" w:left="1440" w:header="0" w:footer="720" w:gutter="0"/>
          <w:cols w:space="720"/>
          <w:docGrid w:linePitch="360"/>
        </w:sectPr>
      </w:pPr>
      <w:r>
        <w:tab/>
      </w:r>
    </w:p>
    <w:p w14:paraId="109694C2" w14:textId="77777777" w:rsidR="00627185" w:rsidRPr="00FB2850" w:rsidRDefault="00BA4B17" w:rsidP="00B47B65">
      <w:r>
        <w:rPr>
          <w:noProof/>
        </w:rPr>
        <w:lastRenderedPageBreak/>
        <w:drawing>
          <wp:anchor distT="0" distB="0" distL="114300" distR="114300" simplePos="0" relativeHeight="251706368" behindDoc="1" locked="0" layoutInCell="1" allowOverlap="1" wp14:anchorId="4FA4EFE0" wp14:editId="05933693">
            <wp:simplePos x="0" y="0"/>
            <wp:positionH relativeFrom="column">
              <wp:posOffset>-914400</wp:posOffset>
            </wp:positionH>
            <wp:positionV relativeFrom="paragraph">
              <wp:posOffset>6393180</wp:posOffset>
            </wp:positionV>
            <wp:extent cx="7787640" cy="2750185"/>
            <wp:effectExtent l="0" t="0" r="3810" b="0"/>
            <wp:wrapTight wrapText="bothSides">
              <wp:wrapPolygon edited="0">
                <wp:start x="0" y="0"/>
                <wp:lineTo x="0" y="21396"/>
                <wp:lineTo x="21558" y="21396"/>
                <wp:lineTo x="21558" y="0"/>
                <wp:lineTo x="0" y="0"/>
              </wp:wrapPolygon>
            </wp:wrapTight>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787640" cy="27501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7BA162D7" wp14:editId="7959D035">
            <wp:simplePos x="0" y="0"/>
            <wp:positionH relativeFrom="column">
              <wp:posOffset>-914400</wp:posOffset>
            </wp:positionH>
            <wp:positionV relativeFrom="paragraph">
              <wp:posOffset>-914400</wp:posOffset>
            </wp:positionV>
            <wp:extent cx="7787640" cy="7666355"/>
            <wp:effectExtent l="0" t="0" r="3810" b="0"/>
            <wp:wrapTight wrapText="bothSides">
              <wp:wrapPolygon edited="0">
                <wp:start x="0" y="0"/>
                <wp:lineTo x="0" y="21523"/>
                <wp:lineTo x="21558" y="21523"/>
                <wp:lineTo x="21558" y="0"/>
                <wp:lineTo x="0" y="0"/>
              </wp:wrapPolygon>
            </wp:wrapTight>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787640" cy="7666355"/>
                    </a:xfrm>
                    <a:prstGeom prst="rect">
                      <a:avLst/>
                    </a:prstGeom>
                  </pic:spPr>
                </pic:pic>
              </a:graphicData>
            </a:graphic>
            <wp14:sizeRelH relativeFrom="page">
              <wp14:pctWidth>0</wp14:pctWidth>
            </wp14:sizeRelH>
            <wp14:sizeRelV relativeFrom="page">
              <wp14:pctHeight>0</wp14:pctHeight>
            </wp14:sizeRelV>
          </wp:anchor>
        </w:drawing>
      </w:r>
    </w:p>
    <w:sectPr w:rsidR="00627185" w:rsidRPr="00FB2850" w:rsidSect="00970ABE">
      <w:footerReference w:type="default" r:id="rId19"/>
      <w:pgSz w:w="12240" w:h="15840" w:code="1"/>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68BEFF" w14:textId="77777777" w:rsidR="005C63BD" w:rsidRDefault="005C63BD" w:rsidP="00B47B65">
      <w:r>
        <w:separator/>
      </w:r>
    </w:p>
  </w:endnote>
  <w:endnote w:type="continuationSeparator" w:id="0">
    <w:p w14:paraId="7267DEDC" w14:textId="77777777" w:rsidR="005C63BD" w:rsidRDefault="005C63BD" w:rsidP="00B47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C951C" w14:textId="77777777" w:rsidR="00153C2F" w:rsidRDefault="00153C2F" w:rsidP="00B47B65">
    <w:pPr>
      <w:pStyle w:val="Footer"/>
    </w:pPr>
    <w:r>
      <w:rPr>
        <w:noProof/>
      </w:rPr>
      <mc:AlternateContent>
        <mc:Choice Requires="wps">
          <w:drawing>
            <wp:anchor distT="0" distB="0" distL="114300" distR="114300" simplePos="0" relativeHeight="251662336" behindDoc="0" locked="0" layoutInCell="1" allowOverlap="1" wp14:anchorId="4E99DD50" wp14:editId="7FCC2C09">
              <wp:simplePos x="0" y="0"/>
              <wp:positionH relativeFrom="column">
                <wp:posOffset>-390525</wp:posOffset>
              </wp:positionH>
              <wp:positionV relativeFrom="paragraph">
                <wp:posOffset>73025</wp:posOffset>
              </wp:positionV>
              <wp:extent cx="65913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6591300" cy="0"/>
                      </a:xfrm>
                      <a:prstGeom prst="line">
                        <a:avLst/>
                      </a:prstGeom>
                      <a:ln>
                        <a:solidFill>
                          <a:srgbClr val="04577E"/>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76F904A" id="Straight Connector 11"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75pt,5.75pt" to="48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" strokecolor="#04577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3"/>
      <w:gridCol w:w="2239"/>
    </w:tblGrid>
    <w:tr w:rsidR="00153C2F" w14:paraId="020385EB" w14:textId="77777777" w:rsidTr="008E4886">
      <w:tc>
        <w:tcPr>
          <w:tcW w:w="6768" w:type="dxa"/>
        </w:tcPr>
        <w:p w14:paraId="36F12B5D" w14:textId="77777777" w:rsidR="00153C2F" w:rsidRDefault="00153C2F" w:rsidP="00B47B65">
          <w:pPr>
            <w:pStyle w:val="Footer"/>
            <w:rPr>
              <w:noProof/>
            </w:rPr>
          </w:pPr>
          <w:r>
            <w:rPr>
              <w:noProof/>
            </w:rPr>
            <mc:AlternateContent>
              <mc:Choice Requires="wps">
                <w:drawing>
                  <wp:anchor distT="0" distB="0" distL="114300" distR="114300" simplePos="0" relativeHeight="251663360" behindDoc="0" locked="0" layoutInCell="1" allowOverlap="1" wp14:anchorId="56C25DA3" wp14:editId="798F2687">
                    <wp:simplePos x="0" y="0"/>
                    <wp:positionH relativeFrom="column">
                      <wp:posOffset>4410075</wp:posOffset>
                    </wp:positionH>
                    <wp:positionV relativeFrom="paragraph">
                      <wp:posOffset>-2540</wp:posOffset>
                    </wp:positionV>
                    <wp:extent cx="0" cy="354330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354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93E2FA"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5pt,-.2pt" to="347.25pt,2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" strokecolor="#4579b8 [3044]"/>
                </w:pict>
              </mc:Fallback>
            </mc:AlternateContent>
          </w:r>
          <w:r>
            <w:rPr>
              <w:noProof/>
            </w:rPr>
            <w:drawing>
              <wp:inline distT="0" distB="0" distL="0" distR="0" wp14:anchorId="03C613F7" wp14:editId="60F89537">
                <wp:extent cx="436245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srcRect l="13141" t="19099" r="13462" b="6214"/>
                        <a:stretch/>
                      </pic:blipFill>
                      <pic:spPr bwMode="auto">
                        <a:xfrm>
                          <a:off x="0" y="0"/>
                          <a:ext cx="4362450" cy="2495550"/>
                        </a:xfrm>
                        <a:prstGeom prst="rect">
                          <a:avLst/>
                        </a:prstGeom>
                        <a:ln>
                          <a:noFill/>
                        </a:ln>
                        <a:extLst>
                          <a:ext uri="{53640926-AAD7-44D8-BBD7-CCE9431645EC}">
                            <a14:shadowObscured xmlns:a14="http://schemas.microsoft.com/office/drawing/2010/main"/>
                          </a:ext>
                        </a:extLst>
                      </pic:spPr>
                    </pic:pic>
                  </a:graphicData>
                </a:graphic>
              </wp:inline>
            </w:drawing>
          </w:r>
        </w:p>
        <w:p w14:paraId="5D19609B" w14:textId="77777777" w:rsidR="00153C2F" w:rsidRDefault="00153C2F" w:rsidP="00B47B65">
          <w:pPr>
            <w:pStyle w:val="Footer"/>
            <w:rPr>
              <w:sz w:val="16"/>
            </w:rPr>
          </w:pPr>
          <w:r>
            <w:rPr>
              <w:noProof/>
            </w:rPr>
            <mc:AlternateContent>
              <mc:Choice Requires="wps">
                <w:drawing>
                  <wp:anchor distT="0" distB="0" distL="114300" distR="114300" simplePos="0" relativeHeight="251664384" behindDoc="0" locked="0" layoutInCell="1" allowOverlap="1" wp14:anchorId="3B813872" wp14:editId="675F429B">
                    <wp:simplePos x="0" y="0"/>
                    <wp:positionH relativeFrom="column">
                      <wp:posOffset>-276225</wp:posOffset>
                    </wp:positionH>
                    <wp:positionV relativeFrom="paragraph">
                      <wp:posOffset>67310</wp:posOffset>
                    </wp:positionV>
                    <wp:extent cx="4562475" cy="0"/>
                    <wp:effectExtent l="0" t="0" r="9525" b="19050"/>
                    <wp:wrapNone/>
                    <wp:docPr id="13" name="Straight Connector 13"/>
                    <wp:cNvGraphicFramePr/>
                    <a:graphic xmlns:a="http://schemas.openxmlformats.org/drawingml/2006/main">
                      <a:graphicData uri="http://schemas.microsoft.com/office/word/2010/wordprocessingShape">
                        <wps:wsp>
                          <wps:cNvCnPr/>
                          <wps:spPr>
                            <a:xfrm>
                              <a:off x="0" y="0"/>
                              <a:ext cx="4562475" cy="0"/>
                            </a:xfrm>
                            <a:prstGeom prst="line">
                              <a:avLst/>
                            </a:prstGeom>
                            <a:ln>
                              <a:solidFill>
                                <a:srgbClr val="04577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95B98" id="Straight Connector 1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5.3pt" to="33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" strokecolor="#04577e"/>
                </w:pict>
              </mc:Fallback>
            </mc:AlternateContent>
          </w:r>
        </w:p>
        <w:p w14:paraId="319C01A3" w14:textId="77777777" w:rsidR="00153C2F" w:rsidRPr="00064956" w:rsidRDefault="00153C2F" w:rsidP="00B47B65">
          <w:pPr>
            <w:pStyle w:val="Footer"/>
          </w:pPr>
          <w:r w:rsidRPr="00064956">
            <w:t>About iOGSolutions</w:t>
          </w:r>
        </w:p>
        <w:p w14:paraId="48F79033" w14:textId="77777777" w:rsidR="00153C2F" w:rsidRDefault="00153C2F" w:rsidP="00B47B65">
          <w:pPr>
            <w:pStyle w:val="Footer"/>
          </w:pPr>
        </w:p>
        <w:p w14:paraId="5C63C107" w14:textId="77777777" w:rsidR="00153C2F" w:rsidRPr="00FD71DF" w:rsidRDefault="00153C2F" w:rsidP="00B47B65">
          <w:pPr>
            <w:pStyle w:val="Footer"/>
          </w:pPr>
          <w:r>
            <w:t xml:space="preserve">iOG Solutions </w:t>
          </w:r>
          <w:proofErr w:type="gramStart"/>
          <w:r>
            <w:t xml:space="preserve">is </w:t>
          </w:r>
          <w:r w:rsidRPr="00FD71DF">
            <w:t xml:space="preserve"> independent</w:t>
          </w:r>
          <w:proofErr w:type="gramEnd"/>
          <w:r w:rsidRPr="00FD71DF">
            <w:t xml:space="preserve"> </w:t>
          </w:r>
          <w:r>
            <w:t>and reputed provider of consulting and implementation services on advanced MES, SCM and Modeling solutions for Oil &amp; Gas industry. Our team of consultants has strong domain knowledge in upstream and downstream O &amp; G industry and all leading software solutions. Visit our website to know our complete range of services and offerings.</w:t>
          </w:r>
        </w:p>
      </w:tc>
      <w:tc>
        <w:tcPr>
          <w:tcW w:w="2808" w:type="dxa"/>
          <w:vAlign w:val="center"/>
        </w:tcPr>
        <w:p w14:paraId="79F114D6" w14:textId="77777777" w:rsidR="00153C2F" w:rsidRDefault="00153C2F" w:rsidP="00B47B65">
          <w:pPr>
            <w:pStyle w:val="Footer"/>
          </w:pPr>
          <w:r>
            <w:rPr>
              <w:noProof/>
            </w:rPr>
            <w:drawing>
              <wp:inline distT="0" distB="0" distL="0" distR="0" wp14:anchorId="4C8B224E" wp14:editId="10AFD6B1">
                <wp:extent cx="857250" cy="10336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G Logo W.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61830" cy="1039168"/>
                        </a:xfrm>
                        <a:prstGeom prst="rect">
                          <a:avLst/>
                        </a:prstGeom>
                      </pic:spPr>
                    </pic:pic>
                  </a:graphicData>
                </a:graphic>
              </wp:inline>
            </w:drawing>
          </w:r>
        </w:p>
        <w:p w14:paraId="30B95A24" w14:textId="77777777" w:rsidR="00153C2F" w:rsidRDefault="00153C2F" w:rsidP="00B47B65">
          <w:pPr>
            <w:pStyle w:val="Footer"/>
          </w:pPr>
        </w:p>
        <w:p w14:paraId="51C3EF6B" w14:textId="77777777" w:rsidR="00153C2F" w:rsidRDefault="00153C2F" w:rsidP="00B47B65">
          <w:pPr>
            <w:pStyle w:val="Footer"/>
          </w:pPr>
          <w:r w:rsidRPr="00FD71DF">
            <w:t>www.iogsolutions.com</w:t>
          </w:r>
        </w:p>
        <w:p w14:paraId="64C4BBA1" w14:textId="77777777" w:rsidR="00153C2F" w:rsidRDefault="00153C2F" w:rsidP="00B47B65">
          <w:pPr>
            <w:pStyle w:val="Footer"/>
          </w:pPr>
        </w:p>
        <w:p w14:paraId="6A5EEE92" w14:textId="77777777" w:rsidR="00153C2F" w:rsidRDefault="00153C2F" w:rsidP="00B47B65">
          <w:pPr>
            <w:pStyle w:val="Footer"/>
          </w:pPr>
          <w:r>
            <w:t>L-402, Marvel Ritz,</w:t>
          </w:r>
        </w:p>
        <w:p w14:paraId="56F34422" w14:textId="77777777" w:rsidR="00153C2F" w:rsidRDefault="00153C2F" w:rsidP="00B47B65">
          <w:pPr>
            <w:pStyle w:val="Footer"/>
          </w:pPr>
          <w:r>
            <w:t>Behind Amanora Park Town,</w:t>
          </w:r>
        </w:p>
        <w:p w14:paraId="4D89B82C" w14:textId="77777777" w:rsidR="00153C2F" w:rsidRDefault="00153C2F" w:rsidP="00B47B65">
          <w:pPr>
            <w:pStyle w:val="Footer"/>
          </w:pPr>
          <w:r>
            <w:t>Hadapsar, Pune – 411028</w:t>
          </w:r>
        </w:p>
        <w:p w14:paraId="376B586F" w14:textId="77777777" w:rsidR="00153C2F" w:rsidRDefault="00153C2F" w:rsidP="00B47B65">
          <w:pPr>
            <w:pStyle w:val="Footer"/>
          </w:pPr>
        </w:p>
        <w:p w14:paraId="2C2C7C1B" w14:textId="77777777" w:rsidR="00153C2F" w:rsidRDefault="00153C2F" w:rsidP="00B47B65">
          <w:pPr>
            <w:pStyle w:val="Footer"/>
          </w:pPr>
          <w:r>
            <w:t>+91 20 6726 0381/82</w:t>
          </w:r>
        </w:p>
        <w:p w14:paraId="41A1F339" w14:textId="77777777" w:rsidR="00153C2F" w:rsidRDefault="00153C2F" w:rsidP="00B47B65">
          <w:pPr>
            <w:pStyle w:val="Footer"/>
          </w:pPr>
        </w:p>
        <w:p w14:paraId="7CFC9C42" w14:textId="77777777" w:rsidR="00153C2F" w:rsidRPr="00FD71DF" w:rsidRDefault="00153C2F" w:rsidP="00B47B65">
          <w:pPr>
            <w:pStyle w:val="Footer"/>
          </w:pPr>
          <w:r>
            <w:t>© iOGSolutions 2015</w:t>
          </w:r>
        </w:p>
      </w:tc>
    </w:tr>
  </w:tbl>
  <w:p w14:paraId="5C353840" w14:textId="77777777" w:rsidR="00153C2F" w:rsidRDefault="00153C2F" w:rsidP="00B47B65">
    <w:pPr>
      <w:pStyle w:val="Footer"/>
    </w:pPr>
  </w:p>
  <w:p w14:paraId="00BBCBB8" w14:textId="77777777" w:rsidR="00153C2F" w:rsidRPr="0026459E" w:rsidRDefault="00153C2F" w:rsidP="00B47B65">
    <w:pPr>
      <w:pStyle w:val="Footer"/>
    </w:pPr>
  </w:p>
  <w:p w14:paraId="3F82FB81" w14:textId="77777777" w:rsidR="00153C2F" w:rsidRDefault="00153C2F" w:rsidP="00B47B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D2ED4" w14:textId="77777777" w:rsidR="005C63BD" w:rsidRDefault="005C63BD" w:rsidP="00B47B65">
      <w:r>
        <w:separator/>
      </w:r>
    </w:p>
  </w:footnote>
  <w:footnote w:type="continuationSeparator" w:id="0">
    <w:p w14:paraId="342E8CAE" w14:textId="77777777" w:rsidR="005C63BD" w:rsidRDefault="005C63BD" w:rsidP="00B47B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0FA08" w14:textId="77777777" w:rsidR="00153C2F" w:rsidRDefault="005C63BD" w:rsidP="00B47B65">
    <w:pPr>
      <w:pStyle w:val="Header"/>
    </w:pPr>
    <w:r>
      <w:rPr>
        <w:noProof/>
      </w:rPr>
      <w:pict w14:anchorId="7C252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1436682" o:spid="_x0000_s2059" type="#_x0000_t75" style="position:absolute;left:0;text-align:left;margin-left:0;margin-top:0;width:1038.2pt;height:1251.8pt;z-index:-251657216;mso-position-horizontal:center;mso-position-horizontal-relative:margin;mso-position-vertical:center;mso-position-vertical-relative:margin" o:allowincell="f">
          <v:imagedata r:id="rId1" o:title="IOC-L"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32685" w14:textId="77777777" w:rsidR="00153C2F" w:rsidRDefault="005C63BD" w:rsidP="00B47B65">
    <w:pPr>
      <w:pStyle w:val="Header"/>
      <w:jc w:val="right"/>
    </w:pPr>
    <w:r>
      <w:rPr>
        <w:noProof/>
      </w:rPr>
      <w:pict w14:anchorId="3876B8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1436683" o:spid="_x0000_s2060" type="#_x0000_t75" style="position:absolute;left:0;text-align:left;margin-left:0;margin-top:0;width:1038.2pt;height:1251.8pt;z-index:-251656192;mso-position-horizontal:center;mso-position-horizontal-relative:margin;mso-position-vertical:center;mso-position-vertical-relative:margin" o:allowincell="f">
          <v:imagedata r:id="rId1" o:title="IOC-L" gain="19661f" blacklevel="22938f"/>
          <w10:wrap anchorx="margin" anchory="margin"/>
        </v:shape>
      </w:pict>
    </w:r>
    <w:r w:rsidR="00153C2F">
      <w:ptab w:relativeTo="indent" w:alignment="center" w:leader="none"/>
    </w:r>
    <w:r w:rsidR="00153C2F">
      <w:rPr>
        <w:noProof/>
      </w:rPr>
      <w:ptab w:relativeTo="margin" w:alignment="left" w:leader="none"/>
    </w:r>
    <w:r w:rsidR="00153C2F">
      <w:rPr>
        <w:noProof/>
      </w:rPr>
      <w:drawing>
        <wp:inline distT="0" distB="0" distL="0" distR="0" wp14:anchorId="3D93CC46" wp14:editId="6A107058">
          <wp:extent cx="1533525" cy="625517"/>
          <wp:effectExtent l="0" t="0" r="0" b="3175"/>
          <wp:docPr id="27" name="Picture 27" descr="E:\Dropbox\Ronak\Employee list\Templates &amp; Formats\Formats\IO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Ronak\Employee list\Templates &amp; Formats\Formats\IOC 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33525" cy="625517"/>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3B2C9" w14:textId="77777777" w:rsidR="00153C2F" w:rsidRDefault="005C63BD" w:rsidP="00B47B65">
    <w:pPr>
      <w:pStyle w:val="Header"/>
    </w:pPr>
    <w:r>
      <w:rPr>
        <w:noProof/>
      </w:rPr>
      <w:pict w14:anchorId="13B2D4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1436681" o:spid="_x0000_s2058" type="#_x0000_t75" style="position:absolute;left:0;text-align:left;margin-left:0;margin-top:0;width:1038.2pt;height:1251.8pt;z-index:-251658240;mso-position-horizontal:center;mso-position-horizontal-relative:margin;mso-position-vertical:center;mso-position-vertical-relative:margin" o:allowincell="f">
          <v:imagedata r:id="rId1" o:title="IOC-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C663"/>
      </v:shape>
    </w:pict>
  </w:numPicBullet>
  <w:abstractNum w:abstractNumId="0" w15:restartNumberingAfterBreak="0">
    <w:nsid w:val="FFFFFF88"/>
    <w:multiLevelType w:val="singleLevel"/>
    <w:tmpl w:val="3FC85B2C"/>
    <w:lvl w:ilvl="0">
      <w:start w:val="1"/>
      <w:numFmt w:val="decimal"/>
      <w:pStyle w:val="ListNumber"/>
      <w:lvlText w:val="%1."/>
      <w:lvlJc w:val="left"/>
      <w:pPr>
        <w:tabs>
          <w:tab w:val="num" w:pos="360"/>
        </w:tabs>
        <w:ind w:left="360" w:hanging="360"/>
      </w:pPr>
    </w:lvl>
  </w:abstractNum>
  <w:abstractNum w:abstractNumId="1" w15:restartNumberingAfterBreak="0">
    <w:nsid w:val="00A14A22"/>
    <w:multiLevelType w:val="hybridMultilevel"/>
    <w:tmpl w:val="38E64600"/>
    <w:lvl w:ilvl="0" w:tplc="FD3A4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57548"/>
    <w:multiLevelType w:val="hybridMultilevel"/>
    <w:tmpl w:val="16F4C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5241B"/>
    <w:multiLevelType w:val="hybridMultilevel"/>
    <w:tmpl w:val="D19C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860A77"/>
    <w:multiLevelType w:val="hybridMultilevel"/>
    <w:tmpl w:val="52E46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15492"/>
    <w:multiLevelType w:val="hybridMultilevel"/>
    <w:tmpl w:val="7BCCD546"/>
    <w:lvl w:ilvl="0" w:tplc="FFFFFFFF">
      <w:start w:val="1"/>
      <w:numFmt w:val="bullet"/>
      <w:pStyle w:val="Resumebullet"/>
      <w:lvlText w:val=""/>
      <w:lvlJc w:val="left"/>
      <w:pPr>
        <w:tabs>
          <w:tab w:val="num" w:pos="4680"/>
        </w:tabs>
        <w:ind w:left="4680" w:hanging="360"/>
      </w:pPr>
      <w:rPr>
        <w:rFonts w:ascii="Symbol" w:hAnsi="Symbol" w:hint="default"/>
      </w:rPr>
    </w:lvl>
    <w:lvl w:ilvl="1" w:tplc="FFFFFFFF">
      <w:numFmt w:val="bullet"/>
      <w:pStyle w:val="ResumeDash"/>
      <w:lvlText w:val="-"/>
      <w:lvlJc w:val="left"/>
      <w:pPr>
        <w:tabs>
          <w:tab w:val="num" w:pos="3600"/>
        </w:tabs>
        <w:ind w:left="3600" w:hanging="360"/>
      </w:pPr>
      <w:rPr>
        <w:rFonts w:ascii="Times New Roman" w:eastAsia="Times New Roman" w:hAnsi="Times New Roman" w:cs="Times New Roman"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6" w15:restartNumberingAfterBreak="0">
    <w:nsid w:val="0F9B70EC"/>
    <w:multiLevelType w:val="hybridMultilevel"/>
    <w:tmpl w:val="A49A21EA"/>
    <w:lvl w:ilvl="0" w:tplc="1152DE1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C4E1F"/>
    <w:multiLevelType w:val="hybridMultilevel"/>
    <w:tmpl w:val="89CAA56E"/>
    <w:lvl w:ilvl="0" w:tplc="FD3A4E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A76A7F"/>
    <w:multiLevelType w:val="multilevel"/>
    <w:tmpl w:val="890400A0"/>
    <w:lvl w:ilvl="0">
      <w:start w:val="3"/>
      <w:numFmt w:val="decimal"/>
      <w:lvlText w:val="%1"/>
      <w:lvlJc w:val="left"/>
      <w:pPr>
        <w:ind w:left="360" w:hanging="360"/>
      </w:pPr>
      <w:rPr>
        <w:rFonts w:hint="default"/>
        <w:color w:val="4F81BD" w:themeColor="accent1"/>
      </w:rPr>
    </w:lvl>
    <w:lvl w:ilvl="1">
      <w:start w:val="1"/>
      <w:numFmt w:val="decimal"/>
      <w:lvlText w:val="2.%2"/>
      <w:lvlJc w:val="left"/>
      <w:pPr>
        <w:ind w:left="720" w:hanging="720"/>
      </w:pPr>
      <w:rPr>
        <w:rFonts w:hint="default"/>
        <w:color w:val="4F81BD" w:themeColor="accent1"/>
      </w:rPr>
    </w:lvl>
    <w:lvl w:ilvl="2">
      <w:start w:val="1"/>
      <w:numFmt w:val="decimal"/>
      <w:lvlText w:val="%1.%2.%3"/>
      <w:lvlJc w:val="left"/>
      <w:pPr>
        <w:ind w:left="720" w:hanging="720"/>
      </w:pPr>
      <w:rPr>
        <w:rFonts w:hint="default"/>
        <w:color w:val="4F81BD" w:themeColor="accent1"/>
      </w:rPr>
    </w:lvl>
    <w:lvl w:ilvl="3">
      <w:start w:val="1"/>
      <w:numFmt w:val="decimal"/>
      <w:lvlText w:val="%1.%2.%3.%4"/>
      <w:lvlJc w:val="left"/>
      <w:pPr>
        <w:ind w:left="1080" w:hanging="1080"/>
      </w:pPr>
      <w:rPr>
        <w:rFonts w:hint="default"/>
        <w:color w:val="4F81BD" w:themeColor="accent1"/>
      </w:rPr>
    </w:lvl>
    <w:lvl w:ilvl="4">
      <w:start w:val="1"/>
      <w:numFmt w:val="decimal"/>
      <w:lvlText w:val="%1.%2.%3.%4.%5"/>
      <w:lvlJc w:val="left"/>
      <w:pPr>
        <w:ind w:left="1080" w:hanging="1080"/>
      </w:pPr>
      <w:rPr>
        <w:rFonts w:hint="default"/>
        <w:color w:val="4F81BD" w:themeColor="accent1"/>
      </w:rPr>
    </w:lvl>
    <w:lvl w:ilvl="5">
      <w:start w:val="1"/>
      <w:numFmt w:val="decimal"/>
      <w:lvlText w:val="%1.%2.%3.%4.%5.%6"/>
      <w:lvlJc w:val="left"/>
      <w:pPr>
        <w:ind w:left="1440" w:hanging="1440"/>
      </w:pPr>
      <w:rPr>
        <w:rFonts w:hint="default"/>
        <w:color w:val="4F81BD" w:themeColor="accent1"/>
      </w:rPr>
    </w:lvl>
    <w:lvl w:ilvl="6">
      <w:start w:val="1"/>
      <w:numFmt w:val="decimal"/>
      <w:lvlText w:val="%1.%2.%3.%4.%5.%6.%7"/>
      <w:lvlJc w:val="left"/>
      <w:pPr>
        <w:ind w:left="1800" w:hanging="1800"/>
      </w:pPr>
      <w:rPr>
        <w:rFonts w:hint="default"/>
        <w:color w:val="4F81BD" w:themeColor="accent1"/>
      </w:rPr>
    </w:lvl>
    <w:lvl w:ilvl="7">
      <w:start w:val="1"/>
      <w:numFmt w:val="decimal"/>
      <w:lvlText w:val="%1.%2.%3.%4.%5.%6.%7.%8"/>
      <w:lvlJc w:val="left"/>
      <w:pPr>
        <w:ind w:left="1800" w:hanging="1800"/>
      </w:pPr>
      <w:rPr>
        <w:rFonts w:hint="default"/>
        <w:color w:val="4F81BD" w:themeColor="accent1"/>
      </w:rPr>
    </w:lvl>
    <w:lvl w:ilvl="8">
      <w:start w:val="1"/>
      <w:numFmt w:val="decimal"/>
      <w:lvlText w:val="%1.%2.%3.%4.%5.%6.%7.%8.%9"/>
      <w:lvlJc w:val="left"/>
      <w:pPr>
        <w:ind w:left="2160" w:hanging="2160"/>
      </w:pPr>
      <w:rPr>
        <w:rFonts w:hint="default"/>
        <w:color w:val="4F81BD" w:themeColor="accent1"/>
      </w:rPr>
    </w:lvl>
  </w:abstractNum>
  <w:abstractNum w:abstractNumId="9" w15:restartNumberingAfterBreak="0">
    <w:nsid w:val="1C0B7957"/>
    <w:multiLevelType w:val="hybridMultilevel"/>
    <w:tmpl w:val="48BCAE92"/>
    <w:lvl w:ilvl="0" w:tplc="FD3A4E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5846BC"/>
    <w:multiLevelType w:val="hybridMultilevel"/>
    <w:tmpl w:val="B4BC1DCC"/>
    <w:lvl w:ilvl="0" w:tplc="04090001">
      <w:start w:val="1"/>
      <w:numFmt w:val="bullet"/>
      <w:lvlText w:val=""/>
      <w:lvlJc w:val="left"/>
      <w:pPr>
        <w:tabs>
          <w:tab w:val="num" w:pos="360"/>
        </w:tabs>
        <w:ind w:left="360" w:hanging="360"/>
      </w:pPr>
      <w:rPr>
        <w:rFonts w:ascii="Symbol" w:hAnsi="Symbol" w:hint="default"/>
      </w:rPr>
    </w:lvl>
    <w:lvl w:ilvl="1" w:tplc="04090005">
      <w:start w:val="1"/>
      <w:numFmt w:val="bullet"/>
      <w:lvlText w:val=""/>
      <w:lvlJc w:val="left"/>
      <w:pPr>
        <w:tabs>
          <w:tab w:val="num" w:pos="1080"/>
        </w:tabs>
        <w:ind w:left="1080" w:hanging="360"/>
      </w:pPr>
      <w:rPr>
        <w:rFonts w:ascii="Wingdings" w:hAnsi="Wingdings"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1EE31779"/>
    <w:multiLevelType w:val="hybridMultilevel"/>
    <w:tmpl w:val="76DC3B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0F51389"/>
    <w:multiLevelType w:val="multilevel"/>
    <w:tmpl w:val="2A9C193C"/>
    <w:lvl w:ilvl="0">
      <w:start w:val="1"/>
      <w:numFmt w:val="decimal"/>
      <w:lvlText w:val="%1"/>
      <w:lvlJc w:val="left"/>
      <w:pPr>
        <w:ind w:left="360" w:hanging="360"/>
      </w:pPr>
      <w:rPr>
        <w:rFonts w:asciiTheme="majorHAnsi" w:eastAsiaTheme="majorEastAsia" w:hAnsiTheme="majorHAnsi" w:cstheme="majorBidi" w:hint="default"/>
        <w:b/>
        <w:color w:val="4F81BD" w:themeColor="accent1"/>
        <w:sz w:val="26"/>
      </w:rPr>
    </w:lvl>
    <w:lvl w:ilvl="1">
      <w:start w:val="1"/>
      <w:numFmt w:val="decimal"/>
      <w:lvlText w:val="%1.%2"/>
      <w:lvlJc w:val="left"/>
      <w:pPr>
        <w:ind w:left="360" w:hanging="360"/>
      </w:pPr>
      <w:rPr>
        <w:rFonts w:asciiTheme="majorHAnsi" w:eastAsiaTheme="majorEastAsia" w:hAnsiTheme="majorHAnsi" w:cstheme="majorBidi" w:hint="default"/>
        <w:b/>
        <w:color w:val="4F81BD" w:themeColor="accent1"/>
        <w:sz w:val="26"/>
      </w:rPr>
    </w:lvl>
    <w:lvl w:ilvl="2">
      <w:start w:val="1"/>
      <w:numFmt w:val="decimal"/>
      <w:lvlText w:val="%1.%2.%3"/>
      <w:lvlJc w:val="left"/>
      <w:pPr>
        <w:ind w:left="720" w:hanging="720"/>
      </w:pPr>
      <w:rPr>
        <w:rFonts w:asciiTheme="majorHAnsi" w:eastAsiaTheme="majorEastAsia" w:hAnsiTheme="majorHAnsi" w:cstheme="majorBidi" w:hint="default"/>
        <w:b/>
        <w:color w:val="4F81BD" w:themeColor="accent1"/>
        <w:sz w:val="26"/>
      </w:rPr>
    </w:lvl>
    <w:lvl w:ilvl="3">
      <w:start w:val="1"/>
      <w:numFmt w:val="decimal"/>
      <w:lvlText w:val="%1.%2.%3.%4"/>
      <w:lvlJc w:val="left"/>
      <w:pPr>
        <w:ind w:left="720" w:hanging="720"/>
      </w:pPr>
      <w:rPr>
        <w:rFonts w:asciiTheme="majorHAnsi" w:eastAsiaTheme="majorEastAsia" w:hAnsiTheme="majorHAnsi" w:cstheme="majorBidi" w:hint="default"/>
        <w:b/>
        <w:color w:val="4F81BD" w:themeColor="accent1"/>
        <w:sz w:val="26"/>
      </w:rPr>
    </w:lvl>
    <w:lvl w:ilvl="4">
      <w:start w:val="1"/>
      <w:numFmt w:val="decimal"/>
      <w:lvlText w:val="%1.%2.%3.%4.%5"/>
      <w:lvlJc w:val="left"/>
      <w:pPr>
        <w:ind w:left="1080" w:hanging="1080"/>
      </w:pPr>
      <w:rPr>
        <w:rFonts w:asciiTheme="majorHAnsi" w:eastAsiaTheme="majorEastAsia" w:hAnsiTheme="majorHAnsi" w:cstheme="majorBidi" w:hint="default"/>
        <w:b/>
        <w:color w:val="4F81BD" w:themeColor="accent1"/>
        <w:sz w:val="26"/>
      </w:rPr>
    </w:lvl>
    <w:lvl w:ilvl="5">
      <w:start w:val="1"/>
      <w:numFmt w:val="decimal"/>
      <w:lvlText w:val="%1.%2.%3.%4.%5.%6"/>
      <w:lvlJc w:val="left"/>
      <w:pPr>
        <w:ind w:left="1080" w:hanging="1080"/>
      </w:pPr>
      <w:rPr>
        <w:rFonts w:asciiTheme="majorHAnsi" w:eastAsiaTheme="majorEastAsia" w:hAnsiTheme="majorHAnsi" w:cstheme="majorBidi" w:hint="default"/>
        <w:b/>
        <w:color w:val="4F81BD" w:themeColor="accent1"/>
        <w:sz w:val="26"/>
      </w:rPr>
    </w:lvl>
    <w:lvl w:ilvl="6">
      <w:start w:val="1"/>
      <w:numFmt w:val="decimal"/>
      <w:lvlText w:val="%1.%2.%3.%4.%5.%6.%7"/>
      <w:lvlJc w:val="left"/>
      <w:pPr>
        <w:ind w:left="1440" w:hanging="1440"/>
      </w:pPr>
      <w:rPr>
        <w:rFonts w:asciiTheme="majorHAnsi" w:eastAsiaTheme="majorEastAsia" w:hAnsiTheme="majorHAnsi" w:cstheme="majorBidi" w:hint="default"/>
        <w:b/>
        <w:color w:val="4F81BD" w:themeColor="accent1"/>
        <w:sz w:val="26"/>
      </w:rPr>
    </w:lvl>
    <w:lvl w:ilvl="7">
      <w:start w:val="1"/>
      <w:numFmt w:val="decimal"/>
      <w:lvlText w:val="%1.%2.%3.%4.%5.%6.%7.%8"/>
      <w:lvlJc w:val="left"/>
      <w:pPr>
        <w:ind w:left="1440" w:hanging="1440"/>
      </w:pPr>
      <w:rPr>
        <w:rFonts w:asciiTheme="majorHAnsi" w:eastAsiaTheme="majorEastAsia" w:hAnsiTheme="majorHAnsi" w:cstheme="majorBidi" w:hint="default"/>
        <w:b/>
        <w:color w:val="4F81BD" w:themeColor="accent1"/>
        <w:sz w:val="26"/>
      </w:rPr>
    </w:lvl>
    <w:lvl w:ilvl="8">
      <w:start w:val="1"/>
      <w:numFmt w:val="decimal"/>
      <w:lvlText w:val="%1.%2.%3.%4.%5.%6.%7.%8.%9"/>
      <w:lvlJc w:val="left"/>
      <w:pPr>
        <w:ind w:left="1440" w:hanging="1440"/>
      </w:pPr>
      <w:rPr>
        <w:rFonts w:asciiTheme="majorHAnsi" w:eastAsiaTheme="majorEastAsia" w:hAnsiTheme="majorHAnsi" w:cstheme="majorBidi" w:hint="default"/>
        <w:b/>
        <w:color w:val="4F81BD" w:themeColor="accent1"/>
        <w:sz w:val="26"/>
      </w:rPr>
    </w:lvl>
  </w:abstractNum>
  <w:abstractNum w:abstractNumId="13" w15:restartNumberingAfterBreak="0">
    <w:nsid w:val="25CA668F"/>
    <w:multiLevelType w:val="hybridMultilevel"/>
    <w:tmpl w:val="09183F46"/>
    <w:lvl w:ilvl="0" w:tplc="171CD8EA">
      <w:numFmt w:val="bullet"/>
      <w:lvlText w:val="-"/>
      <w:lvlJc w:val="left"/>
      <w:pPr>
        <w:ind w:left="720" w:hanging="360"/>
      </w:pPr>
      <w:rPr>
        <w:rFonts w:ascii="Calibri" w:eastAsia="Calibr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E321B"/>
    <w:multiLevelType w:val="hybridMultilevel"/>
    <w:tmpl w:val="C900A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983DD4"/>
    <w:multiLevelType w:val="hybridMultilevel"/>
    <w:tmpl w:val="81C61F34"/>
    <w:lvl w:ilvl="0" w:tplc="1152DE1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AB4A8A"/>
    <w:multiLevelType w:val="multilevel"/>
    <w:tmpl w:val="4F4A4EB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2A373238"/>
    <w:multiLevelType w:val="hybridMultilevel"/>
    <w:tmpl w:val="E2542AAE"/>
    <w:lvl w:ilvl="0" w:tplc="04090003">
      <w:start w:val="1"/>
      <w:numFmt w:val="bullet"/>
      <w:pStyle w:val="ListBullet"/>
      <w:lvlText w:val=""/>
      <w:lvlJc w:val="left"/>
      <w:pPr>
        <w:tabs>
          <w:tab w:val="num" w:pos="720"/>
        </w:tabs>
        <w:ind w:left="720" w:hanging="360"/>
      </w:pPr>
      <w:rPr>
        <w:rFonts w:ascii="Symbol" w:hAnsi="Symbol" w:hint="default"/>
        <w:sz w:val="22"/>
      </w:rPr>
    </w:lvl>
    <w:lvl w:ilvl="1" w:tplc="04090003">
      <w:numFmt w:val="bullet"/>
      <w:lvlText w:val="-"/>
      <w:lvlJc w:val="left"/>
      <w:pPr>
        <w:tabs>
          <w:tab w:val="num" w:pos="1440"/>
        </w:tabs>
        <w:ind w:left="1440" w:hanging="360"/>
      </w:pPr>
      <w:rPr>
        <w:rFonts w:ascii="Arial" w:eastAsia="Times New Roman" w:hAnsi="Arial"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C6F5704"/>
    <w:multiLevelType w:val="hybridMultilevel"/>
    <w:tmpl w:val="09542D40"/>
    <w:name w:val=" 2222"/>
    <w:lvl w:ilvl="0" w:tplc="FFFFFFFF">
      <w:start w:val="1"/>
      <w:numFmt w:val="lowerLetter"/>
      <w:lvlText w:val="%1)"/>
      <w:lvlJc w:val="left"/>
      <w:pPr>
        <w:tabs>
          <w:tab w:val="num" w:pos="1440"/>
        </w:tabs>
        <w:ind w:left="1440" w:hanging="72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15:restartNumberingAfterBreak="0">
    <w:nsid w:val="2C846C71"/>
    <w:multiLevelType w:val="hybridMultilevel"/>
    <w:tmpl w:val="E48E98CA"/>
    <w:lvl w:ilvl="0" w:tplc="2528D0B4">
      <w:start w:val="1"/>
      <w:numFmt w:val="decimal"/>
      <w:lvlText w:val="%1."/>
      <w:lvlJc w:val="left"/>
      <w:pPr>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D351812"/>
    <w:multiLevelType w:val="hybridMultilevel"/>
    <w:tmpl w:val="2018A6F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1" w15:restartNumberingAfterBreak="0">
    <w:nsid w:val="2D9C73B4"/>
    <w:multiLevelType w:val="hybridMultilevel"/>
    <w:tmpl w:val="1A92C2C8"/>
    <w:lvl w:ilvl="0" w:tplc="04090003">
      <w:start w:val="1"/>
      <w:numFmt w:val="bullet"/>
      <w:lvlText w:val="o"/>
      <w:lvlJc w:val="left"/>
      <w:pPr>
        <w:ind w:left="720" w:hanging="360"/>
      </w:pPr>
      <w:rPr>
        <w:rFonts w:ascii="Courier New" w:hAnsi="Courier New" w:cs="Courier New"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15:restartNumberingAfterBreak="0">
    <w:nsid w:val="2DFF504C"/>
    <w:multiLevelType w:val="hybridMultilevel"/>
    <w:tmpl w:val="876A5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F2B32EE"/>
    <w:multiLevelType w:val="hybridMultilevel"/>
    <w:tmpl w:val="B6C40EE0"/>
    <w:lvl w:ilvl="0" w:tplc="094E407A">
      <w:numFmt w:val="bullet"/>
      <w:lvlText w:val="-"/>
      <w:lvlJc w:val="left"/>
      <w:pPr>
        <w:ind w:left="720" w:hanging="360"/>
      </w:pPr>
      <w:rPr>
        <w:rFonts w:ascii="Arial" w:eastAsia="Calibri" w:hAnsi="Aria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4253791"/>
    <w:multiLevelType w:val="hybridMultilevel"/>
    <w:tmpl w:val="C5FC001A"/>
    <w:lvl w:ilvl="0" w:tplc="0409000F">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15:restartNumberingAfterBreak="0">
    <w:nsid w:val="354F572C"/>
    <w:multiLevelType w:val="multilevel"/>
    <w:tmpl w:val="B09A7BD6"/>
    <w:lvl w:ilvl="0">
      <w:start w:val="5"/>
      <w:numFmt w:val="decimal"/>
      <w:lvlText w:val="%1"/>
      <w:lvlJc w:val="left"/>
      <w:pPr>
        <w:ind w:left="360" w:hanging="36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6C14880"/>
    <w:multiLevelType w:val="hybridMultilevel"/>
    <w:tmpl w:val="3D929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63626C"/>
    <w:multiLevelType w:val="hybridMultilevel"/>
    <w:tmpl w:val="1770AB70"/>
    <w:lvl w:ilvl="0" w:tplc="04090001">
      <w:start w:val="1"/>
      <w:numFmt w:val="bullet"/>
      <w:lvlText w:val=""/>
      <w:lvlJc w:val="left"/>
      <w:pPr>
        <w:tabs>
          <w:tab w:val="num" w:pos="360"/>
        </w:tabs>
        <w:ind w:left="360" w:hanging="360"/>
      </w:pPr>
      <w:rPr>
        <w:rFonts w:ascii="Symbol" w:hAnsi="Symbol" w:hint="default"/>
      </w:rPr>
    </w:lvl>
    <w:lvl w:ilvl="1" w:tplc="E33C017C">
      <w:start w:val="1"/>
      <w:numFmt w:val="decimal"/>
      <w:lvlText w:val="%2)"/>
      <w:lvlJc w:val="left"/>
      <w:pPr>
        <w:tabs>
          <w:tab w:val="num" w:pos="1080"/>
        </w:tabs>
        <w:ind w:left="1080" w:hanging="360"/>
      </w:pPr>
      <w:rPr>
        <w:rFonts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3AC13FB8"/>
    <w:multiLevelType w:val="hybridMultilevel"/>
    <w:tmpl w:val="50402998"/>
    <w:lvl w:ilvl="0" w:tplc="1152DE1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6E641E"/>
    <w:multiLevelType w:val="hybridMultilevel"/>
    <w:tmpl w:val="5F34E5EE"/>
    <w:lvl w:ilvl="0" w:tplc="1152DE1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A35424"/>
    <w:multiLevelType w:val="hybridMultilevel"/>
    <w:tmpl w:val="73A03D5C"/>
    <w:lvl w:ilvl="0" w:tplc="04090003">
      <w:start w:val="1"/>
      <w:numFmt w:val="bullet"/>
      <w:lvlText w:val="o"/>
      <w:lvlJc w:val="left"/>
      <w:pPr>
        <w:ind w:left="720" w:hanging="360"/>
      </w:pPr>
      <w:rPr>
        <w:rFonts w:ascii="Courier New" w:hAnsi="Courier New" w:cs="Courier New"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1" w15:restartNumberingAfterBreak="0">
    <w:nsid w:val="4554610E"/>
    <w:multiLevelType w:val="hybridMultilevel"/>
    <w:tmpl w:val="354A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60271D"/>
    <w:multiLevelType w:val="hybridMultilevel"/>
    <w:tmpl w:val="8952A7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46B25642"/>
    <w:multiLevelType w:val="hybridMultilevel"/>
    <w:tmpl w:val="C3CE60EC"/>
    <w:lvl w:ilvl="0" w:tplc="7F882570">
      <w:numFmt w:val="bullet"/>
      <w:lvlText w:val="-"/>
      <w:lvlJc w:val="left"/>
      <w:pPr>
        <w:ind w:left="720" w:hanging="360"/>
      </w:pPr>
      <w:rPr>
        <w:rFonts w:ascii="Calibri" w:eastAsia="Calibri" w:hAnsi="Calibri" w:cs="Arial" w:hint="default"/>
        <w:b w:val="0"/>
        <w:color w:val="04577E"/>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117C92"/>
    <w:multiLevelType w:val="multilevel"/>
    <w:tmpl w:val="5C720F54"/>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5" w15:restartNumberingAfterBreak="0">
    <w:nsid w:val="48B87C7C"/>
    <w:multiLevelType w:val="hybridMultilevel"/>
    <w:tmpl w:val="014AC0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F75398"/>
    <w:multiLevelType w:val="hybridMultilevel"/>
    <w:tmpl w:val="868E6A80"/>
    <w:lvl w:ilvl="0" w:tplc="1152DE1E">
      <w:start w:val="1"/>
      <w:numFmt w:val="bullet"/>
      <w:lvlText w:val=""/>
      <w:lvlJc w:val="left"/>
      <w:pPr>
        <w:ind w:left="720" w:hanging="360"/>
      </w:pPr>
      <w:rPr>
        <w:rFonts w:ascii="Symbol" w:hAnsi="Symbol" w:hint="default"/>
        <w:sz w:val="16"/>
      </w:rPr>
    </w:lvl>
    <w:lvl w:ilvl="1" w:tplc="30688E5C">
      <w:numFmt w:val="bullet"/>
      <w:lvlText w:val="-"/>
      <w:lvlJc w:val="left"/>
      <w:pPr>
        <w:ind w:left="1440" w:hanging="360"/>
      </w:pPr>
      <w:rPr>
        <w:rFonts w:ascii="Calibri" w:eastAsia="Calibri" w:hAnsi="Calibri"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0713F4"/>
    <w:multiLevelType w:val="hybridMultilevel"/>
    <w:tmpl w:val="42841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D278CE"/>
    <w:multiLevelType w:val="hybridMultilevel"/>
    <w:tmpl w:val="76344910"/>
    <w:lvl w:ilvl="0" w:tplc="FD3A4E9E">
      <w:start w:val="1"/>
      <w:numFmt w:val="bullet"/>
      <w:lvlText w:val=""/>
      <w:lvlJc w:val="left"/>
      <w:pPr>
        <w:ind w:left="1440" w:hanging="360"/>
      </w:pPr>
      <w:rPr>
        <w:rFonts w:ascii="Symbol" w:hAnsi="Symbol" w:hint="default"/>
      </w:rPr>
    </w:lvl>
    <w:lvl w:ilvl="1" w:tplc="FD3A4E9E">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1A43DCB"/>
    <w:multiLevelType w:val="hybridMultilevel"/>
    <w:tmpl w:val="7E0ACB1A"/>
    <w:lvl w:ilvl="0" w:tplc="04090001">
      <w:start w:val="1"/>
      <w:numFmt w:val="bullet"/>
      <w:pStyle w:val="List1Paragraph"/>
      <w:lvlText w:val=""/>
      <w:lvlJc w:val="left"/>
      <w:pPr>
        <w:ind w:left="720" w:hanging="360"/>
      </w:pPr>
      <w:rPr>
        <w:rFonts w:ascii="Symbol" w:hAnsi="Symbol" w:hint="default"/>
      </w:rPr>
    </w:lvl>
    <w:lvl w:ilvl="1" w:tplc="D18456DA" w:tentative="1">
      <w:start w:val="1"/>
      <w:numFmt w:val="bullet"/>
      <w:lvlText w:val="o"/>
      <w:lvlJc w:val="left"/>
      <w:pPr>
        <w:ind w:left="1440" w:hanging="360"/>
      </w:pPr>
      <w:rPr>
        <w:rFonts w:ascii="Courier New" w:hAnsi="Courier New" w:cs="Courier New" w:hint="default"/>
      </w:rPr>
    </w:lvl>
    <w:lvl w:ilvl="2" w:tplc="3DA8B422" w:tentative="1">
      <w:start w:val="1"/>
      <w:numFmt w:val="bullet"/>
      <w:lvlText w:val=""/>
      <w:lvlJc w:val="left"/>
      <w:pPr>
        <w:ind w:left="2160" w:hanging="360"/>
      </w:pPr>
      <w:rPr>
        <w:rFonts w:ascii="Wingdings" w:hAnsi="Wingdings" w:hint="default"/>
      </w:rPr>
    </w:lvl>
    <w:lvl w:ilvl="3" w:tplc="2528D0B4" w:tentative="1">
      <w:start w:val="1"/>
      <w:numFmt w:val="bullet"/>
      <w:lvlText w:val=""/>
      <w:lvlJc w:val="left"/>
      <w:pPr>
        <w:ind w:left="2880" w:hanging="360"/>
      </w:pPr>
      <w:rPr>
        <w:rFonts w:ascii="Symbol" w:hAnsi="Symbol" w:hint="default"/>
      </w:rPr>
    </w:lvl>
    <w:lvl w:ilvl="4" w:tplc="2594EA48" w:tentative="1">
      <w:start w:val="1"/>
      <w:numFmt w:val="bullet"/>
      <w:lvlText w:val="o"/>
      <w:lvlJc w:val="left"/>
      <w:pPr>
        <w:ind w:left="3600" w:hanging="360"/>
      </w:pPr>
      <w:rPr>
        <w:rFonts w:ascii="Courier New" w:hAnsi="Courier New" w:cs="Courier New" w:hint="default"/>
      </w:rPr>
    </w:lvl>
    <w:lvl w:ilvl="5" w:tplc="52D40FB2" w:tentative="1">
      <w:start w:val="1"/>
      <w:numFmt w:val="bullet"/>
      <w:lvlText w:val=""/>
      <w:lvlJc w:val="left"/>
      <w:pPr>
        <w:ind w:left="4320" w:hanging="360"/>
      </w:pPr>
      <w:rPr>
        <w:rFonts w:ascii="Wingdings" w:hAnsi="Wingdings" w:hint="default"/>
      </w:rPr>
    </w:lvl>
    <w:lvl w:ilvl="6" w:tplc="A226251E" w:tentative="1">
      <w:start w:val="1"/>
      <w:numFmt w:val="bullet"/>
      <w:lvlText w:val=""/>
      <w:lvlJc w:val="left"/>
      <w:pPr>
        <w:ind w:left="5040" w:hanging="360"/>
      </w:pPr>
      <w:rPr>
        <w:rFonts w:ascii="Symbol" w:hAnsi="Symbol" w:hint="default"/>
      </w:rPr>
    </w:lvl>
    <w:lvl w:ilvl="7" w:tplc="5BB0CAAC" w:tentative="1">
      <w:start w:val="1"/>
      <w:numFmt w:val="bullet"/>
      <w:lvlText w:val="o"/>
      <w:lvlJc w:val="left"/>
      <w:pPr>
        <w:ind w:left="5760" w:hanging="360"/>
      </w:pPr>
      <w:rPr>
        <w:rFonts w:ascii="Courier New" w:hAnsi="Courier New" w:cs="Courier New" w:hint="default"/>
      </w:rPr>
    </w:lvl>
    <w:lvl w:ilvl="8" w:tplc="9FE6D266" w:tentative="1">
      <w:start w:val="1"/>
      <w:numFmt w:val="bullet"/>
      <w:lvlText w:val=""/>
      <w:lvlJc w:val="left"/>
      <w:pPr>
        <w:ind w:left="6480" w:hanging="360"/>
      </w:pPr>
      <w:rPr>
        <w:rFonts w:ascii="Wingdings" w:hAnsi="Wingdings" w:hint="default"/>
      </w:rPr>
    </w:lvl>
  </w:abstractNum>
  <w:abstractNum w:abstractNumId="40" w15:restartNumberingAfterBreak="0">
    <w:nsid w:val="53F47AB6"/>
    <w:multiLevelType w:val="hybridMultilevel"/>
    <w:tmpl w:val="91EC81A8"/>
    <w:lvl w:ilvl="0" w:tplc="3814CC1C">
      <w:start w:val="1"/>
      <w:numFmt w:val="decimal"/>
      <w:pStyle w:val="FigureNumber"/>
      <w:lvlText w:val="Figure %1."/>
      <w:lvlJc w:val="left"/>
      <w:pPr>
        <w:ind w:left="720" w:hanging="360"/>
      </w:pPr>
      <w:rPr>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224DF8"/>
    <w:multiLevelType w:val="hybridMultilevel"/>
    <w:tmpl w:val="74681AF6"/>
    <w:lvl w:ilvl="0" w:tplc="094E407A">
      <w:numFmt w:val="bullet"/>
      <w:lvlText w:val="-"/>
      <w:lvlJc w:val="left"/>
      <w:pPr>
        <w:ind w:left="720" w:hanging="360"/>
      </w:pPr>
      <w:rPr>
        <w:rFonts w:ascii="Arial" w:eastAsia="Calibr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5E32F64"/>
    <w:multiLevelType w:val="hybridMultilevel"/>
    <w:tmpl w:val="9000E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4C6444"/>
    <w:multiLevelType w:val="hybridMultilevel"/>
    <w:tmpl w:val="A8984FE8"/>
    <w:lvl w:ilvl="0" w:tplc="1152DE1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6E1929"/>
    <w:multiLevelType w:val="hybridMultilevel"/>
    <w:tmpl w:val="CADE3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5A942232"/>
    <w:multiLevelType w:val="hybridMultilevel"/>
    <w:tmpl w:val="3AA672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A663EF"/>
    <w:multiLevelType w:val="hybridMultilevel"/>
    <w:tmpl w:val="0D8623F6"/>
    <w:lvl w:ilvl="0" w:tplc="094E407A">
      <w:numFmt w:val="bullet"/>
      <w:lvlText w:val="-"/>
      <w:lvlJc w:val="left"/>
      <w:pPr>
        <w:ind w:left="720" w:hanging="360"/>
      </w:pPr>
      <w:rPr>
        <w:rFonts w:ascii="Arial" w:eastAsia="Calibr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6B15D24"/>
    <w:multiLevelType w:val="hybridMultilevel"/>
    <w:tmpl w:val="4AA62B4E"/>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8D915F3"/>
    <w:multiLevelType w:val="hybridMultilevel"/>
    <w:tmpl w:val="6F9076C6"/>
    <w:lvl w:ilvl="0" w:tplc="FD3A4E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5A65DF"/>
    <w:multiLevelType w:val="hybridMultilevel"/>
    <w:tmpl w:val="F1B2CB96"/>
    <w:lvl w:ilvl="0" w:tplc="E684F8B2">
      <w:start w:val="1"/>
      <w:numFmt w:val="bullet"/>
      <w:lvlText w:val="•"/>
      <w:lvlJc w:val="left"/>
      <w:pPr>
        <w:tabs>
          <w:tab w:val="num" w:pos="720"/>
        </w:tabs>
        <w:ind w:left="720" w:hanging="360"/>
      </w:pPr>
      <w:rPr>
        <w:rFonts w:ascii="Times New Roman" w:hAnsi="Times New Roman" w:hint="default"/>
      </w:rPr>
    </w:lvl>
    <w:lvl w:ilvl="1" w:tplc="90545A96" w:tentative="1">
      <w:start w:val="1"/>
      <w:numFmt w:val="bullet"/>
      <w:lvlText w:val="•"/>
      <w:lvlJc w:val="left"/>
      <w:pPr>
        <w:tabs>
          <w:tab w:val="num" w:pos="1440"/>
        </w:tabs>
        <w:ind w:left="1440" w:hanging="360"/>
      </w:pPr>
      <w:rPr>
        <w:rFonts w:ascii="Times New Roman" w:hAnsi="Times New Roman" w:hint="default"/>
      </w:rPr>
    </w:lvl>
    <w:lvl w:ilvl="2" w:tplc="8A14C136" w:tentative="1">
      <w:start w:val="1"/>
      <w:numFmt w:val="bullet"/>
      <w:lvlText w:val="•"/>
      <w:lvlJc w:val="left"/>
      <w:pPr>
        <w:tabs>
          <w:tab w:val="num" w:pos="2160"/>
        </w:tabs>
        <w:ind w:left="2160" w:hanging="360"/>
      </w:pPr>
      <w:rPr>
        <w:rFonts w:ascii="Times New Roman" w:hAnsi="Times New Roman" w:hint="default"/>
      </w:rPr>
    </w:lvl>
    <w:lvl w:ilvl="3" w:tplc="B1CA26CE" w:tentative="1">
      <w:start w:val="1"/>
      <w:numFmt w:val="bullet"/>
      <w:lvlText w:val="•"/>
      <w:lvlJc w:val="left"/>
      <w:pPr>
        <w:tabs>
          <w:tab w:val="num" w:pos="2880"/>
        </w:tabs>
        <w:ind w:left="2880" w:hanging="360"/>
      </w:pPr>
      <w:rPr>
        <w:rFonts w:ascii="Times New Roman" w:hAnsi="Times New Roman" w:hint="default"/>
      </w:rPr>
    </w:lvl>
    <w:lvl w:ilvl="4" w:tplc="1B7472C0" w:tentative="1">
      <w:start w:val="1"/>
      <w:numFmt w:val="bullet"/>
      <w:lvlText w:val="•"/>
      <w:lvlJc w:val="left"/>
      <w:pPr>
        <w:tabs>
          <w:tab w:val="num" w:pos="3600"/>
        </w:tabs>
        <w:ind w:left="3600" w:hanging="360"/>
      </w:pPr>
      <w:rPr>
        <w:rFonts w:ascii="Times New Roman" w:hAnsi="Times New Roman" w:hint="default"/>
      </w:rPr>
    </w:lvl>
    <w:lvl w:ilvl="5" w:tplc="A9442842" w:tentative="1">
      <w:start w:val="1"/>
      <w:numFmt w:val="bullet"/>
      <w:lvlText w:val="•"/>
      <w:lvlJc w:val="left"/>
      <w:pPr>
        <w:tabs>
          <w:tab w:val="num" w:pos="4320"/>
        </w:tabs>
        <w:ind w:left="4320" w:hanging="360"/>
      </w:pPr>
      <w:rPr>
        <w:rFonts w:ascii="Times New Roman" w:hAnsi="Times New Roman" w:hint="default"/>
      </w:rPr>
    </w:lvl>
    <w:lvl w:ilvl="6" w:tplc="F2321B76" w:tentative="1">
      <w:start w:val="1"/>
      <w:numFmt w:val="bullet"/>
      <w:lvlText w:val="•"/>
      <w:lvlJc w:val="left"/>
      <w:pPr>
        <w:tabs>
          <w:tab w:val="num" w:pos="5040"/>
        </w:tabs>
        <w:ind w:left="5040" w:hanging="360"/>
      </w:pPr>
      <w:rPr>
        <w:rFonts w:ascii="Times New Roman" w:hAnsi="Times New Roman" w:hint="default"/>
      </w:rPr>
    </w:lvl>
    <w:lvl w:ilvl="7" w:tplc="E1309936" w:tentative="1">
      <w:start w:val="1"/>
      <w:numFmt w:val="bullet"/>
      <w:lvlText w:val="•"/>
      <w:lvlJc w:val="left"/>
      <w:pPr>
        <w:tabs>
          <w:tab w:val="num" w:pos="5760"/>
        </w:tabs>
        <w:ind w:left="5760" w:hanging="360"/>
      </w:pPr>
      <w:rPr>
        <w:rFonts w:ascii="Times New Roman" w:hAnsi="Times New Roman" w:hint="default"/>
      </w:rPr>
    </w:lvl>
    <w:lvl w:ilvl="8" w:tplc="5036BE6E" w:tentative="1">
      <w:start w:val="1"/>
      <w:numFmt w:val="bullet"/>
      <w:lvlText w:val="•"/>
      <w:lvlJc w:val="left"/>
      <w:pPr>
        <w:tabs>
          <w:tab w:val="num" w:pos="6480"/>
        </w:tabs>
        <w:ind w:left="6480" w:hanging="360"/>
      </w:pPr>
      <w:rPr>
        <w:rFonts w:ascii="Times New Roman" w:hAnsi="Times New Roman" w:hint="default"/>
      </w:rPr>
    </w:lvl>
  </w:abstractNum>
  <w:abstractNum w:abstractNumId="50" w15:restartNumberingAfterBreak="0">
    <w:nsid w:val="69B35139"/>
    <w:multiLevelType w:val="hybridMultilevel"/>
    <w:tmpl w:val="AF4EB8EA"/>
    <w:lvl w:ilvl="0" w:tplc="ECF87BCA">
      <w:start w:val="1"/>
      <w:numFmt w:val="decimal"/>
      <w:pStyle w:val="TableNumber"/>
      <w:lvlText w:val="Table %1."/>
      <w:lvlJc w:val="left"/>
      <w:pPr>
        <w:ind w:left="720" w:hanging="360"/>
      </w:pPr>
      <w:rPr>
        <w:rFonts w:ascii="Calibri" w:hAnsi="Calibri" w:cs="Times New Roman" w:hint="default"/>
        <w:b w:val="0"/>
        <w:i w:val="0"/>
        <w:color w:val="1F497D"/>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5D0557"/>
    <w:multiLevelType w:val="hybridMultilevel"/>
    <w:tmpl w:val="37FAE97A"/>
    <w:lvl w:ilvl="0" w:tplc="40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2" w15:restartNumberingAfterBreak="0">
    <w:nsid w:val="781B66D9"/>
    <w:multiLevelType w:val="hybridMultilevel"/>
    <w:tmpl w:val="D196F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1E08FA"/>
    <w:multiLevelType w:val="hybridMultilevel"/>
    <w:tmpl w:val="4378AD72"/>
    <w:lvl w:ilvl="0" w:tplc="E684F8B2">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23"/>
  </w:num>
  <w:num w:numId="3">
    <w:abstractNumId w:val="51"/>
  </w:num>
  <w:num w:numId="4">
    <w:abstractNumId w:val="18"/>
  </w:num>
  <w:num w:numId="5">
    <w:abstractNumId w:val="34"/>
  </w:num>
  <w:num w:numId="6">
    <w:abstractNumId w:val="0"/>
  </w:num>
  <w:num w:numId="7">
    <w:abstractNumId w:val="17"/>
  </w:num>
  <w:num w:numId="8">
    <w:abstractNumId w:val="41"/>
  </w:num>
  <w:num w:numId="9">
    <w:abstractNumId w:val="46"/>
  </w:num>
  <w:num w:numId="10">
    <w:abstractNumId w:val="12"/>
  </w:num>
  <w:num w:numId="11">
    <w:abstractNumId w:val="8"/>
  </w:num>
  <w:num w:numId="12">
    <w:abstractNumId w:val="25"/>
  </w:num>
  <w:num w:numId="13">
    <w:abstractNumId w:val="26"/>
  </w:num>
  <w:num w:numId="14">
    <w:abstractNumId w:val="14"/>
  </w:num>
  <w:num w:numId="15">
    <w:abstractNumId w:val="27"/>
  </w:num>
  <w:num w:numId="16">
    <w:abstractNumId w:val="10"/>
  </w:num>
  <w:num w:numId="17">
    <w:abstractNumId w:val="22"/>
  </w:num>
  <w:num w:numId="18">
    <w:abstractNumId w:val="19"/>
  </w:num>
  <w:num w:numId="19">
    <w:abstractNumId w:val="2"/>
  </w:num>
  <w:num w:numId="20">
    <w:abstractNumId w:val="3"/>
  </w:num>
  <w:num w:numId="21">
    <w:abstractNumId w:val="49"/>
  </w:num>
  <w:num w:numId="22">
    <w:abstractNumId w:val="53"/>
  </w:num>
  <w:num w:numId="23">
    <w:abstractNumId w:val="11"/>
  </w:num>
  <w:num w:numId="24">
    <w:abstractNumId w:val="20"/>
  </w:num>
  <w:num w:numId="25">
    <w:abstractNumId w:val="39"/>
  </w:num>
  <w:num w:numId="26">
    <w:abstractNumId w:val="47"/>
  </w:num>
  <w:num w:numId="27">
    <w:abstractNumId w:val="42"/>
  </w:num>
  <w:num w:numId="28">
    <w:abstractNumId w:val="4"/>
  </w:num>
  <w:num w:numId="29">
    <w:abstractNumId w:val="24"/>
  </w:num>
  <w:num w:numId="30">
    <w:abstractNumId w:val="30"/>
  </w:num>
  <w:num w:numId="31">
    <w:abstractNumId w:val="21"/>
  </w:num>
  <w:num w:numId="32">
    <w:abstractNumId w:val="50"/>
  </w:num>
  <w:num w:numId="33">
    <w:abstractNumId w:val="52"/>
  </w:num>
  <w:num w:numId="34">
    <w:abstractNumId w:val="22"/>
  </w:num>
  <w:num w:numId="35">
    <w:abstractNumId w:val="32"/>
  </w:num>
  <w:num w:numId="36">
    <w:abstractNumId w:val="44"/>
  </w:num>
  <w:num w:numId="37">
    <w:abstractNumId w:val="27"/>
    <w:lvlOverride w:ilvl="0"/>
    <w:lvlOverride w:ilvl="1">
      <w:startOverride w:val="1"/>
    </w:lvlOverride>
    <w:lvlOverride w:ilvl="2"/>
    <w:lvlOverride w:ilvl="3"/>
    <w:lvlOverride w:ilvl="4"/>
    <w:lvlOverride w:ilvl="5"/>
    <w:lvlOverride w:ilvl="6"/>
    <w:lvlOverride w:ilvl="7"/>
    <w:lvlOverride w:ilvl="8"/>
  </w:num>
  <w:num w:numId="38">
    <w:abstractNumId w:val="5"/>
  </w:num>
  <w:num w:numId="39">
    <w:abstractNumId w:val="6"/>
  </w:num>
  <w:num w:numId="40">
    <w:abstractNumId w:val="15"/>
  </w:num>
  <w:num w:numId="41">
    <w:abstractNumId w:val="28"/>
  </w:num>
  <w:num w:numId="42">
    <w:abstractNumId w:val="29"/>
  </w:num>
  <w:num w:numId="43">
    <w:abstractNumId w:val="36"/>
  </w:num>
  <w:num w:numId="44">
    <w:abstractNumId w:val="1"/>
  </w:num>
  <w:num w:numId="45">
    <w:abstractNumId w:val="38"/>
  </w:num>
  <w:num w:numId="46">
    <w:abstractNumId w:val="43"/>
  </w:num>
  <w:num w:numId="47">
    <w:abstractNumId w:val="31"/>
  </w:num>
  <w:num w:numId="48">
    <w:abstractNumId w:val="37"/>
  </w:num>
  <w:num w:numId="49">
    <w:abstractNumId w:val="9"/>
  </w:num>
  <w:num w:numId="50">
    <w:abstractNumId w:val="33"/>
  </w:num>
  <w:num w:numId="51">
    <w:abstractNumId w:val="13"/>
  </w:num>
  <w:num w:numId="52">
    <w:abstractNumId w:val="7"/>
  </w:num>
  <w:num w:numId="53">
    <w:abstractNumId w:val="16"/>
  </w:num>
  <w:num w:numId="54">
    <w:abstractNumId w:val="48"/>
  </w:num>
  <w:num w:numId="55">
    <w:abstractNumId w:val="35"/>
  </w:num>
  <w:num w:numId="56">
    <w:abstractNumId w:val="4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hideSpellingErrors/>
  <w:hideGrammaticalErrors/>
  <w:proofState w:spelling="clean" w:grammar="clean"/>
  <w:defaultTabStop w:val="720"/>
  <w:characterSpacingControl w:val="doNotCompress"/>
  <w:hdrShapeDefaults>
    <o:shapedefaults v:ext="edit" spidmax="2061">
      <o:colormru v:ext="edit" colors="#04577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AxMbYws7QAQlMTEyUdpeDU4uLM/DyQAsNaAI0cdEksAAAA"/>
  </w:docVars>
  <w:rsids>
    <w:rsidRoot w:val="00391F75"/>
    <w:rsid w:val="00005F0C"/>
    <w:rsid w:val="00010A48"/>
    <w:rsid w:val="00023AD9"/>
    <w:rsid w:val="00025351"/>
    <w:rsid w:val="00026F3B"/>
    <w:rsid w:val="00042A68"/>
    <w:rsid w:val="000434FB"/>
    <w:rsid w:val="00043DDF"/>
    <w:rsid w:val="0005397E"/>
    <w:rsid w:val="000605CC"/>
    <w:rsid w:val="000650AF"/>
    <w:rsid w:val="00067294"/>
    <w:rsid w:val="000741C2"/>
    <w:rsid w:val="00074408"/>
    <w:rsid w:val="00083CDC"/>
    <w:rsid w:val="0008534B"/>
    <w:rsid w:val="00087A0B"/>
    <w:rsid w:val="00087DA2"/>
    <w:rsid w:val="00090964"/>
    <w:rsid w:val="00091738"/>
    <w:rsid w:val="0009472D"/>
    <w:rsid w:val="00097918"/>
    <w:rsid w:val="000A01E4"/>
    <w:rsid w:val="000A28B1"/>
    <w:rsid w:val="000C15FA"/>
    <w:rsid w:val="000D1969"/>
    <w:rsid w:val="000D4853"/>
    <w:rsid w:val="000E3B23"/>
    <w:rsid w:val="000E60AE"/>
    <w:rsid w:val="000F7DAB"/>
    <w:rsid w:val="00104ADB"/>
    <w:rsid w:val="001063B6"/>
    <w:rsid w:val="001123B7"/>
    <w:rsid w:val="00112E8D"/>
    <w:rsid w:val="00115D55"/>
    <w:rsid w:val="00117CB9"/>
    <w:rsid w:val="00120262"/>
    <w:rsid w:val="00130BCF"/>
    <w:rsid w:val="00130C25"/>
    <w:rsid w:val="00131F78"/>
    <w:rsid w:val="0013745F"/>
    <w:rsid w:val="00137A06"/>
    <w:rsid w:val="001401EF"/>
    <w:rsid w:val="0015192D"/>
    <w:rsid w:val="00153C2F"/>
    <w:rsid w:val="001579B7"/>
    <w:rsid w:val="001624CF"/>
    <w:rsid w:val="0016594C"/>
    <w:rsid w:val="00177A5D"/>
    <w:rsid w:val="00181B12"/>
    <w:rsid w:val="00182C8F"/>
    <w:rsid w:val="00187B56"/>
    <w:rsid w:val="00190A9C"/>
    <w:rsid w:val="00191518"/>
    <w:rsid w:val="00196F31"/>
    <w:rsid w:val="00197F5A"/>
    <w:rsid w:val="001A17F5"/>
    <w:rsid w:val="001A3E94"/>
    <w:rsid w:val="001A6A0C"/>
    <w:rsid w:val="001B037C"/>
    <w:rsid w:val="001B11D6"/>
    <w:rsid w:val="001B3F8F"/>
    <w:rsid w:val="001C0719"/>
    <w:rsid w:val="001C18DB"/>
    <w:rsid w:val="001D2436"/>
    <w:rsid w:val="001D573D"/>
    <w:rsid w:val="001F5A6D"/>
    <w:rsid w:val="001F5FFA"/>
    <w:rsid w:val="001F7969"/>
    <w:rsid w:val="0020150D"/>
    <w:rsid w:val="0020420C"/>
    <w:rsid w:val="00212697"/>
    <w:rsid w:val="00215C81"/>
    <w:rsid w:val="00216F86"/>
    <w:rsid w:val="00222298"/>
    <w:rsid w:val="00222DBE"/>
    <w:rsid w:val="00223D48"/>
    <w:rsid w:val="00224366"/>
    <w:rsid w:val="00225F1E"/>
    <w:rsid w:val="00225FCA"/>
    <w:rsid w:val="0023703F"/>
    <w:rsid w:val="00237FD2"/>
    <w:rsid w:val="00243F0B"/>
    <w:rsid w:val="00245733"/>
    <w:rsid w:val="00264C8F"/>
    <w:rsid w:val="00265064"/>
    <w:rsid w:val="00266171"/>
    <w:rsid w:val="00266945"/>
    <w:rsid w:val="00277B6B"/>
    <w:rsid w:val="002828A0"/>
    <w:rsid w:val="00283111"/>
    <w:rsid w:val="0029044D"/>
    <w:rsid w:val="002C3351"/>
    <w:rsid w:val="002C46A7"/>
    <w:rsid w:val="002D011E"/>
    <w:rsid w:val="002D05EF"/>
    <w:rsid w:val="002D745C"/>
    <w:rsid w:val="002E5063"/>
    <w:rsid w:val="002E720D"/>
    <w:rsid w:val="002F1F34"/>
    <w:rsid w:val="002F7522"/>
    <w:rsid w:val="00300C4F"/>
    <w:rsid w:val="003031D3"/>
    <w:rsid w:val="0030378B"/>
    <w:rsid w:val="00317520"/>
    <w:rsid w:val="00321BD4"/>
    <w:rsid w:val="00324EF2"/>
    <w:rsid w:val="0032617C"/>
    <w:rsid w:val="00326A48"/>
    <w:rsid w:val="0033097D"/>
    <w:rsid w:val="00331DC9"/>
    <w:rsid w:val="00333486"/>
    <w:rsid w:val="00341139"/>
    <w:rsid w:val="00343008"/>
    <w:rsid w:val="00344A76"/>
    <w:rsid w:val="00351529"/>
    <w:rsid w:val="00352F8E"/>
    <w:rsid w:val="003572BA"/>
    <w:rsid w:val="00361E31"/>
    <w:rsid w:val="003632F7"/>
    <w:rsid w:val="0036484C"/>
    <w:rsid w:val="003750F5"/>
    <w:rsid w:val="00376CA9"/>
    <w:rsid w:val="00377D4F"/>
    <w:rsid w:val="00381021"/>
    <w:rsid w:val="0038789F"/>
    <w:rsid w:val="00390F8D"/>
    <w:rsid w:val="00391F75"/>
    <w:rsid w:val="00394373"/>
    <w:rsid w:val="00396A00"/>
    <w:rsid w:val="00397A26"/>
    <w:rsid w:val="003A2187"/>
    <w:rsid w:val="003A376F"/>
    <w:rsid w:val="003A42D5"/>
    <w:rsid w:val="003A5729"/>
    <w:rsid w:val="003A6205"/>
    <w:rsid w:val="003A6517"/>
    <w:rsid w:val="003A65A5"/>
    <w:rsid w:val="003A77C0"/>
    <w:rsid w:val="003B14C6"/>
    <w:rsid w:val="003B26D0"/>
    <w:rsid w:val="003B4A55"/>
    <w:rsid w:val="003C2968"/>
    <w:rsid w:val="003C67DD"/>
    <w:rsid w:val="003D15FF"/>
    <w:rsid w:val="003D45CF"/>
    <w:rsid w:val="003D5553"/>
    <w:rsid w:val="003F2366"/>
    <w:rsid w:val="00400E73"/>
    <w:rsid w:val="00402450"/>
    <w:rsid w:val="0040443E"/>
    <w:rsid w:val="00407708"/>
    <w:rsid w:val="004176EA"/>
    <w:rsid w:val="004257FC"/>
    <w:rsid w:val="004260EB"/>
    <w:rsid w:val="004275DD"/>
    <w:rsid w:val="00427E6D"/>
    <w:rsid w:val="004323C1"/>
    <w:rsid w:val="004510F5"/>
    <w:rsid w:val="00455D90"/>
    <w:rsid w:val="004564CB"/>
    <w:rsid w:val="00461E5D"/>
    <w:rsid w:val="004624D6"/>
    <w:rsid w:val="004633D3"/>
    <w:rsid w:val="00463C20"/>
    <w:rsid w:val="004703EA"/>
    <w:rsid w:val="004714CD"/>
    <w:rsid w:val="004728BC"/>
    <w:rsid w:val="00472D1B"/>
    <w:rsid w:val="00474BDD"/>
    <w:rsid w:val="00476709"/>
    <w:rsid w:val="004803B4"/>
    <w:rsid w:val="00485104"/>
    <w:rsid w:val="00487540"/>
    <w:rsid w:val="00487DB2"/>
    <w:rsid w:val="004933E4"/>
    <w:rsid w:val="004B5D1D"/>
    <w:rsid w:val="004C00F4"/>
    <w:rsid w:val="004C58E6"/>
    <w:rsid w:val="004D7921"/>
    <w:rsid w:val="004E29A6"/>
    <w:rsid w:val="004E530C"/>
    <w:rsid w:val="004F58BA"/>
    <w:rsid w:val="00500669"/>
    <w:rsid w:val="00502EED"/>
    <w:rsid w:val="00503EE3"/>
    <w:rsid w:val="00510FCE"/>
    <w:rsid w:val="005161B3"/>
    <w:rsid w:val="00520A3B"/>
    <w:rsid w:val="0052363C"/>
    <w:rsid w:val="00526E8E"/>
    <w:rsid w:val="00530885"/>
    <w:rsid w:val="00534CD3"/>
    <w:rsid w:val="00536E31"/>
    <w:rsid w:val="0054350A"/>
    <w:rsid w:val="005438F2"/>
    <w:rsid w:val="005502BB"/>
    <w:rsid w:val="00551B23"/>
    <w:rsid w:val="00554B89"/>
    <w:rsid w:val="00555399"/>
    <w:rsid w:val="00563A1E"/>
    <w:rsid w:val="00564946"/>
    <w:rsid w:val="00565E0B"/>
    <w:rsid w:val="005674BC"/>
    <w:rsid w:val="005679FE"/>
    <w:rsid w:val="00571C2B"/>
    <w:rsid w:val="005722E9"/>
    <w:rsid w:val="00574457"/>
    <w:rsid w:val="00586AB1"/>
    <w:rsid w:val="00587729"/>
    <w:rsid w:val="00592453"/>
    <w:rsid w:val="005927D4"/>
    <w:rsid w:val="00592CD4"/>
    <w:rsid w:val="00593FC6"/>
    <w:rsid w:val="005A6B11"/>
    <w:rsid w:val="005B5117"/>
    <w:rsid w:val="005C3ED1"/>
    <w:rsid w:val="005C63BD"/>
    <w:rsid w:val="005C666D"/>
    <w:rsid w:val="005D27AE"/>
    <w:rsid w:val="005D574B"/>
    <w:rsid w:val="005D5E14"/>
    <w:rsid w:val="005D621A"/>
    <w:rsid w:val="005E4CF7"/>
    <w:rsid w:val="005F0134"/>
    <w:rsid w:val="005F1597"/>
    <w:rsid w:val="005F39DF"/>
    <w:rsid w:val="00601F80"/>
    <w:rsid w:val="0060357E"/>
    <w:rsid w:val="006130EE"/>
    <w:rsid w:val="006164F3"/>
    <w:rsid w:val="00627185"/>
    <w:rsid w:val="00630112"/>
    <w:rsid w:val="006329B3"/>
    <w:rsid w:val="006410CC"/>
    <w:rsid w:val="00643709"/>
    <w:rsid w:val="00644F77"/>
    <w:rsid w:val="00647996"/>
    <w:rsid w:val="006567A8"/>
    <w:rsid w:val="00671AD1"/>
    <w:rsid w:val="006828F1"/>
    <w:rsid w:val="0068347F"/>
    <w:rsid w:val="00684A70"/>
    <w:rsid w:val="00686551"/>
    <w:rsid w:val="00691375"/>
    <w:rsid w:val="00691FA2"/>
    <w:rsid w:val="00696961"/>
    <w:rsid w:val="006A3E67"/>
    <w:rsid w:val="006B6675"/>
    <w:rsid w:val="006B693B"/>
    <w:rsid w:val="006B768E"/>
    <w:rsid w:val="006C7697"/>
    <w:rsid w:val="006D2C94"/>
    <w:rsid w:val="006E0CE8"/>
    <w:rsid w:val="006E2C71"/>
    <w:rsid w:val="006E3806"/>
    <w:rsid w:val="006F27A7"/>
    <w:rsid w:val="006F3A6C"/>
    <w:rsid w:val="006F3FF4"/>
    <w:rsid w:val="006F47B2"/>
    <w:rsid w:val="00703B74"/>
    <w:rsid w:val="00704AED"/>
    <w:rsid w:val="00704F28"/>
    <w:rsid w:val="00706FA0"/>
    <w:rsid w:val="00710D92"/>
    <w:rsid w:val="00713A73"/>
    <w:rsid w:val="0072406A"/>
    <w:rsid w:val="00732A00"/>
    <w:rsid w:val="00741BB5"/>
    <w:rsid w:val="00743185"/>
    <w:rsid w:val="00746CD6"/>
    <w:rsid w:val="00751C56"/>
    <w:rsid w:val="0075693B"/>
    <w:rsid w:val="007620FD"/>
    <w:rsid w:val="00762801"/>
    <w:rsid w:val="00767D58"/>
    <w:rsid w:val="00773CC0"/>
    <w:rsid w:val="007775D5"/>
    <w:rsid w:val="007804EA"/>
    <w:rsid w:val="00797FB8"/>
    <w:rsid w:val="007A156D"/>
    <w:rsid w:val="007A6FA0"/>
    <w:rsid w:val="007B173C"/>
    <w:rsid w:val="007B2157"/>
    <w:rsid w:val="007C0941"/>
    <w:rsid w:val="007C1B20"/>
    <w:rsid w:val="007C2AE3"/>
    <w:rsid w:val="007C4353"/>
    <w:rsid w:val="007C4CD5"/>
    <w:rsid w:val="007D0680"/>
    <w:rsid w:val="007E494E"/>
    <w:rsid w:val="007F09FB"/>
    <w:rsid w:val="007F1BE1"/>
    <w:rsid w:val="007F3709"/>
    <w:rsid w:val="00806729"/>
    <w:rsid w:val="008109B8"/>
    <w:rsid w:val="00813E52"/>
    <w:rsid w:val="008200BE"/>
    <w:rsid w:val="0082087A"/>
    <w:rsid w:val="008300E9"/>
    <w:rsid w:val="008315F3"/>
    <w:rsid w:val="00832324"/>
    <w:rsid w:val="00833839"/>
    <w:rsid w:val="0084401C"/>
    <w:rsid w:val="00845015"/>
    <w:rsid w:val="008474D6"/>
    <w:rsid w:val="00853559"/>
    <w:rsid w:val="00856C61"/>
    <w:rsid w:val="008573C1"/>
    <w:rsid w:val="0086110B"/>
    <w:rsid w:val="00861A82"/>
    <w:rsid w:val="008671AE"/>
    <w:rsid w:val="00873976"/>
    <w:rsid w:val="0088229B"/>
    <w:rsid w:val="00886AEF"/>
    <w:rsid w:val="00895606"/>
    <w:rsid w:val="008A3A27"/>
    <w:rsid w:val="008A4F53"/>
    <w:rsid w:val="008B0F2E"/>
    <w:rsid w:val="008B4DE5"/>
    <w:rsid w:val="008B5775"/>
    <w:rsid w:val="008B62C2"/>
    <w:rsid w:val="008C17A0"/>
    <w:rsid w:val="008C5A2F"/>
    <w:rsid w:val="008D0F74"/>
    <w:rsid w:val="008D30FF"/>
    <w:rsid w:val="008D4324"/>
    <w:rsid w:val="008D770B"/>
    <w:rsid w:val="008E4886"/>
    <w:rsid w:val="008E74CF"/>
    <w:rsid w:val="008F2A37"/>
    <w:rsid w:val="008F64D2"/>
    <w:rsid w:val="00904D2A"/>
    <w:rsid w:val="00911E57"/>
    <w:rsid w:val="0092028F"/>
    <w:rsid w:val="009205C5"/>
    <w:rsid w:val="009337D3"/>
    <w:rsid w:val="00934F1A"/>
    <w:rsid w:val="0094176F"/>
    <w:rsid w:val="00944FD2"/>
    <w:rsid w:val="00951A7F"/>
    <w:rsid w:val="00956DF3"/>
    <w:rsid w:val="00957576"/>
    <w:rsid w:val="00963FCC"/>
    <w:rsid w:val="00970ABE"/>
    <w:rsid w:val="00971451"/>
    <w:rsid w:val="009718ED"/>
    <w:rsid w:val="00975807"/>
    <w:rsid w:val="00975C1A"/>
    <w:rsid w:val="00983893"/>
    <w:rsid w:val="009B1048"/>
    <w:rsid w:val="009B517E"/>
    <w:rsid w:val="009C17A0"/>
    <w:rsid w:val="009C28A8"/>
    <w:rsid w:val="009C7173"/>
    <w:rsid w:val="009D016F"/>
    <w:rsid w:val="009D179A"/>
    <w:rsid w:val="009D307F"/>
    <w:rsid w:val="009D4385"/>
    <w:rsid w:val="009F5DC5"/>
    <w:rsid w:val="009F7374"/>
    <w:rsid w:val="00A0022F"/>
    <w:rsid w:val="00A00D69"/>
    <w:rsid w:val="00A072C6"/>
    <w:rsid w:val="00A13DF0"/>
    <w:rsid w:val="00A17119"/>
    <w:rsid w:val="00A242DE"/>
    <w:rsid w:val="00A425DE"/>
    <w:rsid w:val="00A4652F"/>
    <w:rsid w:val="00A46A9B"/>
    <w:rsid w:val="00A55EDB"/>
    <w:rsid w:val="00A703F4"/>
    <w:rsid w:val="00A71C2A"/>
    <w:rsid w:val="00A7210F"/>
    <w:rsid w:val="00A73019"/>
    <w:rsid w:val="00A74BC0"/>
    <w:rsid w:val="00A7696D"/>
    <w:rsid w:val="00A77A81"/>
    <w:rsid w:val="00A8123A"/>
    <w:rsid w:val="00A961C6"/>
    <w:rsid w:val="00AB3C3B"/>
    <w:rsid w:val="00AC2528"/>
    <w:rsid w:val="00AC2F11"/>
    <w:rsid w:val="00AC6F78"/>
    <w:rsid w:val="00AC71C2"/>
    <w:rsid w:val="00AD09DA"/>
    <w:rsid w:val="00AE09EA"/>
    <w:rsid w:val="00AE2B5F"/>
    <w:rsid w:val="00AE4181"/>
    <w:rsid w:val="00AE5896"/>
    <w:rsid w:val="00AF745B"/>
    <w:rsid w:val="00B00A3B"/>
    <w:rsid w:val="00B021EB"/>
    <w:rsid w:val="00B05419"/>
    <w:rsid w:val="00B16818"/>
    <w:rsid w:val="00B37988"/>
    <w:rsid w:val="00B40F63"/>
    <w:rsid w:val="00B411BC"/>
    <w:rsid w:val="00B468C0"/>
    <w:rsid w:val="00B47B65"/>
    <w:rsid w:val="00B50689"/>
    <w:rsid w:val="00B56886"/>
    <w:rsid w:val="00B60889"/>
    <w:rsid w:val="00B629AE"/>
    <w:rsid w:val="00B66DAF"/>
    <w:rsid w:val="00B72864"/>
    <w:rsid w:val="00B755EA"/>
    <w:rsid w:val="00B75F11"/>
    <w:rsid w:val="00B83813"/>
    <w:rsid w:val="00B84A85"/>
    <w:rsid w:val="00B90ED5"/>
    <w:rsid w:val="00B92E9D"/>
    <w:rsid w:val="00B94DD2"/>
    <w:rsid w:val="00BA2407"/>
    <w:rsid w:val="00BA4B17"/>
    <w:rsid w:val="00BA7B45"/>
    <w:rsid w:val="00BB1C6A"/>
    <w:rsid w:val="00BB2A9C"/>
    <w:rsid w:val="00BB78D6"/>
    <w:rsid w:val="00BC0062"/>
    <w:rsid w:val="00BC2FDB"/>
    <w:rsid w:val="00BC5C73"/>
    <w:rsid w:val="00BC744E"/>
    <w:rsid w:val="00BE42C7"/>
    <w:rsid w:val="00C02393"/>
    <w:rsid w:val="00C11B0A"/>
    <w:rsid w:val="00C13794"/>
    <w:rsid w:val="00C20F85"/>
    <w:rsid w:val="00C37D31"/>
    <w:rsid w:val="00C45E35"/>
    <w:rsid w:val="00C46A91"/>
    <w:rsid w:val="00C51AE4"/>
    <w:rsid w:val="00C542E7"/>
    <w:rsid w:val="00C56769"/>
    <w:rsid w:val="00C575B0"/>
    <w:rsid w:val="00C6024E"/>
    <w:rsid w:val="00C6303C"/>
    <w:rsid w:val="00C64551"/>
    <w:rsid w:val="00C6521D"/>
    <w:rsid w:val="00C72EA4"/>
    <w:rsid w:val="00C771AA"/>
    <w:rsid w:val="00C92DAD"/>
    <w:rsid w:val="00C932F6"/>
    <w:rsid w:val="00C95F6A"/>
    <w:rsid w:val="00C96123"/>
    <w:rsid w:val="00CA36E9"/>
    <w:rsid w:val="00CA5651"/>
    <w:rsid w:val="00CA6163"/>
    <w:rsid w:val="00CC03E2"/>
    <w:rsid w:val="00CC0816"/>
    <w:rsid w:val="00CC52B2"/>
    <w:rsid w:val="00CD44EA"/>
    <w:rsid w:val="00CE1031"/>
    <w:rsid w:val="00CE74FE"/>
    <w:rsid w:val="00CF4CC8"/>
    <w:rsid w:val="00CF7FF2"/>
    <w:rsid w:val="00D03BF0"/>
    <w:rsid w:val="00D04358"/>
    <w:rsid w:val="00D106FA"/>
    <w:rsid w:val="00D10B32"/>
    <w:rsid w:val="00D13AF0"/>
    <w:rsid w:val="00D15D74"/>
    <w:rsid w:val="00D1616E"/>
    <w:rsid w:val="00D17B76"/>
    <w:rsid w:val="00D22F9F"/>
    <w:rsid w:val="00D30048"/>
    <w:rsid w:val="00D31443"/>
    <w:rsid w:val="00D31919"/>
    <w:rsid w:val="00D426DA"/>
    <w:rsid w:val="00D475AB"/>
    <w:rsid w:val="00D50A74"/>
    <w:rsid w:val="00D517FD"/>
    <w:rsid w:val="00D57629"/>
    <w:rsid w:val="00D61984"/>
    <w:rsid w:val="00D63A88"/>
    <w:rsid w:val="00D75876"/>
    <w:rsid w:val="00D847C0"/>
    <w:rsid w:val="00D8535F"/>
    <w:rsid w:val="00D9104A"/>
    <w:rsid w:val="00D91CB7"/>
    <w:rsid w:val="00D91EEA"/>
    <w:rsid w:val="00DA25C9"/>
    <w:rsid w:val="00DA2D21"/>
    <w:rsid w:val="00DA5BE3"/>
    <w:rsid w:val="00DC2B27"/>
    <w:rsid w:val="00DD70CF"/>
    <w:rsid w:val="00DD79AA"/>
    <w:rsid w:val="00DE15BC"/>
    <w:rsid w:val="00DE3012"/>
    <w:rsid w:val="00DE45EF"/>
    <w:rsid w:val="00DE7430"/>
    <w:rsid w:val="00DF238C"/>
    <w:rsid w:val="00E00ABC"/>
    <w:rsid w:val="00E020D1"/>
    <w:rsid w:val="00E0235E"/>
    <w:rsid w:val="00E02586"/>
    <w:rsid w:val="00E06DC1"/>
    <w:rsid w:val="00E06F08"/>
    <w:rsid w:val="00E13E58"/>
    <w:rsid w:val="00E32DD0"/>
    <w:rsid w:val="00E33659"/>
    <w:rsid w:val="00E33A0F"/>
    <w:rsid w:val="00E549D9"/>
    <w:rsid w:val="00E54DEE"/>
    <w:rsid w:val="00E63D23"/>
    <w:rsid w:val="00E726FE"/>
    <w:rsid w:val="00E74DC0"/>
    <w:rsid w:val="00E7538F"/>
    <w:rsid w:val="00E803B8"/>
    <w:rsid w:val="00E83488"/>
    <w:rsid w:val="00E83D8F"/>
    <w:rsid w:val="00E86865"/>
    <w:rsid w:val="00E87844"/>
    <w:rsid w:val="00E91464"/>
    <w:rsid w:val="00E92735"/>
    <w:rsid w:val="00E955F7"/>
    <w:rsid w:val="00EA238E"/>
    <w:rsid w:val="00EB23D6"/>
    <w:rsid w:val="00EB410C"/>
    <w:rsid w:val="00EB673D"/>
    <w:rsid w:val="00EB6896"/>
    <w:rsid w:val="00EC0C04"/>
    <w:rsid w:val="00EC26B2"/>
    <w:rsid w:val="00ED0D3C"/>
    <w:rsid w:val="00ED5CAA"/>
    <w:rsid w:val="00ED61DC"/>
    <w:rsid w:val="00ED773F"/>
    <w:rsid w:val="00EF67FF"/>
    <w:rsid w:val="00EF69B6"/>
    <w:rsid w:val="00EF7B40"/>
    <w:rsid w:val="00F0166E"/>
    <w:rsid w:val="00F03297"/>
    <w:rsid w:val="00F14003"/>
    <w:rsid w:val="00F32382"/>
    <w:rsid w:val="00F339F3"/>
    <w:rsid w:val="00F51117"/>
    <w:rsid w:val="00F529A6"/>
    <w:rsid w:val="00F54AEA"/>
    <w:rsid w:val="00F554C2"/>
    <w:rsid w:val="00F56226"/>
    <w:rsid w:val="00F66A27"/>
    <w:rsid w:val="00F8011A"/>
    <w:rsid w:val="00F80F0F"/>
    <w:rsid w:val="00F87BD4"/>
    <w:rsid w:val="00F979AB"/>
    <w:rsid w:val="00FA0545"/>
    <w:rsid w:val="00FA0F72"/>
    <w:rsid w:val="00FA2E11"/>
    <w:rsid w:val="00FA2EAD"/>
    <w:rsid w:val="00FA367A"/>
    <w:rsid w:val="00FA39E2"/>
    <w:rsid w:val="00FA7EFB"/>
    <w:rsid w:val="00FB2850"/>
    <w:rsid w:val="00FC030B"/>
    <w:rsid w:val="00FC1162"/>
    <w:rsid w:val="00FC2100"/>
    <w:rsid w:val="00FD0293"/>
    <w:rsid w:val="00FD52D8"/>
    <w:rsid w:val="00FF3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colormru v:ext="edit" colors="#04577e"/>
    </o:shapedefaults>
    <o:shapelayout v:ext="edit">
      <o:idmap v:ext="edit" data="1"/>
    </o:shapelayout>
  </w:shapeDefaults>
  <w:decimalSymbol w:val="."/>
  <w:listSeparator w:val=","/>
  <w14:docId w14:val="12786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B65"/>
    <w:pPr>
      <w:spacing w:after="160" w:line="240" w:lineRule="auto"/>
      <w:jc w:val="both"/>
    </w:pPr>
    <w:rPr>
      <w:rFonts w:eastAsia="Calibri" w:cs="Arial"/>
      <w:color w:val="04577E"/>
    </w:rPr>
  </w:style>
  <w:style w:type="paragraph" w:styleId="Heading1">
    <w:name w:val="heading 1"/>
    <w:basedOn w:val="Normal"/>
    <w:next w:val="Normal"/>
    <w:link w:val="Heading1Char"/>
    <w:uiPriority w:val="9"/>
    <w:qFormat/>
    <w:rsid w:val="005A6B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6B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D69"/>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aliases w:val="9,H9,h9,RFP Reference,Code eg's,Legal Level 1.1.1.1.,App1,App Heading,Hdg 9,L1 Heading 9,(appendix),DNV-H9, (appendix),oHeading 9,12 Heading 9,Heading9,Header 9,TableTitle,Cond'l Reqt.,rb,req bullet,req1,heading 9,Attachment,Annex1,Appen 1,Uve"/>
    <w:basedOn w:val="Normal"/>
    <w:next w:val="Normal"/>
    <w:link w:val="Heading9Char"/>
    <w:unhideWhenUsed/>
    <w:qFormat/>
    <w:rsid w:val="008A4F53"/>
    <w:pPr>
      <w:spacing w:after="0"/>
      <w:outlineLvl w:val="8"/>
    </w:pPr>
    <w:rPr>
      <w:rFonts w:ascii="Cambria" w:eastAsia="Times New Roman" w:hAnsi="Cambria"/>
      <w:i/>
      <w:iCs/>
      <w:spacing w:val="5"/>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Number">
    <w:name w:val="Figure Number"/>
    <w:basedOn w:val="Normal"/>
    <w:next w:val="Normal"/>
    <w:link w:val="FigureNumberChar"/>
    <w:qFormat/>
    <w:rsid w:val="00FA0F72"/>
    <w:pPr>
      <w:numPr>
        <w:numId w:val="1"/>
      </w:numPr>
      <w:spacing w:after="240"/>
      <w:jc w:val="center"/>
    </w:pPr>
  </w:style>
  <w:style w:type="character" w:customStyle="1" w:styleId="FigureNumberChar">
    <w:name w:val="Figure Number Char"/>
    <w:link w:val="FigureNumber"/>
    <w:rsid w:val="00FA0F72"/>
    <w:rPr>
      <w:rFonts w:eastAsia="Calibri" w:cs="Arial"/>
      <w:color w:val="04577E"/>
    </w:rPr>
  </w:style>
  <w:style w:type="paragraph" w:styleId="BalloonText">
    <w:name w:val="Balloon Text"/>
    <w:basedOn w:val="Normal"/>
    <w:link w:val="BalloonTextChar"/>
    <w:uiPriority w:val="99"/>
    <w:semiHidden/>
    <w:unhideWhenUsed/>
    <w:rsid w:val="00FA0F7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F72"/>
    <w:rPr>
      <w:rFonts w:ascii="Tahoma" w:eastAsia="MS Mincho" w:hAnsi="Tahoma" w:cs="Tahoma"/>
      <w:sz w:val="16"/>
      <w:szCs w:val="16"/>
    </w:rPr>
  </w:style>
  <w:style w:type="paragraph" w:styleId="Header">
    <w:name w:val="header"/>
    <w:basedOn w:val="Normal"/>
    <w:link w:val="HeaderChar"/>
    <w:unhideWhenUsed/>
    <w:rsid w:val="00DD79AA"/>
    <w:pPr>
      <w:tabs>
        <w:tab w:val="center" w:pos="4680"/>
        <w:tab w:val="right" w:pos="9360"/>
      </w:tabs>
      <w:spacing w:after="0"/>
    </w:pPr>
  </w:style>
  <w:style w:type="character" w:customStyle="1" w:styleId="HeaderChar">
    <w:name w:val="Header Char"/>
    <w:basedOn w:val="DefaultParagraphFont"/>
    <w:link w:val="Header"/>
    <w:uiPriority w:val="99"/>
    <w:rsid w:val="00DD79AA"/>
    <w:rPr>
      <w:rFonts w:ascii="Calibri" w:eastAsia="MS Mincho" w:hAnsi="Calibri" w:cs="Times New Roman"/>
    </w:rPr>
  </w:style>
  <w:style w:type="paragraph" w:styleId="Footer">
    <w:name w:val="footer"/>
    <w:basedOn w:val="Normal"/>
    <w:link w:val="FooterChar"/>
    <w:uiPriority w:val="99"/>
    <w:unhideWhenUsed/>
    <w:rsid w:val="00DD79AA"/>
    <w:pPr>
      <w:tabs>
        <w:tab w:val="center" w:pos="4680"/>
        <w:tab w:val="right" w:pos="9360"/>
      </w:tabs>
      <w:spacing w:after="0"/>
    </w:pPr>
  </w:style>
  <w:style w:type="character" w:customStyle="1" w:styleId="FooterChar">
    <w:name w:val="Footer Char"/>
    <w:basedOn w:val="DefaultParagraphFont"/>
    <w:link w:val="Footer"/>
    <w:uiPriority w:val="99"/>
    <w:rsid w:val="00DD79AA"/>
    <w:rPr>
      <w:rFonts w:ascii="Calibri" w:eastAsia="MS Mincho" w:hAnsi="Calibri" w:cs="Times New Roman"/>
    </w:rPr>
  </w:style>
  <w:style w:type="paragraph" w:styleId="ListParagraph">
    <w:name w:val="List Paragraph"/>
    <w:aliases w:val="Figure_name,List Paragraph1"/>
    <w:basedOn w:val="Normal"/>
    <w:link w:val="ListParagraphChar"/>
    <w:uiPriority w:val="34"/>
    <w:qFormat/>
    <w:rsid w:val="00E06F08"/>
    <w:pPr>
      <w:ind w:left="720"/>
      <w:contextualSpacing/>
    </w:pPr>
  </w:style>
  <w:style w:type="paragraph" w:customStyle="1" w:styleId="RajivNormal">
    <w:name w:val="Rajiv Normal"/>
    <w:basedOn w:val="Normal"/>
    <w:autoRedefine/>
    <w:rsid w:val="00FA367A"/>
    <w:pPr>
      <w:tabs>
        <w:tab w:val="left" w:pos="0"/>
      </w:tabs>
      <w:ind w:right="289"/>
    </w:pPr>
    <w:rPr>
      <w:rFonts w:eastAsia="Arial" w:cs="Calibri"/>
      <w:bCs/>
      <w:lang w:val="en-IN" w:eastAsia="ja-JP"/>
    </w:rPr>
  </w:style>
  <w:style w:type="paragraph" w:styleId="BodyText">
    <w:name w:val="Body Text"/>
    <w:basedOn w:val="Normal"/>
    <w:link w:val="BodyTextChar"/>
    <w:uiPriority w:val="99"/>
    <w:unhideWhenUsed/>
    <w:rsid w:val="00FA367A"/>
  </w:style>
  <w:style w:type="character" w:customStyle="1" w:styleId="BodyTextChar">
    <w:name w:val="Body Text Char"/>
    <w:basedOn w:val="DefaultParagraphFont"/>
    <w:link w:val="BodyText"/>
    <w:uiPriority w:val="99"/>
    <w:rsid w:val="00FA367A"/>
    <w:rPr>
      <w:rFonts w:ascii="Calibri" w:eastAsia="Calibri" w:hAnsi="Calibri" w:cs="Times New Roman"/>
    </w:rPr>
  </w:style>
  <w:style w:type="table" w:styleId="TableGrid">
    <w:name w:val="Table Grid"/>
    <w:basedOn w:val="TableNormal"/>
    <w:uiPriority w:val="59"/>
    <w:rsid w:val="006D2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Figure_name Char,List Paragraph1 Char"/>
    <w:link w:val="ListParagraph"/>
    <w:uiPriority w:val="34"/>
    <w:rsid w:val="00472D1B"/>
    <w:rPr>
      <w:rFonts w:ascii="Calibri" w:eastAsia="MS Mincho" w:hAnsi="Calibri" w:cs="Times New Roman"/>
    </w:rPr>
  </w:style>
  <w:style w:type="character" w:customStyle="1" w:styleId="Heading9Char">
    <w:name w:val="Heading 9 Char"/>
    <w:aliases w:val="9 Char,H9 Char,h9 Char,RFP Reference Char,Code eg's Char,Legal Level 1.1.1.1. Char,App1 Char,App Heading Char,Hdg 9 Char,L1 Heading 9 Char,(appendix) Char,DNV-H9 Char, (appendix) Char,oHeading 9 Char,12 Heading 9 Char,Heading9 Char"/>
    <w:basedOn w:val="DefaultParagraphFont"/>
    <w:link w:val="Heading9"/>
    <w:uiPriority w:val="9"/>
    <w:rsid w:val="008A4F53"/>
    <w:rPr>
      <w:rFonts w:ascii="Cambria" w:eastAsia="Times New Roman" w:hAnsi="Cambria" w:cs="Times New Roman"/>
      <w:i/>
      <w:iCs/>
      <w:spacing w:val="5"/>
      <w:szCs w:val="20"/>
      <w:lang w:bidi="en-US"/>
    </w:rPr>
  </w:style>
  <w:style w:type="character" w:styleId="Hyperlink">
    <w:name w:val="Hyperlink"/>
    <w:basedOn w:val="DefaultParagraphFont"/>
    <w:uiPriority w:val="99"/>
    <w:unhideWhenUsed/>
    <w:rsid w:val="008A4F53"/>
    <w:rPr>
      <w:color w:val="4B3905"/>
      <w:u w:val="single"/>
    </w:rPr>
  </w:style>
  <w:style w:type="paragraph" w:styleId="TOC1">
    <w:name w:val="toc 1"/>
    <w:basedOn w:val="Normal"/>
    <w:next w:val="Normal"/>
    <w:autoRedefine/>
    <w:uiPriority w:val="39"/>
    <w:unhideWhenUsed/>
    <w:rsid w:val="0052363C"/>
    <w:pPr>
      <w:tabs>
        <w:tab w:val="left" w:pos="440"/>
        <w:tab w:val="right" w:leader="dot" w:pos="9017"/>
      </w:tabs>
      <w:spacing w:before="120" w:after="120"/>
    </w:pPr>
    <w:rPr>
      <w:rFonts w:eastAsia="Times New Roman"/>
      <w:b/>
      <w:bCs/>
      <w:caps/>
      <w:sz w:val="20"/>
      <w:szCs w:val="20"/>
      <w:lang w:bidi="en-US"/>
    </w:rPr>
  </w:style>
  <w:style w:type="paragraph" w:styleId="TOC2">
    <w:name w:val="toc 2"/>
    <w:basedOn w:val="Normal"/>
    <w:next w:val="Normal"/>
    <w:autoRedefine/>
    <w:uiPriority w:val="39"/>
    <w:unhideWhenUsed/>
    <w:rsid w:val="008A4F53"/>
    <w:pPr>
      <w:spacing w:after="0"/>
      <w:ind w:left="220"/>
    </w:pPr>
    <w:rPr>
      <w:rFonts w:eastAsia="Times New Roman"/>
      <w:smallCaps/>
      <w:sz w:val="20"/>
      <w:szCs w:val="20"/>
      <w:lang w:bidi="en-US"/>
    </w:rPr>
  </w:style>
  <w:style w:type="paragraph" w:styleId="TOC3">
    <w:name w:val="toc 3"/>
    <w:basedOn w:val="Normal"/>
    <w:next w:val="Normal"/>
    <w:autoRedefine/>
    <w:uiPriority w:val="39"/>
    <w:unhideWhenUsed/>
    <w:rsid w:val="008A4F53"/>
    <w:pPr>
      <w:spacing w:after="0"/>
      <w:ind w:left="440"/>
    </w:pPr>
    <w:rPr>
      <w:rFonts w:eastAsia="Times New Roman"/>
      <w:i/>
      <w:iCs/>
      <w:sz w:val="20"/>
      <w:szCs w:val="20"/>
      <w:lang w:bidi="en-US"/>
    </w:rPr>
  </w:style>
  <w:style w:type="character" w:customStyle="1" w:styleId="Heading1Char">
    <w:name w:val="Heading 1 Char"/>
    <w:basedOn w:val="DefaultParagraphFont"/>
    <w:link w:val="Heading1"/>
    <w:uiPriority w:val="9"/>
    <w:rsid w:val="005A6B1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6B11"/>
    <w:rPr>
      <w:rFonts w:asciiTheme="majorHAnsi" w:eastAsiaTheme="majorEastAsia" w:hAnsiTheme="majorHAnsi" w:cstheme="majorBidi"/>
      <w:b/>
      <w:bCs/>
      <w:color w:val="4F81BD" w:themeColor="accent1"/>
      <w:sz w:val="26"/>
      <w:szCs w:val="26"/>
    </w:rPr>
  </w:style>
  <w:style w:type="paragraph" w:customStyle="1" w:styleId="List2Paragraph">
    <w:name w:val="List 2 Paragraph"/>
    <w:basedOn w:val="ListParagraph"/>
    <w:link w:val="List2ParagraphChar"/>
    <w:qFormat/>
    <w:rsid w:val="005A6B11"/>
    <w:pPr>
      <w:spacing w:before="60" w:after="60"/>
      <w:ind w:left="1800" w:hanging="360"/>
    </w:pPr>
    <w:rPr>
      <w:rFonts w:ascii="Arial" w:eastAsia="Times New Roman" w:hAnsi="Arial"/>
      <w:szCs w:val="20"/>
      <w:lang w:bidi="en-US"/>
    </w:rPr>
  </w:style>
  <w:style w:type="paragraph" w:styleId="ListNumber">
    <w:name w:val="List Number"/>
    <w:basedOn w:val="Normal"/>
    <w:rsid w:val="00474BDD"/>
    <w:pPr>
      <w:numPr>
        <w:numId w:val="6"/>
      </w:numPr>
      <w:spacing w:before="120" w:after="60"/>
    </w:pPr>
    <w:rPr>
      <w:rFonts w:ascii="Arial" w:eastAsia="Times New Roman" w:hAnsi="Arial"/>
      <w:sz w:val="21"/>
      <w:szCs w:val="21"/>
      <w:lang w:val="en-IN" w:eastAsia="en-GB"/>
    </w:rPr>
  </w:style>
  <w:style w:type="paragraph" w:styleId="NormalWeb">
    <w:name w:val="Normal (Web)"/>
    <w:basedOn w:val="Normal"/>
    <w:uiPriority w:val="99"/>
    <w:semiHidden/>
    <w:unhideWhenUsed/>
    <w:rsid w:val="00A55EDB"/>
    <w:pPr>
      <w:spacing w:before="100" w:beforeAutospacing="1" w:after="100" w:afterAutospacing="1"/>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A55EDB"/>
    <w:rPr>
      <w:b/>
      <w:bCs/>
    </w:rPr>
  </w:style>
  <w:style w:type="character" w:customStyle="1" w:styleId="Heading3Char">
    <w:name w:val="Heading 3 Char"/>
    <w:basedOn w:val="DefaultParagraphFont"/>
    <w:link w:val="Heading3"/>
    <w:uiPriority w:val="9"/>
    <w:rsid w:val="00A00D69"/>
    <w:rPr>
      <w:rFonts w:asciiTheme="majorHAnsi" w:eastAsiaTheme="majorEastAsia" w:hAnsiTheme="majorHAnsi" w:cstheme="majorBidi"/>
      <w:b/>
      <w:bCs/>
      <w:color w:val="4F81BD" w:themeColor="accent1"/>
    </w:rPr>
  </w:style>
  <w:style w:type="paragraph" w:customStyle="1" w:styleId="TableText">
    <w:name w:val="Table Text"/>
    <w:aliases w:val="table text,tt"/>
    <w:basedOn w:val="Normal"/>
    <w:link w:val="TableTextChar"/>
    <w:uiPriority w:val="99"/>
    <w:qFormat/>
    <w:rsid w:val="003B14C6"/>
    <w:pPr>
      <w:spacing w:before="80" w:after="80"/>
    </w:pPr>
    <w:rPr>
      <w:rFonts w:ascii="Arial" w:eastAsia="Times New Roman" w:hAnsi="Arial"/>
      <w:sz w:val="20"/>
      <w:szCs w:val="20"/>
      <w:lang w:bidi="en-US"/>
    </w:rPr>
  </w:style>
  <w:style w:type="character" w:customStyle="1" w:styleId="TableTextChar">
    <w:name w:val="Table Text Char"/>
    <w:aliases w:val="table text Char,tt Char"/>
    <w:basedOn w:val="DefaultParagraphFont"/>
    <w:link w:val="TableText"/>
    <w:uiPriority w:val="99"/>
    <w:rsid w:val="003B14C6"/>
    <w:rPr>
      <w:rFonts w:ascii="Arial" w:eastAsia="Times New Roman" w:hAnsi="Arial" w:cs="Arial"/>
      <w:sz w:val="20"/>
      <w:szCs w:val="20"/>
      <w:lang w:bidi="en-US"/>
    </w:rPr>
  </w:style>
  <w:style w:type="paragraph" w:styleId="BodyTextIndent3">
    <w:name w:val="Body Text Indent 3"/>
    <w:basedOn w:val="Normal"/>
    <w:link w:val="BodyTextIndent3Char"/>
    <w:uiPriority w:val="99"/>
    <w:semiHidden/>
    <w:unhideWhenUsed/>
    <w:rsid w:val="006410C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410CC"/>
    <w:rPr>
      <w:rFonts w:ascii="Calibri" w:eastAsia="Calibri" w:hAnsi="Calibri" w:cs="Times New Roman"/>
      <w:sz w:val="16"/>
      <w:szCs w:val="16"/>
    </w:rPr>
  </w:style>
  <w:style w:type="paragraph" w:styleId="Caption">
    <w:name w:val="caption"/>
    <w:aliases w:val="FRAME_CAP,FRAME_CAP1,FRAME_CAP2,FRAME_CAP3,FRAME_CAP4,FRAME_CAP5,FRAME_CAP6,FRAME_CAP7,FRAME_CAP8,FRAME_CAP9,FRAME_CAP10,FRAME_CAP11,FRAME_CAP12"/>
    <w:basedOn w:val="Normal"/>
    <w:next w:val="Normal"/>
    <w:link w:val="CaptionChar"/>
    <w:qFormat/>
    <w:rsid w:val="006410CC"/>
    <w:pPr>
      <w:spacing w:before="240" w:after="240"/>
      <w:jc w:val="center"/>
    </w:pPr>
    <w:rPr>
      <w:rFonts w:ascii="Arial" w:eastAsia="Times New Roman" w:hAnsi="Arial"/>
      <w:b/>
      <w:bCs/>
      <w:szCs w:val="20"/>
    </w:rPr>
  </w:style>
  <w:style w:type="paragraph" w:styleId="ListBullet">
    <w:name w:val="List Bullet"/>
    <w:aliases w:val="UL"/>
    <w:basedOn w:val="Normal"/>
    <w:rsid w:val="006410CC"/>
    <w:pPr>
      <w:numPr>
        <w:numId w:val="7"/>
      </w:numPr>
      <w:spacing w:after="0"/>
    </w:pPr>
    <w:rPr>
      <w:rFonts w:ascii="Arial" w:eastAsia="Times New Roman" w:hAnsi="Arial"/>
      <w:szCs w:val="24"/>
    </w:rPr>
  </w:style>
  <w:style w:type="paragraph" w:customStyle="1" w:styleId="ListHeader">
    <w:name w:val="List Header"/>
    <w:basedOn w:val="Normal"/>
    <w:rsid w:val="006410CC"/>
    <w:pPr>
      <w:spacing w:before="240" w:after="120"/>
    </w:pPr>
    <w:rPr>
      <w:rFonts w:ascii="Arial" w:eastAsia="Times New Roman" w:hAnsi="Arial"/>
      <w:b/>
      <w:i/>
      <w:szCs w:val="24"/>
    </w:rPr>
  </w:style>
  <w:style w:type="character" w:customStyle="1" w:styleId="CaptionChar">
    <w:name w:val="Caption Char"/>
    <w:aliases w:val="FRAME_CAP Char,FRAME_CAP1 Char,FRAME_CAP2 Char,FRAME_CAP3 Char,FRAME_CAP4 Char,FRAME_CAP5 Char,FRAME_CAP6 Char,FRAME_CAP7 Char,FRAME_CAP8 Char,FRAME_CAP9 Char,FRAME_CAP10 Char,FRAME_CAP11 Char,FRAME_CAP12 Char"/>
    <w:basedOn w:val="DefaultParagraphFont"/>
    <w:link w:val="Caption"/>
    <w:rsid w:val="006410CC"/>
    <w:rPr>
      <w:rFonts w:ascii="Arial" w:eastAsia="Times New Roman" w:hAnsi="Arial" w:cs="Times New Roman"/>
      <w:b/>
      <w:bCs/>
      <w:szCs w:val="20"/>
    </w:rPr>
  </w:style>
  <w:style w:type="character" w:customStyle="1" w:styleId="apple-converted-space">
    <w:name w:val="apple-converted-space"/>
    <w:basedOn w:val="DefaultParagraphFont"/>
    <w:rsid w:val="00FA2E11"/>
  </w:style>
  <w:style w:type="paragraph" w:customStyle="1" w:styleId="List1Paragraph">
    <w:name w:val="List 1 Paragraph"/>
    <w:basedOn w:val="ListParagraph"/>
    <w:link w:val="List1ParagraphChar"/>
    <w:qFormat/>
    <w:rsid w:val="009337D3"/>
    <w:pPr>
      <w:numPr>
        <w:numId w:val="25"/>
      </w:numPr>
      <w:spacing w:before="60" w:after="60"/>
    </w:pPr>
    <w:rPr>
      <w:rFonts w:ascii="Arial" w:eastAsia="Times New Roman" w:hAnsi="Arial"/>
      <w:color w:val="auto"/>
      <w:szCs w:val="20"/>
      <w:lang w:bidi="en-US"/>
    </w:rPr>
  </w:style>
  <w:style w:type="character" w:customStyle="1" w:styleId="List1ParagraphChar">
    <w:name w:val="List 1 Paragraph Char"/>
    <w:basedOn w:val="ListParagraphChar"/>
    <w:link w:val="List1Paragraph"/>
    <w:rsid w:val="009337D3"/>
    <w:rPr>
      <w:rFonts w:ascii="Arial" w:eastAsia="Times New Roman" w:hAnsi="Arial" w:cs="Arial"/>
      <w:szCs w:val="20"/>
      <w:lang w:bidi="en-US"/>
    </w:rPr>
  </w:style>
  <w:style w:type="character" w:customStyle="1" w:styleId="List2ParagraphChar">
    <w:name w:val="List 2 Paragraph Char"/>
    <w:basedOn w:val="ListParagraphChar"/>
    <w:link w:val="List2Paragraph"/>
    <w:rsid w:val="00EC0C04"/>
    <w:rPr>
      <w:rFonts w:ascii="Arial" w:eastAsia="Times New Roman" w:hAnsi="Arial" w:cs="Arial"/>
      <w:color w:val="04577E"/>
      <w:szCs w:val="20"/>
      <w:lang w:bidi="en-US"/>
    </w:rPr>
  </w:style>
  <w:style w:type="paragraph" w:customStyle="1" w:styleId="TableNumber">
    <w:name w:val="Table Number"/>
    <w:basedOn w:val="Normal"/>
    <w:next w:val="Normal"/>
    <w:link w:val="TableNumberChar"/>
    <w:uiPriority w:val="99"/>
    <w:qFormat/>
    <w:rsid w:val="00C37D31"/>
    <w:pPr>
      <w:numPr>
        <w:numId w:val="32"/>
      </w:numPr>
      <w:spacing w:before="120" w:after="240"/>
      <w:jc w:val="center"/>
    </w:pPr>
    <w:rPr>
      <w:rFonts w:ascii="Calibri" w:eastAsia="MS Mincho" w:hAnsi="Calibri" w:cs="Times New Roman"/>
      <w:color w:val="auto"/>
    </w:rPr>
  </w:style>
  <w:style w:type="character" w:customStyle="1" w:styleId="TableNumberChar">
    <w:name w:val="Table Number Char"/>
    <w:link w:val="TableNumber"/>
    <w:uiPriority w:val="99"/>
    <w:rsid w:val="00C37D31"/>
    <w:rPr>
      <w:rFonts w:ascii="Calibri" w:eastAsia="MS Mincho" w:hAnsi="Calibri" w:cs="Times New Roman"/>
    </w:rPr>
  </w:style>
  <w:style w:type="paragraph" w:styleId="Title">
    <w:name w:val="Title"/>
    <w:basedOn w:val="Normal"/>
    <w:next w:val="Normal"/>
    <w:link w:val="TitleChar"/>
    <w:uiPriority w:val="10"/>
    <w:qFormat/>
    <w:rsid w:val="00A77A81"/>
    <w:pPr>
      <w:spacing w:after="360" w:line="276" w:lineRule="auto"/>
      <w:contextualSpacing/>
    </w:pPr>
    <w:rPr>
      <w:rFonts w:ascii="Arial" w:eastAsia="Times New Roman" w:hAnsi="Arial"/>
      <w:color w:val="auto"/>
      <w:spacing w:val="5"/>
      <w:sz w:val="52"/>
      <w:szCs w:val="52"/>
      <w:lang w:bidi="en-US"/>
    </w:rPr>
  </w:style>
  <w:style w:type="character" w:customStyle="1" w:styleId="TitleChar">
    <w:name w:val="Title Char"/>
    <w:basedOn w:val="DefaultParagraphFont"/>
    <w:link w:val="Title"/>
    <w:uiPriority w:val="10"/>
    <w:rsid w:val="00A77A81"/>
    <w:rPr>
      <w:rFonts w:ascii="Arial" w:eastAsia="Times New Roman" w:hAnsi="Arial" w:cs="Arial"/>
      <w:spacing w:val="5"/>
      <w:sz w:val="52"/>
      <w:szCs w:val="52"/>
      <w:lang w:bidi="en-US"/>
    </w:rPr>
  </w:style>
  <w:style w:type="paragraph" w:customStyle="1" w:styleId="Resumebullet">
    <w:name w:val="Resume bullet"/>
    <w:basedOn w:val="Normal"/>
    <w:rsid w:val="004260EB"/>
    <w:pPr>
      <w:numPr>
        <w:numId w:val="38"/>
      </w:numPr>
      <w:tabs>
        <w:tab w:val="clear" w:pos="4680"/>
        <w:tab w:val="left" w:pos="2160"/>
        <w:tab w:val="left" w:pos="2520"/>
      </w:tabs>
      <w:spacing w:after="0"/>
      <w:ind w:left="2520"/>
      <w:jc w:val="left"/>
    </w:pPr>
    <w:rPr>
      <w:rFonts w:ascii="Arial" w:eastAsia="Times New Roman" w:hAnsi="Arial" w:cs="Times New Roman"/>
      <w:color w:val="auto"/>
      <w:sz w:val="24"/>
      <w:szCs w:val="20"/>
    </w:rPr>
  </w:style>
  <w:style w:type="paragraph" w:customStyle="1" w:styleId="ResumeDash">
    <w:name w:val="Resume Dash"/>
    <w:basedOn w:val="Normal"/>
    <w:autoRedefine/>
    <w:rsid w:val="004260EB"/>
    <w:pPr>
      <w:numPr>
        <w:ilvl w:val="1"/>
        <w:numId w:val="38"/>
      </w:numPr>
      <w:tabs>
        <w:tab w:val="clear" w:pos="3600"/>
        <w:tab w:val="left" w:pos="2160"/>
      </w:tabs>
      <w:spacing w:after="0"/>
      <w:ind w:left="2880"/>
      <w:jc w:val="left"/>
    </w:pPr>
    <w:rPr>
      <w:rFonts w:ascii="Arial" w:eastAsia="Times New Roman" w:hAnsi="Arial" w:cs="Times New Roman"/>
      <w:color w:val="auto"/>
      <w:sz w:val="24"/>
      <w:szCs w:val="20"/>
    </w:rPr>
  </w:style>
  <w:style w:type="paragraph" w:styleId="NoSpacing">
    <w:name w:val="No Spacing"/>
    <w:link w:val="NoSpacingChar"/>
    <w:uiPriority w:val="1"/>
    <w:qFormat/>
    <w:rsid w:val="006E380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E3806"/>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6110">
      <w:bodyDiv w:val="1"/>
      <w:marLeft w:val="0"/>
      <w:marRight w:val="0"/>
      <w:marTop w:val="0"/>
      <w:marBottom w:val="0"/>
      <w:divBdr>
        <w:top w:val="none" w:sz="0" w:space="0" w:color="auto"/>
        <w:left w:val="none" w:sz="0" w:space="0" w:color="auto"/>
        <w:bottom w:val="none" w:sz="0" w:space="0" w:color="auto"/>
        <w:right w:val="none" w:sz="0" w:space="0" w:color="auto"/>
      </w:divBdr>
    </w:div>
    <w:div w:id="173156223">
      <w:bodyDiv w:val="1"/>
      <w:marLeft w:val="0"/>
      <w:marRight w:val="0"/>
      <w:marTop w:val="0"/>
      <w:marBottom w:val="0"/>
      <w:divBdr>
        <w:top w:val="none" w:sz="0" w:space="0" w:color="auto"/>
        <w:left w:val="none" w:sz="0" w:space="0" w:color="auto"/>
        <w:bottom w:val="none" w:sz="0" w:space="0" w:color="auto"/>
        <w:right w:val="none" w:sz="0" w:space="0" w:color="auto"/>
      </w:divBdr>
    </w:div>
    <w:div w:id="229391384">
      <w:bodyDiv w:val="1"/>
      <w:marLeft w:val="0"/>
      <w:marRight w:val="0"/>
      <w:marTop w:val="0"/>
      <w:marBottom w:val="0"/>
      <w:divBdr>
        <w:top w:val="none" w:sz="0" w:space="0" w:color="auto"/>
        <w:left w:val="none" w:sz="0" w:space="0" w:color="auto"/>
        <w:bottom w:val="none" w:sz="0" w:space="0" w:color="auto"/>
        <w:right w:val="none" w:sz="0" w:space="0" w:color="auto"/>
      </w:divBdr>
    </w:div>
    <w:div w:id="420764375">
      <w:bodyDiv w:val="1"/>
      <w:marLeft w:val="0"/>
      <w:marRight w:val="0"/>
      <w:marTop w:val="0"/>
      <w:marBottom w:val="0"/>
      <w:divBdr>
        <w:top w:val="none" w:sz="0" w:space="0" w:color="auto"/>
        <w:left w:val="none" w:sz="0" w:space="0" w:color="auto"/>
        <w:bottom w:val="none" w:sz="0" w:space="0" w:color="auto"/>
        <w:right w:val="none" w:sz="0" w:space="0" w:color="auto"/>
      </w:divBdr>
    </w:div>
    <w:div w:id="552039011">
      <w:bodyDiv w:val="1"/>
      <w:marLeft w:val="0"/>
      <w:marRight w:val="0"/>
      <w:marTop w:val="0"/>
      <w:marBottom w:val="0"/>
      <w:divBdr>
        <w:top w:val="none" w:sz="0" w:space="0" w:color="auto"/>
        <w:left w:val="none" w:sz="0" w:space="0" w:color="auto"/>
        <w:bottom w:val="none" w:sz="0" w:space="0" w:color="auto"/>
        <w:right w:val="none" w:sz="0" w:space="0" w:color="auto"/>
      </w:divBdr>
    </w:div>
    <w:div w:id="574820481">
      <w:bodyDiv w:val="1"/>
      <w:marLeft w:val="0"/>
      <w:marRight w:val="0"/>
      <w:marTop w:val="0"/>
      <w:marBottom w:val="0"/>
      <w:divBdr>
        <w:top w:val="none" w:sz="0" w:space="0" w:color="auto"/>
        <w:left w:val="none" w:sz="0" w:space="0" w:color="auto"/>
        <w:bottom w:val="none" w:sz="0" w:space="0" w:color="auto"/>
        <w:right w:val="none" w:sz="0" w:space="0" w:color="auto"/>
      </w:divBdr>
    </w:div>
    <w:div w:id="581333413">
      <w:bodyDiv w:val="1"/>
      <w:marLeft w:val="0"/>
      <w:marRight w:val="0"/>
      <w:marTop w:val="0"/>
      <w:marBottom w:val="0"/>
      <w:divBdr>
        <w:top w:val="none" w:sz="0" w:space="0" w:color="auto"/>
        <w:left w:val="none" w:sz="0" w:space="0" w:color="auto"/>
        <w:bottom w:val="none" w:sz="0" w:space="0" w:color="auto"/>
        <w:right w:val="none" w:sz="0" w:space="0" w:color="auto"/>
      </w:divBdr>
    </w:div>
    <w:div w:id="744498020">
      <w:bodyDiv w:val="1"/>
      <w:marLeft w:val="0"/>
      <w:marRight w:val="0"/>
      <w:marTop w:val="0"/>
      <w:marBottom w:val="0"/>
      <w:divBdr>
        <w:top w:val="none" w:sz="0" w:space="0" w:color="auto"/>
        <w:left w:val="none" w:sz="0" w:space="0" w:color="auto"/>
        <w:bottom w:val="none" w:sz="0" w:space="0" w:color="auto"/>
        <w:right w:val="none" w:sz="0" w:space="0" w:color="auto"/>
      </w:divBdr>
    </w:div>
    <w:div w:id="887838832">
      <w:bodyDiv w:val="1"/>
      <w:marLeft w:val="0"/>
      <w:marRight w:val="0"/>
      <w:marTop w:val="0"/>
      <w:marBottom w:val="0"/>
      <w:divBdr>
        <w:top w:val="none" w:sz="0" w:space="0" w:color="auto"/>
        <w:left w:val="none" w:sz="0" w:space="0" w:color="auto"/>
        <w:bottom w:val="none" w:sz="0" w:space="0" w:color="auto"/>
        <w:right w:val="none" w:sz="0" w:space="0" w:color="auto"/>
      </w:divBdr>
    </w:div>
    <w:div w:id="1000355710">
      <w:bodyDiv w:val="1"/>
      <w:marLeft w:val="0"/>
      <w:marRight w:val="0"/>
      <w:marTop w:val="0"/>
      <w:marBottom w:val="0"/>
      <w:divBdr>
        <w:top w:val="none" w:sz="0" w:space="0" w:color="auto"/>
        <w:left w:val="none" w:sz="0" w:space="0" w:color="auto"/>
        <w:bottom w:val="none" w:sz="0" w:space="0" w:color="auto"/>
        <w:right w:val="none" w:sz="0" w:space="0" w:color="auto"/>
      </w:divBdr>
    </w:div>
    <w:div w:id="1028291233">
      <w:bodyDiv w:val="1"/>
      <w:marLeft w:val="0"/>
      <w:marRight w:val="0"/>
      <w:marTop w:val="0"/>
      <w:marBottom w:val="0"/>
      <w:divBdr>
        <w:top w:val="none" w:sz="0" w:space="0" w:color="auto"/>
        <w:left w:val="none" w:sz="0" w:space="0" w:color="auto"/>
        <w:bottom w:val="none" w:sz="0" w:space="0" w:color="auto"/>
        <w:right w:val="none" w:sz="0" w:space="0" w:color="auto"/>
      </w:divBdr>
    </w:div>
    <w:div w:id="1252279938">
      <w:bodyDiv w:val="1"/>
      <w:marLeft w:val="0"/>
      <w:marRight w:val="0"/>
      <w:marTop w:val="0"/>
      <w:marBottom w:val="0"/>
      <w:divBdr>
        <w:top w:val="none" w:sz="0" w:space="0" w:color="auto"/>
        <w:left w:val="none" w:sz="0" w:space="0" w:color="auto"/>
        <w:bottom w:val="none" w:sz="0" w:space="0" w:color="auto"/>
        <w:right w:val="none" w:sz="0" w:space="0" w:color="auto"/>
      </w:divBdr>
    </w:div>
    <w:div w:id="1408071673">
      <w:bodyDiv w:val="1"/>
      <w:marLeft w:val="0"/>
      <w:marRight w:val="0"/>
      <w:marTop w:val="0"/>
      <w:marBottom w:val="0"/>
      <w:divBdr>
        <w:top w:val="none" w:sz="0" w:space="0" w:color="auto"/>
        <w:left w:val="none" w:sz="0" w:space="0" w:color="auto"/>
        <w:bottom w:val="none" w:sz="0" w:space="0" w:color="auto"/>
        <w:right w:val="none" w:sz="0" w:space="0" w:color="auto"/>
      </w:divBdr>
    </w:div>
    <w:div w:id="1436632878">
      <w:bodyDiv w:val="1"/>
      <w:marLeft w:val="0"/>
      <w:marRight w:val="0"/>
      <w:marTop w:val="0"/>
      <w:marBottom w:val="0"/>
      <w:divBdr>
        <w:top w:val="none" w:sz="0" w:space="0" w:color="auto"/>
        <w:left w:val="none" w:sz="0" w:space="0" w:color="auto"/>
        <w:bottom w:val="none" w:sz="0" w:space="0" w:color="auto"/>
        <w:right w:val="none" w:sz="0" w:space="0" w:color="auto"/>
      </w:divBdr>
    </w:div>
    <w:div w:id="1539583068">
      <w:bodyDiv w:val="1"/>
      <w:marLeft w:val="0"/>
      <w:marRight w:val="0"/>
      <w:marTop w:val="0"/>
      <w:marBottom w:val="0"/>
      <w:divBdr>
        <w:top w:val="none" w:sz="0" w:space="0" w:color="auto"/>
        <w:left w:val="none" w:sz="0" w:space="0" w:color="auto"/>
        <w:bottom w:val="none" w:sz="0" w:space="0" w:color="auto"/>
        <w:right w:val="none" w:sz="0" w:space="0" w:color="auto"/>
      </w:divBdr>
      <w:divsChild>
        <w:div w:id="282076048">
          <w:marLeft w:val="0"/>
          <w:marRight w:val="0"/>
          <w:marTop w:val="0"/>
          <w:marBottom w:val="60"/>
          <w:divBdr>
            <w:top w:val="none" w:sz="0" w:space="0" w:color="auto"/>
            <w:left w:val="none" w:sz="0" w:space="0" w:color="auto"/>
            <w:bottom w:val="none" w:sz="0" w:space="0" w:color="auto"/>
            <w:right w:val="none" w:sz="0" w:space="0" w:color="auto"/>
          </w:divBdr>
          <w:divsChild>
            <w:div w:id="1334532987">
              <w:marLeft w:val="0"/>
              <w:marRight w:val="1275"/>
              <w:marTop w:val="0"/>
              <w:marBottom w:val="0"/>
              <w:divBdr>
                <w:top w:val="none" w:sz="0" w:space="0" w:color="auto"/>
                <w:left w:val="none" w:sz="0" w:space="0" w:color="auto"/>
                <w:bottom w:val="none" w:sz="0" w:space="0" w:color="auto"/>
                <w:right w:val="none" w:sz="0" w:space="0" w:color="auto"/>
              </w:divBdr>
            </w:div>
          </w:divsChild>
        </w:div>
      </w:divsChild>
    </w:div>
    <w:div w:id="1569464062">
      <w:bodyDiv w:val="1"/>
      <w:marLeft w:val="0"/>
      <w:marRight w:val="0"/>
      <w:marTop w:val="0"/>
      <w:marBottom w:val="0"/>
      <w:divBdr>
        <w:top w:val="none" w:sz="0" w:space="0" w:color="auto"/>
        <w:left w:val="none" w:sz="0" w:space="0" w:color="auto"/>
        <w:bottom w:val="none" w:sz="0" w:space="0" w:color="auto"/>
        <w:right w:val="none" w:sz="0" w:space="0" w:color="auto"/>
      </w:divBdr>
    </w:div>
    <w:div w:id="1669363166">
      <w:bodyDiv w:val="1"/>
      <w:marLeft w:val="0"/>
      <w:marRight w:val="0"/>
      <w:marTop w:val="0"/>
      <w:marBottom w:val="0"/>
      <w:divBdr>
        <w:top w:val="none" w:sz="0" w:space="0" w:color="auto"/>
        <w:left w:val="none" w:sz="0" w:space="0" w:color="auto"/>
        <w:bottom w:val="none" w:sz="0" w:space="0" w:color="auto"/>
        <w:right w:val="none" w:sz="0" w:space="0" w:color="auto"/>
      </w:divBdr>
      <w:divsChild>
        <w:div w:id="901715834">
          <w:marLeft w:val="446"/>
          <w:marRight w:val="0"/>
          <w:marTop w:val="0"/>
          <w:marBottom w:val="0"/>
          <w:divBdr>
            <w:top w:val="none" w:sz="0" w:space="0" w:color="auto"/>
            <w:left w:val="none" w:sz="0" w:space="0" w:color="auto"/>
            <w:bottom w:val="none" w:sz="0" w:space="0" w:color="auto"/>
            <w:right w:val="none" w:sz="0" w:space="0" w:color="auto"/>
          </w:divBdr>
        </w:div>
        <w:div w:id="1172991505">
          <w:marLeft w:val="446"/>
          <w:marRight w:val="0"/>
          <w:marTop w:val="0"/>
          <w:marBottom w:val="0"/>
          <w:divBdr>
            <w:top w:val="none" w:sz="0" w:space="0" w:color="auto"/>
            <w:left w:val="none" w:sz="0" w:space="0" w:color="auto"/>
            <w:bottom w:val="none" w:sz="0" w:space="0" w:color="auto"/>
            <w:right w:val="none" w:sz="0" w:space="0" w:color="auto"/>
          </w:divBdr>
        </w:div>
        <w:div w:id="2036808473">
          <w:marLeft w:val="446"/>
          <w:marRight w:val="0"/>
          <w:marTop w:val="0"/>
          <w:marBottom w:val="0"/>
          <w:divBdr>
            <w:top w:val="none" w:sz="0" w:space="0" w:color="auto"/>
            <w:left w:val="none" w:sz="0" w:space="0" w:color="auto"/>
            <w:bottom w:val="none" w:sz="0" w:space="0" w:color="auto"/>
            <w:right w:val="none" w:sz="0" w:space="0" w:color="auto"/>
          </w:divBdr>
        </w:div>
        <w:div w:id="2116559533">
          <w:marLeft w:val="446"/>
          <w:marRight w:val="0"/>
          <w:marTop w:val="0"/>
          <w:marBottom w:val="0"/>
          <w:divBdr>
            <w:top w:val="none" w:sz="0" w:space="0" w:color="auto"/>
            <w:left w:val="none" w:sz="0" w:space="0" w:color="auto"/>
            <w:bottom w:val="none" w:sz="0" w:space="0" w:color="auto"/>
            <w:right w:val="none" w:sz="0" w:space="0" w:color="auto"/>
          </w:divBdr>
        </w:div>
      </w:divsChild>
    </w:div>
    <w:div w:id="1676683595">
      <w:bodyDiv w:val="1"/>
      <w:marLeft w:val="0"/>
      <w:marRight w:val="0"/>
      <w:marTop w:val="0"/>
      <w:marBottom w:val="0"/>
      <w:divBdr>
        <w:top w:val="none" w:sz="0" w:space="0" w:color="auto"/>
        <w:left w:val="none" w:sz="0" w:space="0" w:color="auto"/>
        <w:bottom w:val="none" w:sz="0" w:space="0" w:color="auto"/>
        <w:right w:val="none" w:sz="0" w:space="0" w:color="auto"/>
      </w:divBdr>
      <w:divsChild>
        <w:div w:id="555241400">
          <w:marLeft w:val="547"/>
          <w:marRight w:val="0"/>
          <w:marTop w:val="134"/>
          <w:marBottom w:val="0"/>
          <w:divBdr>
            <w:top w:val="none" w:sz="0" w:space="0" w:color="auto"/>
            <w:left w:val="none" w:sz="0" w:space="0" w:color="auto"/>
            <w:bottom w:val="none" w:sz="0" w:space="0" w:color="auto"/>
            <w:right w:val="none" w:sz="0" w:space="0" w:color="auto"/>
          </w:divBdr>
        </w:div>
        <w:div w:id="1057435517">
          <w:marLeft w:val="547"/>
          <w:marRight w:val="0"/>
          <w:marTop w:val="134"/>
          <w:marBottom w:val="0"/>
          <w:divBdr>
            <w:top w:val="none" w:sz="0" w:space="0" w:color="auto"/>
            <w:left w:val="none" w:sz="0" w:space="0" w:color="auto"/>
            <w:bottom w:val="none" w:sz="0" w:space="0" w:color="auto"/>
            <w:right w:val="none" w:sz="0" w:space="0" w:color="auto"/>
          </w:divBdr>
        </w:div>
        <w:div w:id="2045476698">
          <w:marLeft w:val="547"/>
          <w:marRight w:val="0"/>
          <w:marTop w:val="134"/>
          <w:marBottom w:val="0"/>
          <w:divBdr>
            <w:top w:val="none" w:sz="0" w:space="0" w:color="auto"/>
            <w:left w:val="none" w:sz="0" w:space="0" w:color="auto"/>
            <w:bottom w:val="none" w:sz="0" w:space="0" w:color="auto"/>
            <w:right w:val="none" w:sz="0" w:space="0" w:color="auto"/>
          </w:divBdr>
        </w:div>
      </w:divsChild>
    </w:div>
    <w:div w:id="1758549151">
      <w:bodyDiv w:val="1"/>
      <w:marLeft w:val="0"/>
      <w:marRight w:val="0"/>
      <w:marTop w:val="0"/>
      <w:marBottom w:val="0"/>
      <w:divBdr>
        <w:top w:val="none" w:sz="0" w:space="0" w:color="auto"/>
        <w:left w:val="none" w:sz="0" w:space="0" w:color="auto"/>
        <w:bottom w:val="none" w:sz="0" w:space="0" w:color="auto"/>
        <w:right w:val="none" w:sz="0" w:space="0" w:color="auto"/>
      </w:divBdr>
    </w:div>
    <w:div w:id="1789009860">
      <w:bodyDiv w:val="1"/>
      <w:marLeft w:val="0"/>
      <w:marRight w:val="0"/>
      <w:marTop w:val="0"/>
      <w:marBottom w:val="0"/>
      <w:divBdr>
        <w:top w:val="none" w:sz="0" w:space="0" w:color="auto"/>
        <w:left w:val="none" w:sz="0" w:space="0" w:color="auto"/>
        <w:bottom w:val="none" w:sz="0" w:space="0" w:color="auto"/>
        <w:right w:val="none" w:sz="0" w:space="0" w:color="auto"/>
      </w:divBdr>
      <w:divsChild>
        <w:div w:id="171339478">
          <w:marLeft w:val="1800"/>
          <w:marRight w:val="0"/>
          <w:marTop w:val="77"/>
          <w:marBottom w:val="0"/>
          <w:divBdr>
            <w:top w:val="none" w:sz="0" w:space="0" w:color="auto"/>
            <w:left w:val="none" w:sz="0" w:space="0" w:color="auto"/>
            <w:bottom w:val="none" w:sz="0" w:space="0" w:color="auto"/>
            <w:right w:val="none" w:sz="0" w:space="0" w:color="auto"/>
          </w:divBdr>
        </w:div>
        <w:div w:id="273367803">
          <w:marLeft w:val="1800"/>
          <w:marRight w:val="0"/>
          <w:marTop w:val="77"/>
          <w:marBottom w:val="0"/>
          <w:divBdr>
            <w:top w:val="none" w:sz="0" w:space="0" w:color="auto"/>
            <w:left w:val="none" w:sz="0" w:space="0" w:color="auto"/>
            <w:bottom w:val="none" w:sz="0" w:space="0" w:color="auto"/>
            <w:right w:val="none" w:sz="0" w:space="0" w:color="auto"/>
          </w:divBdr>
        </w:div>
        <w:div w:id="367220829">
          <w:marLeft w:val="1800"/>
          <w:marRight w:val="0"/>
          <w:marTop w:val="77"/>
          <w:marBottom w:val="0"/>
          <w:divBdr>
            <w:top w:val="none" w:sz="0" w:space="0" w:color="auto"/>
            <w:left w:val="none" w:sz="0" w:space="0" w:color="auto"/>
            <w:bottom w:val="none" w:sz="0" w:space="0" w:color="auto"/>
            <w:right w:val="none" w:sz="0" w:space="0" w:color="auto"/>
          </w:divBdr>
        </w:div>
        <w:div w:id="468716978">
          <w:marLeft w:val="1800"/>
          <w:marRight w:val="0"/>
          <w:marTop w:val="77"/>
          <w:marBottom w:val="0"/>
          <w:divBdr>
            <w:top w:val="none" w:sz="0" w:space="0" w:color="auto"/>
            <w:left w:val="none" w:sz="0" w:space="0" w:color="auto"/>
            <w:bottom w:val="none" w:sz="0" w:space="0" w:color="auto"/>
            <w:right w:val="none" w:sz="0" w:space="0" w:color="auto"/>
          </w:divBdr>
        </w:div>
        <w:div w:id="558983651">
          <w:marLeft w:val="1800"/>
          <w:marRight w:val="0"/>
          <w:marTop w:val="77"/>
          <w:marBottom w:val="0"/>
          <w:divBdr>
            <w:top w:val="none" w:sz="0" w:space="0" w:color="auto"/>
            <w:left w:val="none" w:sz="0" w:space="0" w:color="auto"/>
            <w:bottom w:val="none" w:sz="0" w:space="0" w:color="auto"/>
            <w:right w:val="none" w:sz="0" w:space="0" w:color="auto"/>
          </w:divBdr>
        </w:div>
        <w:div w:id="772554752">
          <w:marLeft w:val="1800"/>
          <w:marRight w:val="0"/>
          <w:marTop w:val="77"/>
          <w:marBottom w:val="0"/>
          <w:divBdr>
            <w:top w:val="none" w:sz="0" w:space="0" w:color="auto"/>
            <w:left w:val="none" w:sz="0" w:space="0" w:color="auto"/>
            <w:bottom w:val="none" w:sz="0" w:space="0" w:color="auto"/>
            <w:right w:val="none" w:sz="0" w:space="0" w:color="auto"/>
          </w:divBdr>
        </w:div>
        <w:div w:id="1084448285">
          <w:marLeft w:val="1800"/>
          <w:marRight w:val="0"/>
          <w:marTop w:val="77"/>
          <w:marBottom w:val="0"/>
          <w:divBdr>
            <w:top w:val="none" w:sz="0" w:space="0" w:color="auto"/>
            <w:left w:val="none" w:sz="0" w:space="0" w:color="auto"/>
            <w:bottom w:val="none" w:sz="0" w:space="0" w:color="auto"/>
            <w:right w:val="none" w:sz="0" w:space="0" w:color="auto"/>
          </w:divBdr>
        </w:div>
        <w:div w:id="1192843468">
          <w:marLeft w:val="1800"/>
          <w:marRight w:val="0"/>
          <w:marTop w:val="77"/>
          <w:marBottom w:val="0"/>
          <w:divBdr>
            <w:top w:val="none" w:sz="0" w:space="0" w:color="auto"/>
            <w:left w:val="none" w:sz="0" w:space="0" w:color="auto"/>
            <w:bottom w:val="none" w:sz="0" w:space="0" w:color="auto"/>
            <w:right w:val="none" w:sz="0" w:space="0" w:color="auto"/>
          </w:divBdr>
        </w:div>
        <w:div w:id="1214074928">
          <w:marLeft w:val="1166"/>
          <w:marRight w:val="0"/>
          <w:marTop w:val="96"/>
          <w:marBottom w:val="0"/>
          <w:divBdr>
            <w:top w:val="none" w:sz="0" w:space="0" w:color="auto"/>
            <w:left w:val="none" w:sz="0" w:space="0" w:color="auto"/>
            <w:bottom w:val="none" w:sz="0" w:space="0" w:color="auto"/>
            <w:right w:val="none" w:sz="0" w:space="0" w:color="auto"/>
          </w:divBdr>
        </w:div>
        <w:div w:id="1464497943">
          <w:marLeft w:val="1800"/>
          <w:marRight w:val="0"/>
          <w:marTop w:val="77"/>
          <w:marBottom w:val="0"/>
          <w:divBdr>
            <w:top w:val="none" w:sz="0" w:space="0" w:color="auto"/>
            <w:left w:val="none" w:sz="0" w:space="0" w:color="auto"/>
            <w:bottom w:val="none" w:sz="0" w:space="0" w:color="auto"/>
            <w:right w:val="none" w:sz="0" w:space="0" w:color="auto"/>
          </w:divBdr>
        </w:div>
        <w:div w:id="1484202876">
          <w:marLeft w:val="1800"/>
          <w:marRight w:val="0"/>
          <w:marTop w:val="77"/>
          <w:marBottom w:val="0"/>
          <w:divBdr>
            <w:top w:val="none" w:sz="0" w:space="0" w:color="auto"/>
            <w:left w:val="none" w:sz="0" w:space="0" w:color="auto"/>
            <w:bottom w:val="none" w:sz="0" w:space="0" w:color="auto"/>
            <w:right w:val="none" w:sz="0" w:space="0" w:color="auto"/>
          </w:divBdr>
        </w:div>
        <w:div w:id="1519924288">
          <w:marLeft w:val="1800"/>
          <w:marRight w:val="0"/>
          <w:marTop w:val="77"/>
          <w:marBottom w:val="0"/>
          <w:divBdr>
            <w:top w:val="none" w:sz="0" w:space="0" w:color="auto"/>
            <w:left w:val="none" w:sz="0" w:space="0" w:color="auto"/>
            <w:bottom w:val="none" w:sz="0" w:space="0" w:color="auto"/>
            <w:right w:val="none" w:sz="0" w:space="0" w:color="auto"/>
          </w:divBdr>
        </w:div>
        <w:div w:id="1630550318">
          <w:marLeft w:val="1800"/>
          <w:marRight w:val="0"/>
          <w:marTop w:val="77"/>
          <w:marBottom w:val="0"/>
          <w:divBdr>
            <w:top w:val="none" w:sz="0" w:space="0" w:color="auto"/>
            <w:left w:val="none" w:sz="0" w:space="0" w:color="auto"/>
            <w:bottom w:val="none" w:sz="0" w:space="0" w:color="auto"/>
            <w:right w:val="none" w:sz="0" w:space="0" w:color="auto"/>
          </w:divBdr>
        </w:div>
        <w:div w:id="1922829355">
          <w:marLeft w:val="1800"/>
          <w:marRight w:val="0"/>
          <w:marTop w:val="77"/>
          <w:marBottom w:val="0"/>
          <w:divBdr>
            <w:top w:val="none" w:sz="0" w:space="0" w:color="auto"/>
            <w:left w:val="none" w:sz="0" w:space="0" w:color="auto"/>
            <w:bottom w:val="none" w:sz="0" w:space="0" w:color="auto"/>
            <w:right w:val="none" w:sz="0" w:space="0" w:color="auto"/>
          </w:divBdr>
        </w:div>
        <w:div w:id="2095972656">
          <w:marLeft w:val="1166"/>
          <w:marRight w:val="0"/>
          <w:marTop w:val="96"/>
          <w:marBottom w:val="0"/>
          <w:divBdr>
            <w:top w:val="none" w:sz="0" w:space="0" w:color="auto"/>
            <w:left w:val="none" w:sz="0" w:space="0" w:color="auto"/>
            <w:bottom w:val="none" w:sz="0" w:space="0" w:color="auto"/>
            <w:right w:val="none" w:sz="0" w:space="0" w:color="auto"/>
          </w:divBdr>
        </w:div>
      </w:divsChild>
    </w:div>
    <w:div w:id="1864128741">
      <w:bodyDiv w:val="1"/>
      <w:marLeft w:val="0"/>
      <w:marRight w:val="0"/>
      <w:marTop w:val="0"/>
      <w:marBottom w:val="0"/>
      <w:divBdr>
        <w:top w:val="none" w:sz="0" w:space="0" w:color="auto"/>
        <w:left w:val="none" w:sz="0" w:space="0" w:color="auto"/>
        <w:bottom w:val="none" w:sz="0" w:space="0" w:color="auto"/>
        <w:right w:val="none" w:sz="0" w:space="0" w:color="auto"/>
      </w:divBdr>
    </w:div>
    <w:div w:id="1876960780">
      <w:bodyDiv w:val="1"/>
      <w:marLeft w:val="0"/>
      <w:marRight w:val="0"/>
      <w:marTop w:val="0"/>
      <w:marBottom w:val="0"/>
      <w:divBdr>
        <w:top w:val="none" w:sz="0" w:space="0" w:color="auto"/>
        <w:left w:val="none" w:sz="0" w:space="0" w:color="auto"/>
        <w:bottom w:val="none" w:sz="0" w:space="0" w:color="auto"/>
        <w:right w:val="none" w:sz="0" w:space="0" w:color="auto"/>
      </w:divBdr>
    </w:div>
    <w:div w:id="1994064211">
      <w:bodyDiv w:val="1"/>
      <w:marLeft w:val="0"/>
      <w:marRight w:val="0"/>
      <w:marTop w:val="0"/>
      <w:marBottom w:val="0"/>
      <w:divBdr>
        <w:top w:val="none" w:sz="0" w:space="0" w:color="auto"/>
        <w:left w:val="none" w:sz="0" w:space="0" w:color="auto"/>
        <w:bottom w:val="none" w:sz="0" w:space="0" w:color="auto"/>
        <w:right w:val="none" w:sz="0" w:space="0" w:color="auto"/>
      </w:divBdr>
    </w:div>
    <w:div w:id="2013222050">
      <w:bodyDiv w:val="1"/>
      <w:marLeft w:val="0"/>
      <w:marRight w:val="0"/>
      <w:marTop w:val="0"/>
      <w:marBottom w:val="0"/>
      <w:divBdr>
        <w:top w:val="none" w:sz="0" w:space="0" w:color="auto"/>
        <w:left w:val="none" w:sz="0" w:space="0" w:color="auto"/>
        <w:bottom w:val="none" w:sz="0" w:space="0" w:color="auto"/>
        <w:right w:val="none" w:sz="0" w:space="0" w:color="auto"/>
      </w:divBdr>
      <w:divsChild>
        <w:div w:id="431629233">
          <w:marLeft w:val="446"/>
          <w:marRight w:val="0"/>
          <w:marTop w:val="0"/>
          <w:marBottom w:val="0"/>
          <w:divBdr>
            <w:top w:val="none" w:sz="0" w:space="0" w:color="auto"/>
            <w:left w:val="none" w:sz="0" w:space="0" w:color="auto"/>
            <w:bottom w:val="none" w:sz="0" w:space="0" w:color="auto"/>
            <w:right w:val="none" w:sz="0" w:space="0" w:color="auto"/>
          </w:divBdr>
        </w:div>
        <w:div w:id="493766778">
          <w:marLeft w:val="446"/>
          <w:marRight w:val="0"/>
          <w:marTop w:val="0"/>
          <w:marBottom w:val="0"/>
          <w:divBdr>
            <w:top w:val="none" w:sz="0" w:space="0" w:color="auto"/>
            <w:left w:val="none" w:sz="0" w:space="0" w:color="auto"/>
            <w:bottom w:val="none" w:sz="0" w:space="0" w:color="auto"/>
            <w:right w:val="none" w:sz="0" w:space="0" w:color="auto"/>
          </w:divBdr>
        </w:div>
        <w:div w:id="589894340">
          <w:marLeft w:val="446"/>
          <w:marRight w:val="0"/>
          <w:marTop w:val="0"/>
          <w:marBottom w:val="0"/>
          <w:divBdr>
            <w:top w:val="none" w:sz="0" w:space="0" w:color="auto"/>
            <w:left w:val="none" w:sz="0" w:space="0" w:color="auto"/>
            <w:bottom w:val="none" w:sz="0" w:space="0" w:color="auto"/>
            <w:right w:val="none" w:sz="0" w:space="0" w:color="auto"/>
          </w:divBdr>
        </w:div>
        <w:div w:id="919411603">
          <w:marLeft w:val="446"/>
          <w:marRight w:val="0"/>
          <w:marTop w:val="0"/>
          <w:marBottom w:val="0"/>
          <w:divBdr>
            <w:top w:val="none" w:sz="0" w:space="0" w:color="auto"/>
            <w:left w:val="none" w:sz="0" w:space="0" w:color="auto"/>
            <w:bottom w:val="none" w:sz="0" w:space="0" w:color="auto"/>
            <w:right w:val="none" w:sz="0" w:space="0" w:color="auto"/>
          </w:divBdr>
        </w:div>
        <w:div w:id="1097093277">
          <w:marLeft w:val="446"/>
          <w:marRight w:val="0"/>
          <w:marTop w:val="0"/>
          <w:marBottom w:val="0"/>
          <w:divBdr>
            <w:top w:val="none" w:sz="0" w:space="0" w:color="auto"/>
            <w:left w:val="none" w:sz="0" w:space="0" w:color="auto"/>
            <w:bottom w:val="none" w:sz="0" w:space="0" w:color="auto"/>
            <w:right w:val="none" w:sz="0" w:space="0" w:color="auto"/>
          </w:divBdr>
        </w:div>
        <w:div w:id="1180849456">
          <w:marLeft w:val="446"/>
          <w:marRight w:val="0"/>
          <w:marTop w:val="0"/>
          <w:marBottom w:val="0"/>
          <w:divBdr>
            <w:top w:val="none" w:sz="0" w:space="0" w:color="auto"/>
            <w:left w:val="none" w:sz="0" w:space="0" w:color="auto"/>
            <w:bottom w:val="none" w:sz="0" w:space="0" w:color="auto"/>
            <w:right w:val="none" w:sz="0" w:space="0" w:color="auto"/>
          </w:divBdr>
        </w:div>
        <w:div w:id="1190219762">
          <w:marLeft w:val="446"/>
          <w:marRight w:val="0"/>
          <w:marTop w:val="0"/>
          <w:marBottom w:val="0"/>
          <w:divBdr>
            <w:top w:val="none" w:sz="0" w:space="0" w:color="auto"/>
            <w:left w:val="none" w:sz="0" w:space="0" w:color="auto"/>
            <w:bottom w:val="none" w:sz="0" w:space="0" w:color="auto"/>
            <w:right w:val="none" w:sz="0" w:space="0" w:color="auto"/>
          </w:divBdr>
        </w:div>
        <w:div w:id="1444349081">
          <w:marLeft w:val="446"/>
          <w:marRight w:val="0"/>
          <w:marTop w:val="0"/>
          <w:marBottom w:val="0"/>
          <w:divBdr>
            <w:top w:val="none" w:sz="0" w:space="0" w:color="auto"/>
            <w:left w:val="none" w:sz="0" w:space="0" w:color="auto"/>
            <w:bottom w:val="none" w:sz="0" w:space="0" w:color="auto"/>
            <w:right w:val="none" w:sz="0" w:space="0" w:color="auto"/>
          </w:divBdr>
        </w:div>
      </w:divsChild>
    </w:div>
    <w:div w:id="2036615522">
      <w:bodyDiv w:val="1"/>
      <w:marLeft w:val="0"/>
      <w:marRight w:val="0"/>
      <w:marTop w:val="0"/>
      <w:marBottom w:val="0"/>
      <w:divBdr>
        <w:top w:val="none" w:sz="0" w:space="0" w:color="auto"/>
        <w:left w:val="none" w:sz="0" w:space="0" w:color="auto"/>
        <w:bottom w:val="none" w:sz="0" w:space="0" w:color="auto"/>
        <w:right w:val="none" w:sz="0" w:space="0" w:color="auto"/>
      </w:divBdr>
    </w:div>
    <w:div w:id="2079672871">
      <w:bodyDiv w:val="1"/>
      <w:marLeft w:val="0"/>
      <w:marRight w:val="0"/>
      <w:marTop w:val="0"/>
      <w:marBottom w:val="0"/>
      <w:divBdr>
        <w:top w:val="none" w:sz="0" w:space="0" w:color="auto"/>
        <w:left w:val="none" w:sz="0" w:space="0" w:color="auto"/>
        <w:bottom w:val="none" w:sz="0" w:space="0" w:color="auto"/>
        <w:right w:val="none" w:sz="0" w:space="0" w:color="auto"/>
      </w:divBdr>
    </w:div>
    <w:div w:id="211956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A33706-9DFB-433A-B918-02AC5768A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1549</Words>
  <Characters>8833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2016-03-30T11:27:00Z</dcterms:created>
  <dcterms:modified xsi:type="dcterms:W3CDTF">2019-07-24T12:12:00Z</dcterms:modified>
</cp:coreProperties>
</file>