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July 10th,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Co-Presidents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BEAMS MEETING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Beams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SOCIAL September (iBio specific)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october fundraiser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november academia month - grad night, collab with USRE, 1 a week every Thursday, lecture series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January industry night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we can work together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Conferences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industry night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industry month - 16 industry night, then an industry tour the following week (22-24)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february hackathon event (i.e. design project contests)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julian wong - 3d printing contest to solve a problem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MES iBioMed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Mentorship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Match at the event? So that whoever shows up gets matched and meets their mentor on the spot to increase the likelihood of engagement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Integrate shadowing etc with lower year buds so they can see what upper years are like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