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15"/>
        </w:rPr>
      </w:pPr>
    </w:p>
    <w:p>
      <w:pPr>
        <w:pStyle w:val="BodyText"/>
        <w:ind w:left="50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39666" cy="813816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666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38"/>
        </w:rPr>
      </w:pPr>
    </w:p>
    <w:p>
      <w:pPr>
        <w:spacing w:before="0"/>
        <w:ind w:left="100" w:right="0" w:firstLine="0"/>
        <w:jc w:val="left"/>
        <w:rPr>
          <w:rFonts w:ascii="Century Gothic"/>
          <w:b/>
          <w:sz w:val="22"/>
        </w:rPr>
      </w:pPr>
      <w:r>
        <w:rPr>
          <w:rFonts w:ascii="Century Gothic"/>
          <w:b/>
          <w:sz w:val="22"/>
        </w:rPr>
        <w:t>NIT:</w:t>
      </w:r>
      <w:r>
        <w:rPr>
          <w:rFonts w:ascii="Century Gothic"/>
          <w:b/>
          <w:spacing w:val="-14"/>
          <w:sz w:val="22"/>
        </w:rPr>
        <w:t> </w:t>
      </w:r>
      <w:r>
        <w:rPr>
          <w:rFonts w:ascii="Century Gothic"/>
          <w:b/>
          <w:sz w:val="22"/>
        </w:rPr>
        <w:t>900.551.280-</w:t>
      </w:r>
      <w:r>
        <w:rPr>
          <w:rFonts w:ascii="Century Gothic"/>
          <w:b/>
          <w:spacing w:val="-10"/>
          <w:sz w:val="22"/>
        </w:rPr>
        <w:t>4</w:t>
      </w:r>
    </w:p>
    <w:p>
      <w:pPr>
        <w:spacing w:before="34"/>
        <w:ind w:left="0" w:right="783" w:firstLine="0"/>
        <w:jc w:val="righ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  <w:t>Ferrari</w:t>
      </w:r>
      <w:r>
        <w:rPr>
          <w:rFonts w:ascii="Calibri"/>
          <w:b/>
          <w:spacing w:val="-9"/>
          <w:sz w:val="20"/>
        </w:rPr>
        <w:t> </w:t>
      </w:r>
      <w:r>
        <w:rPr>
          <w:rFonts w:ascii="Calibri"/>
          <w:b/>
          <w:sz w:val="20"/>
        </w:rPr>
        <w:t>Crane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S.A.S.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-</w:t>
      </w:r>
      <w:r>
        <w:rPr>
          <w:rFonts w:ascii="Calibri"/>
          <w:b/>
          <w:spacing w:val="-8"/>
          <w:sz w:val="20"/>
        </w:rPr>
        <w:t> </w:t>
      </w:r>
      <w:r>
        <w:rPr>
          <w:rFonts w:ascii="Calibri"/>
          <w:sz w:val="20"/>
        </w:rPr>
        <w:t>NIT: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b/>
          <w:sz w:val="20"/>
        </w:rPr>
        <w:t>900.551.280-</w:t>
      </w:r>
      <w:r>
        <w:rPr>
          <w:rFonts w:ascii="Calibri"/>
          <w:b/>
          <w:spacing w:val="-10"/>
          <w:sz w:val="20"/>
        </w:rPr>
        <w:t>4</w:t>
      </w:r>
    </w:p>
    <w:p>
      <w:pPr>
        <w:spacing w:line="243" w:lineRule="exact" w:before="1"/>
        <w:ind w:left="0" w:right="783" w:firstLine="0"/>
        <w:jc w:val="righ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Carrera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71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No.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3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197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km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2,5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Vía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2"/>
          <w:sz w:val="20"/>
        </w:rPr>
        <w:t> Cordialidad</w:t>
      </w:r>
    </w:p>
    <w:p>
      <w:pPr>
        <w:spacing w:line="243" w:lineRule="exact" w:before="0"/>
        <w:ind w:left="0" w:right="782" w:firstLine="0"/>
        <w:jc w:val="right"/>
        <w:rPr>
          <w:rFonts w:ascii="Calibri"/>
          <w:sz w:val="20"/>
        </w:rPr>
      </w:pPr>
      <w:r>
        <w:rPr>
          <w:rFonts w:ascii="Calibri"/>
          <w:sz w:val="20"/>
        </w:rPr>
        <w:t>Parque</w:t>
      </w:r>
      <w:r>
        <w:rPr>
          <w:rFonts w:ascii="Calibri"/>
          <w:spacing w:val="-8"/>
          <w:sz w:val="20"/>
        </w:rPr>
        <w:t> </w:t>
      </w:r>
      <w:r>
        <w:rPr>
          <w:rFonts w:ascii="Calibri"/>
          <w:sz w:val="20"/>
        </w:rPr>
        <w:t>Industrial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Ferrari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pacing w:val="-4"/>
          <w:sz w:val="20"/>
        </w:rPr>
        <w:t>Park</w:t>
      </w:r>
    </w:p>
    <w:p>
      <w:pPr>
        <w:spacing w:before="0"/>
        <w:ind w:left="1340" w:right="784" w:firstLine="1174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sz w:val="20"/>
        </w:rPr>
        <w:t>Galapá</w:t>
      </w:r>
      <w:r>
        <w:rPr>
          <w:rFonts w:ascii="Calibri" w:hAnsi="Calibri"/>
          <w:spacing w:val="-12"/>
          <w:sz w:val="20"/>
        </w:rPr>
        <w:t> </w:t>
      </w:r>
      <w:r>
        <w:rPr>
          <w:rFonts w:ascii="Calibri" w:hAnsi="Calibri"/>
          <w:sz w:val="20"/>
        </w:rPr>
        <w:t>(Atlántico) e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mail:</w:t>
      </w:r>
      <w:r>
        <w:rPr>
          <w:rFonts w:ascii="Calibri" w:hAnsi="Calibri"/>
          <w:spacing w:val="-1"/>
          <w:sz w:val="20"/>
        </w:rPr>
        <w:t> </w:t>
      </w:r>
      <w:hyperlink r:id="rId7">
        <w:r>
          <w:rPr>
            <w:rFonts w:ascii="Calibri" w:hAnsi="Calibri"/>
            <w:b/>
            <w:spacing w:val="-2"/>
            <w:sz w:val="20"/>
          </w:rPr>
          <w:t>info@ferraricrane.com</w:t>
        </w:r>
      </w:hyperlink>
    </w:p>
    <w:p>
      <w:pPr>
        <w:spacing w:line="243" w:lineRule="exact" w:before="0"/>
        <w:ind w:left="0" w:right="781" w:firstLine="0"/>
        <w:jc w:val="right"/>
        <w:rPr>
          <w:rFonts w:ascii="Calibri"/>
          <w:b/>
          <w:sz w:val="20"/>
        </w:rPr>
      </w:pPr>
      <w:r>
        <w:rPr>
          <w:rFonts w:ascii="Calibri"/>
          <w:sz w:val="20"/>
        </w:rPr>
        <w:t>Tel.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Oficina: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b/>
          <w:sz w:val="20"/>
        </w:rPr>
        <w:t>311</w:t>
      </w:r>
      <w:r>
        <w:rPr>
          <w:rFonts w:ascii="Calibri"/>
          <w:b/>
          <w:spacing w:val="-5"/>
          <w:sz w:val="20"/>
        </w:rPr>
        <w:t> </w:t>
      </w:r>
      <w:r>
        <w:rPr>
          <w:rFonts w:ascii="Calibri"/>
          <w:b/>
          <w:sz w:val="20"/>
        </w:rPr>
        <w:t>26</w:t>
      </w:r>
      <w:r>
        <w:rPr>
          <w:rFonts w:ascii="Calibri"/>
          <w:b/>
          <w:spacing w:val="-5"/>
          <w:sz w:val="20"/>
        </w:rPr>
        <w:t> 50</w:t>
      </w:r>
    </w:p>
    <w:p>
      <w:pPr>
        <w:spacing w:line="268" w:lineRule="exact" w:before="0"/>
        <w:ind w:left="0" w:right="781" w:firstLine="0"/>
        <w:jc w:val="right"/>
        <w:rPr>
          <w:rFonts w:ascii="Calibri"/>
          <w:b/>
          <w:sz w:val="22"/>
        </w:rPr>
      </w:pPr>
      <w:hyperlink r:id="rId8">
        <w:r>
          <w:rPr>
            <w:rFonts w:ascii="Calibri"/>
            <w:b/>
            <w:color w:val="FF0000"/>
            <w:spacing w:val="-2"/>
            <w:sz w:val="22"/>
          </w:rPr>
          <w:t>www.ferraricrane.com</w:t>
        </w:r>
      </w:hyperlink>
    </w:p>
    <w:p>
      <w:pPr>
        <w:spacing w:after="0" w:line="268" w:lineRule="exact"/>
        <w:jc w:val="right"/>
        <w:rPr>
          <w:rFonts w:ascii="Calibri"/>
          <w:sz w:val="22"/>
        </w:rPr>
        <w:sectPr>
          <w:footerReference w:type="default" r:id="rId5"/>
          <w:type w:val="continuous"/>
          <w:pgSz w:w="12240" w:h="15840"/>
          <w:pgMar w:footer="565" w:header="0" w:top="320" w:bottom="760" w:left="620" w:right="520"/>
          <w:pgNumType w:start="1"/>
          <w:cols w:num="2" w:equalWidth="0">
            <w:col w:w="3609" w:space="2729"/>
            <w:col w:w="4762"/>
          </w:cols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Heading1"/>
        <w:rPr>
          <w:i/>
        </w:rPr>
      </w:pPr>
      <w:r>
        <w:rPr>
          <w:i/>
          <w:spacing w:val="-2"/>
        </w:rPr>
        <w:t>CERTIFICACIÓN</w:t>
      </w:r>
    </w:p>
    <w:p>
      <w:pPr>
        <w:spacing w:before="255"/>
        <w:ind w:left="100" w:right="332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Certificamos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que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el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centro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carga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es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el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que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se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describe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en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figura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para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nuestro producto</w:t>
      </w:r>
      <w:r>
        <w:rPr>
          <w:rFonts w:ascii="Times New Roman"/>
          <w:i/>
          <w:sz w:val="28"/>
        </w:rPr>
        <w:t> Recolector-Compactador de referencia FC14STHD.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spacing w:before="228"/>
        <w:ind w:left="100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Peso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carga: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6050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pacing w:val="-5"/>
          <w:sz w:val="28"/>
        </w:rPr>
        <w:t>kg.</w:t>
      </w:r>
    </w:p>
    <w:p>
      <w:pPr>
        <w:pStyle w:val="BodyText"/>
        <w:spacing w:before="8"/>
        <w:rPr>
          <w:rFonts w:ascii="Times New Roman"/>
          <w:i/>
          <w:sz w:val="25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487408</wp:posOffset>
            </wp:positionH>
            <wp:positionV relativeFrom="paragraph">
              <wp:posOffset>203227</wp:posOffset>
            </wp:positionV>
            <wp:extent cx="6708658" cy="2958369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658" cy="295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i/>
          <w:sz w:val="29"/>
        </w:rPr>
      </w:pPr>
    </w:p>
    <w:p>
      <w:pPr>
        <w:spacing w:before="0"/>
        <w:ind w:left="100" w:right="0" w:firstLine="0"/>
        <w:jc w:val="left"/>
        <w:rPr>
          <w:rFonts w:ascii="Times New Roman"/>
          <w:sz w:val="28"/>
        </w:rPr>
      </w:pPr>
      <w:r>
        <w:rPr/>
        <w:drawing>
          <wp:anchor distT="0" distB="0" distL="0" distR="0" allowOverlap="1" layoutInCell="1" locked="0" behindDoc="1" simplePos="0" relativeHeight="487369728">
            <wp:simplePos x="0" y="0"/>
            <wp:positionH relativeFrom="page">
              <wp:posOffset>457834</wp:posOffset>
            </wp:positionH>
            <wp:positionV relativeFrom="paragraph">
              <wp:posOffset>264923</wp:posOffset>
            </wp:positionV>
            <wp:extent cx="1687864" cy="109070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864" cy="10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28"/>
        </w:rPr>
        <w:t>Cordialmente,</w:t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1"/>
        <w:rPr>
          <w:rFonts w:ascii="Times New Roman"/>
          <w:sz w:val="30"/>
        </w:rPr>
      </w:pPr>
    </w:p>
    <w:p>
      <w:pPr>
        <w:spacing w:line="322" w:lineRule="exact" w:before="0"/>
        <w:ind w:left="10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ENRY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pacing w:val="-2"/>
          <w:sz w:val="28"/>
        </w:rPr>
        <w:t>RAMIREZ</w:t>
      </w:r>
    </w:p>
    <w:p>
      <w:pPr>
        <w:spacing w:before="0"/>
        <w:ind w:left="10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Representante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pacing w:val="-2"/>
          <w:sz w:val="28"/>
        </w:rPr>
        <w:t>legal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0"/>
        </w:rPr>
      </w:pPr>
    </w:p>
    <w:p>
      <w:pPr>
        <w:spacing w:before="99"/>
        <w:ind w:left="1763" w:right="1866" w:firstLine="0"/>
        <w:jc w:val="center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Carrera</w:t>
      </w:r>
      <w:r>
        <w:rPr>
          <w:rFonts w:ascii="Century Gothic" w:hAnsi="Century Gothic"/>
          <w:spacing w:val="-5"/>
          <w:sz w:val="20"/>
        </w:rPr>
        <w:t> </w:t>
      </w:r>
      <w:r>
        <w:rPr>
          <w:rFonts w:ascii="Century Gothic" w:hAnsi="Century Gothic"/>
          <w:sz w:val="20"/>
        </w:rPr>
        <w:t>71</w:t>
      </w:r>
      <w:r>
        <w:rPr>
          <w:rFonts w:ascii="Century Gothic" w:hAnsi="Century Gothic"/>
          <w:spacing w:val="-6"/>
          <w:sz w:val="20"/>
        </w:rPr>
        <w:t> </w:t>
      </w:r>
      <w:r>
        <w:rPr>
          <w:rFonts w:ascii="Century Gothic" w:hAnsi="Century Gothic"/>
          <w:sz w:val="20"/>
        </w:rPr>
        <w:t>No.</w:t>
      </w:r>
      <w:r>
        <w:rPr>
          <w:rFonts w:ascii="Century Gothic" w:hAnsi="Century Gothic"/>
          <w:spacing w:val="-6"/>
          <w:sz w:val="20"/>
        </w:rPr>
        <w:t> </w:t>
      </w:r>
      <w:r>
        <w:rPr>
          <w:rFonts w:ascii="Century Gothic" w:hAnsi="Century Gothic"/>
          <w:sz w:val="20"/>
        </w:rPr>
        <w:t>3</w:t>
      </w:r>
      <w:r>
        <w:rPr>
          <w:rFonts w:ascii="Century Gothic" w:hAnsi="Century Gothic"/>
          <w:spacing w:val="-4"/>
          <w:sz w:val="20"/>
        </w:rPr>
        <w:t> </w:t>
      </w:r>
      <w:r>
        <w:rPr>
          <w:rFonts w:ascii="Century Gothic" w:hAnsi="Century Gothic"/>
          <w:sz w:val="20"/>
        </w:rPr>
        <w:t>–</w:t>
      </w:r>
      <w:r>
        <w:rPr>
          <w:rFonts w:ascii="Century Gothic" w:hAnsi="Century Gothic"/>
          <w:spacing w:val="-4"/>
          <w:sz w:val="20"/>
        </w:rPr>
        <w:t> </w:t>
      </w:r>
      <w:r>
        <w:rPr>
          <w:rFonts w:ascii="Century Gothic" w:hAnsi="Century Gothic"/>
          <w:sz w:val="20"/>
        </w:rPr>
        <w:t>197</w:t>
      </w:r>
      <w:r>
        <w:rPr>
          <w:rFonts w:ascii="Century Gothic" w:hAnsi="Century Gothic"/>
          <w:spacing w:val="-4"/>
          <w:sz w:val="20"/>
        </w:rPr>
        <w:t> </w:t>
      </w:r>
      <w:r>
        <w:rPr>
          <w:rFonts w:ascii="Century Gothic" w:hAnsi="Century Gothic"/>
          <w:sz w:val="20"/>
        </w:rPr>
        <w:t>Vía</w:t>
      </w:r>
      <w:r>
        <w:rPr>
          <w:rFonts w:ascii="Century Gothic" w:hAnsi="Century Gothic"/>
          <w:spacing w:val="-5"/>
          <w:sz w:val="20"/>
        </w:rPr>
        <w:t> </w:t>
      </w:r>
      <w:r>
        <w:rPr>
          <w:rFonts w:ascii="Century Gothic" w:hAnsi="Century Gothic"/>
          <w:sz w:val="20"/>
        </w:rPr>
        <w:t>La</w:t>
      </w:r>
      <w:r>
        <w:rPr>
          <w:rFonts w:ascii="Century Gothic" w:hAnsi="Century Gothic"/>
          <w:spacing w:val="-5"/>
          <w:sz w:val="20"/>
        </w:rPr>
        <w:t> </w:t>
      </w:r>
      <w:r>
        <w:rPr>
          <w:rFonts w:ascii="Century Gothic" w:hAnsi="Century Gothic"/>
          <w:sz w:val="20"/>
        </w:rPr>
        <w:t>Cordialidad,</w:t>
      </w:r>
      <w:r>
        <w:rPr>
          <w:rFonts w:ascii="Century Gothic" w:hAnsi="Century Gothic"/>
          <w:spacing w:val="-6"/>
          <w:sz w:val="20"/>
        </w:rPr>
        <w:t> </w:t>
      </w:r>
      <w:r>
        <w:rPr>
          <w:rFonts w:ascii="Century Gothic" w:hAnsi="Century Gothic"/>
          <w:sz w:val="20"/>
        </w:rPr>
        <w:t>Km</w:t>
      </w:r>
      <w:r>
        <w:rPr>
          <w:rFonts w:ascii="Century Gothic" w:hAnsi="Century Gothic"/>
          <w:spacing w:val="-5"/>
          <w:sz w:val="20"/>
        </w:rPr>
        <w:t> </w:t>
      </w:r>
      <w:r>
        <w:rPr>
          <w:rFonts w:ascii="Century Gothic" w:hAnsi="Century Gothic"/>
          <w:sz w:val="20"/>
        </w:rPr>
        <w:t>2,5</w:t>
      </w:r>
      <w:r>
        <w:rPr>
          <w:rFonts w:ascii="Century Gothic" w:hAnsi="Century Gothic"/>
          <w:spacing w:val="-3"/>
          <w:sz w:val="20"/>
        </w:rPr>
        <w:t> </w:t>
      </w:r>
      <w:r>
        <w:rPr>
          <w:rFonts w:ascii="Century Gothic" w:hAnsi="Century Gothic"/>
          <w:sz w:val="20"/>
        </w:rPr>
        <w:t>Parque</w:t>
      </w:r>
      <w:r>
        <w:rPr>
          <w:rFonts w:ascii="Century Gothic" w:hAnsi="Century Gothic"/>
          <w:spacing w:val="-6"/>
          <w:sz w:val="20"/>
        </w:rPr>
        <w:t> </w:t>
      </w:r>
      <w:r>
        <w:rPr>
          <w:rFonts w:ascii="Century Gothic" w:hAnsi="Century Gothic"/>
          <w:sz w:val="20"/>
        </w:rPr>
        <w:t>Industrial</w:t>
      </w:r>
      <w:r>
        <w:rPr>
          <w:rFonts w:ascii="Century Gothic" w:hAnsi="Century Gothic"/>
          <w:spacing w:val="-5"/>
          <w:sz w:val="20"/>
        </w:rPr>
        <w:t> </w:t>
      </w:r>
      <w:r>
        <w:rPr>
          <w:rFonts w:ascii="Century Gothic" w:hAnsi="Century Gothic"/>
          <w:sz w:val="20"/>
        </w:rPr>
        <w:t>Ferrari</w:t>
      </w:r>
      <w:r>
        <w:rPr>
          <w:rFonts w:ascii="Century Gothic" w:hAnsi="Century Gothic"/>
          <w:spacing w:val="-4"/>
          <w:sz w:val="20"/>
        </w:rPr>
        <w:t> Park</w:t>
      </w:r>
    </w:p>
    <w:p>
      <w:pPr>
        <w:spacing w:after="0"/>
        <w:jc w:val="center"/>
        <w:rPr>
          <w:rFonts w:ascii="Century Gothic" w:hAnsi="Century Gothic"/>
          <w:sz w:val="20"/>
        </w:rPr>
        <w:sectPr>
          <w:type w:val="continuous"/>
          <w:pgSz w:w="12240" w:h="15840"/>
          <w:pgMar w:header="0" w:footer="565" w:top="320" w:bottom="760" w:left="620" w:right="520"/>
        </w:sectPr>
      </w:pPr>
    </w:p>
    <w:p>
      <w:pPr>
        <w:pStyle w:val="BodyText"/>
        <w:spacing w:before="11"/>
        <w:rPr>
          <w:rFonts w:ascii="Century Gothic"/>
          <w:sz w:val="19"/>
        </w:rPr>
      </w:pPr>
    </w:p>
    <w:p>
      <w:pPr>
        <w:pStyle w:val="BodyText"/>
        <w:spacing w:before="92"/>
        <w:ind w:left="371"/>
      </w:pPr>
      <w:r>
        <w:rPr>
          <w:spacing w:val="-2"/>
        </w:rPr>
        <w:t>Señores</w:t>
      </w:r>
    </w:p>
    <w:p>
      <w:pPr>
        <w:pStyle w:val="Heading2"/>
      </w:pPr>
      <w:r>
        <w:rPr/>
        <w:t>MINISTERIO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TRANSPORTE</w:t>
      </w:r>
    </w:p>
    <w:p>
      <w:pPr>
        <w:pStyle w:val="BodyText"/>
        <w:ind w:left="371" w:right="5613"/>
      </w:pPr>
      <w:r>
        <w:rPr/>
        <w:t>Grupo</w:t>
      </w:r>
      <w:r>
        <w:rPr>
          <w:spacing w:val="-17"/>
        </w:rPr>
        <w:t> </w:t>
      </w:r>
      <w:r>
        <w:rPr/>
        <w:t>Operativo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Transporte</w:t>
      </w:r>
      <w:r>
        <w:rPr>
          <w:spacing w:val="-17"/>
        </w:rPr>
        <w:t> </w:t>
      </w:r>
      <w:r>
        <w:rPr/>
        <w:t>Terrestre Bogotá, D.C.</w:t>
      </w:r>
    </w:p>
    <w:p>
      <w:pPr>
        <w:pStyle w:val="BodyText"/>
      </w:pPr>
    </w:p>
    <w:p>
      <w:pPr>
        <w:spacing w:before="0"/>
        <w:ind w:left="371" w:right="0" w:firstLine="0"/>
        <w:jc w:val="left"/>
        <w:rPr>
          <w:sz w:val="24"/>
        </w:rPr>
      </w:pPr>
      <w:r>
        <w:rPr>
          <w:b/>
          <w:sz w:val="24"/>
        </w:rPr>
        <w:t>REFERENCIA:</w:t>
      </w:r>
      <w:r>
        <w:rPr>
          <w:b/>
          <w:spacing w:val="-15"/>
          <w:sz w:val="24"/>
        </w:rPr>
        <w:t> </w:t>
      </w:r>
      <w:r>
        <w:rPr>
          <w:sz w:val="24"/>
        </w:rPr>
        <w:t>CALCULOS</w:t>
      </w:r>
      <w:r>
        <w:rPr>
          <w:spacing w:val="-11"/>
          <w:sz w:val="24"/>
        </w:rPr>
        <w:t> </w:t>
      </w:r>
      <w:r>
        <w:rPr>
          <w:sz w:val="24"/>
        </w:rPr>
        <w:t>CENTRO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GRAVEDAD</w:t>
      </w:r>
      <w:r>
        <w:rPr>
          <w:spacing w:val="-11"/>
          <w:sz w:val="24"/>
        </w:rPr>
        <w:t> </w:t>
      </w:r>
      <w:r>
        <w:rPr>
          <w:sz w:val="24"/>
        </w:rPr>
        <w:t>CARGA</w:t>
      </w:r>
      <w:r>
        <w:rPr>
          <w:spacing w:val="-16"/>
          <w:sz w:val="24"/>
        </w:rPr>
        <w:t> </w:t>
      </w:r>
      <w:r>
        <w:rPr>
          <w:sz w:val="24"/>
        </w:rPr>
        <w:t>SOBRE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CAMION</w:t>
      </w:r>
    </w:p>
    <w:p>
      <w:pPr>
        <w:pStyle w:val="BodyText"/>
      </w:pPr>
    </w:p>
    <w:p>
      <w:pPr>
        <w:pStyle w:val="BodyText"/>
        <w:ind w:left="371" w:right="272"/>
        <w:jc w:val="both"/>
      </w:pPr>
      <w:r>
        <w:rPr/>
        <w:t>A continuación, damos explicación sobre el cálculo del centro de gravedad de la carga para el Recolector-</w:t>
      </w:r>
      <w:r>
        <w:rPr>
          <w:spacing w:val="-4"/>
        </w:rPr>
        <w:t> </w:t>
      </w:r>
      <w:r>
        <w:rPr/>
        <w:t>Compactador</w:t>
      </w:r>
      <w:r>
        <w:rPr>
          <w:spacing w:val="-3"/>
        </w:rPr>
        <w:t> </w:t>
      </w:r>
      <w:r>
        <w:rPr/>
        <w:t>referencia FC14STHD</w:t>
      </w:r>
      <w:r>
        <w:rPr>
          <w:spacing w:val="-4"/>
        </w:rPr>
        <w:t> </w:t>
      </w:r>
      <w:r>
        <w:rPr/>
        <w:t>sobre</w:t>
      </w:r>
      <w:r>
        <w:rPr>
          <w:spacing w:val="-3"/>
        </w:rPr>
        <w:t> </w:t>
      </w:r>
      <w:r>
        <w:rPr/>
        <w:t>chasis</w:t>
      </w:r>
      <w:r>
        <w:rPr>
          <w:spacing w:val="-2"/>
        </w:rPr>
        <w:t> </w:t>
      </w:r>
      <w:r>
        <w:rPr/>
        <w:t>VOLKSWAGEN</w:t>
      </w:r>
      <w:r>
        <w:rPr>
          <w:spacing w:val="-2"/>
        </w:rPr>
        <w:t> </w:t>
      </w:r>
      <w:r>
        <w:rPr/>
        <w:t>CONSTELLATION </w:t>
      </w:r>
      <w:r>
        <w:rPr>
          <w:spacing w:val="-2"/>
        </w:rPr>
        <w:t>18.320.</w:t>
      </w:r>
    </w:p>
    <w:p>
      <w:pPr>
        <w:pStyle w:val="BodyText"/>
        <w:spacing w:before="1"/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1057307</wp:posOffset>
            </wp:positionH>
            <wp:positionV relativeFrom="paragraph">
              <wp:posOffset>185911</wp:posOffset>
            </wp:positionV>
            <wp:extent cx="5844412" cy="3265074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412" cy="326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CENTRO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GRAVEDAD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CARGA:</w:t>
      </w:r>
    </w:p>
    <w:p>
      <w:pPr>
        <w:pStyle w:val="BodyText"/>
        <w:spacing w:before="1"/>
        <w:ind w:left="371" w:right="332"/>
      </w:pPr>
      <w:r>
        <w:rPr/>
        <w:t>Para</w:t>
      </w:r>
      <w:r>
        <w:rPr>
          <w:spacing w:val="-2"/>
        </w:rPr>
        <w:t> </w:t>
      </w:r>
      <w:r>
        <w:rPr/>
        <w:t>conocer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centro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centro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gravedad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carga</w:t>
      </w:r>
      <w:r>
        <w:rPr>
          <w:spacing w:val="-2"/>
        </w:rPr>
        <w:t> </w:t>
      </w:r>
      <w:r>
        <w:rPr/>
        <w:t>(AB)</w:t>
      </w:r>
      <w:r>
        <w:rPr>
          <w:spacing w:val="-5"/>
        </w:rPr>
        <w:t> </w:t>
      </w:r>
      <w:r>
        <w:rPr/>
        <w:t>desde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eje</w:t>
      </w:r>
      <w:r>
        <w:rPr>
          <w:spacing w:val="-2"/>
        </w:rPr>
        <w:t> </w:t>
      </w:r>
      <w:r>
        <w:rPr/>
        <w:t>delantero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chasis, es preciso conocer primero las principales características y dimensiones del camión VOLKSWAGEN CONSTELLATION 18.320, como aparece a continuación:</w:t>
      </w:r>
    </w:p>
    <w:p>
      <w:pPr>
        <w:pStyle w:val="BodyText"/>
        <w:spacing w:before="6"/>
        <w:rPr>
          <w:sz w:val="31"/>
        </w:rPr>
      </w:pPr>
    </w:p>
    <w:p>
      <w:pPr>
        <w:pStyle w:val="BodyText"/>
        <w:ind w:left="371"/>
        <w:jc w:val="both"/>
      </w:pPr>
      <w:r>
        <w:rPr/>
        <w:t>Tabla</w:t>
      </w:r>
      <w:r>
        <w:rPr>
          <w:spacing w:val="-5"/>
        </w:rPr>
        <w:t> </w:t>
      </w:r>
      <w:r>
        <w:rPr/>
        <w:t>1</w:t>
      </w:r>
      <w:r>
        <w:rPr>
          <w:spacing w:val="-6"/>
        </w:rPr>
        <w:t> </w:t>
      </w:r>
      <w:r>
        <w:rPr/>
        <w:t>Principales</w:t>
      </w:r>
      <w:r>
        <w:rPr>
          <w:spacing w:val="-6"/>
        </w:rPr>
        <w:t> </w:t>
      </w:r>
      <w:r>
        <w:rPr/>
        <w:t>dimensiones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chasis.</w:t>
      </w:r>
    </w:p>
    <w:tbl>
      <w:tblPr>
        <w:tblW w:w="0" w:type="auto"/>
        <w:jc w:val="left"/>
        <w:tblInd w:w="3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"/>
        <w:gridCol w:w="749"/>
        <w:gridCol w:w="763"/>
        <w:gridCol w:w="617"/>
        <w:gridCol w:w="801"/>
        <w:gridCol w:w="847"/>
      </w:tblGrid>
      <w:tr>
        <w:trPr>
          <w:trHeight w:val="275" w:hRule="atLeast"/>
        </w:trPr>
        <w:tc>
          <w:tcPr>
            <w:tcW w:w="4528" w:type="dxa"/>
            <w:gridSpan w:val="6"/>
          </w:tcPr>
          <w:p>
            <w:pPr>
              <w:pStyle w:val="TableParagraph"/>
              <w:ind w:left="1262"/>
              <w:jc w:val="left"/>
              <w:rPr>
                <w:sz w:val="24"/>
              </w:rPr>
            </w:pPr>
            <w:r>
              <w:rPr>
                <w:sz w:val="24"/>
              </w:rPr>
              <w:t>Dimensiones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(mm)</w:t>
            </w:r>
          </w:p>
        </w:tc>
      </w:tr>
      <w:tr>
        <w:trPr>
          <w:trHeight w:val="278" w:hRule="atLeast"/>
        </w:trPr>
        <w:tc>
          <w:tcPr>
            <w:tcW w:w="751" w:type="dxa"/>
          </w:tcPr>
          <w:p>
            <w:pPr>
              <w:pStyle w:val="TableParagraph"/>
              <w:spacing w:line="258" w:lineRule="exact"/>
              <w:ind w:right="16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WB</w:t>
            </w:r>
          </w:p>
        </w:tc>
        <w:tc>
          <w:tcPr>
            <w:tcW w:w="749" w:type="dxa"/>
          </w:tcPr>
          <w:p>
            <w:pPr>
              <w:pStyle w:val="TableParagraph"/>
              <w:spacing w:line="258" w:lineRule="exact"/>
              <w:ind w:left="100" w:right="81"/>
              <w:rPr>
                <w:sz w:val="24"/>
              </w:rPr>
            </w:pPr>
            <w:r>
              <w:rPr>
                <w:spacing w:val="-5"/>
                <w:sz w:val="24"/>
              </w:rPr>
              <w:t>AE</w:t>
            </w:r>
          </w:p>
        </w:tc>
        <w:tc>
          <w:tcPr>
            <w:tcW w:w="763" w:type="dxa"/>
          </w:tcPr>
          <w:p>
            <w:pPr>
              <w:pStyle w:val="TableParagraph"/>
              <w:spacing w:line="258" w:lineRule="exact"/>
              <w:ind w:left="107" w:right="86"/>
              <w:rPr>
                <w:sz w:val="24"/>
              </w:rPr>
            </w:pPr>
            <w:r>
              <w:rPr>
                <w:spacing w:val="-5"/>
                <w:sz w:val="24"/>
              </w:rPr>
              <w:t>BL</w:t>
            </w:r>
          </w:p>
        </w:tc>
        <w:tc>
          <w:tcPr>
            <w:tcW w:w="617" w:type="dxa"/>
          </w:tcPr>
          <w:p>
            <w:pPr>
              <w:pStyle w:val="TableParagraph"/>
              <w:spacing w:line="258" w:lineRule="exact"/>
              <w:ind w:left="14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AC</w:t>
            </w:r>
          </w:p>
        </w:tc>
        <w:tc>
          <w:tcPr>
            <w:tcW w:w="801" w:type="dxa"/>
          </w:tcPr>
          <w:p>
            <w:pPr>
              <w:pStyle w:val="TableParagraph"/>
              <w:spacing w:line="258" w:lineRule="exact"/>
              <w:ind w:left="120" w:right="106"/>
              <w:rPr>
                <w:sz w:val="24"/>
              </w:rPr>
            </w:pPr>
            <w:r>
              <w:rPr>
                <w:spacing w:val="-5"/>
                <w:sz w:val="24"/>
              </w:rPr>
              <w:t>LT</w:t>
            </w:r>
          </w:p>
        </w:tc>
        <w:tc>
          <w:tcPr>
            <w:tcW w:w="847" w:type="dxa"/>
          </w:tcPr>
          <w:p>
            <w:pPr>
              <w:pStyle w:val="TableParagraph"/>
              <w:spacing w:line="258" w:lineRule="exact"/>
              <w:ind w:left="151" w:right="123"/>
              <w:rPr>
                <w:sz w:val="24"/>
              </w:rPr>
            </w:pPr>
            <w:r>
              <w:rPr>
                <w:spacing w:val="-5"/>
                <w:sz w:val="24"/>
              </w:rPr>
              <w:t>VA</w:t>
            </w:r>
          </w:p>
        </w:tc>
      </w:tr>
      <w:tr>
        <w:trPr>
          <w:trHeight w:val="275" w:hRule="atLeast"/>
        </w:trPr>
        <w:tc>
          <w:tcPr>
            <w:tcW w:w="751" w:type="dxa"/>
          </w:tcPr>
          <w:p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4340</w:t>
            </w:r>
          </w:p>
        </w:tc>
        <w:tc>
          <w:tcPr>
            <w:tcW w:w="749" w:type="dxa"/>
          </w:tcPr>
          <w:p>
            <w:pPr>
              <w:pStyle w:val="TableParagraph"/>
              <w:ind w:left="100" w:right="81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  <w:tc>
          <w:tcPr>
            <w:tcW w:w="763" w:type="dxa"/>
          </w:tcPr>
          <w:p>
            <w:pPr>
              <w:pStyle w:val="TableParagraph"/>
              <w:ind w:left="107" w:right="88"/>
              <w:rPr>
                <w:sz w:val="24"/>
              </w:rPr>
            </w:pPr>
            <w:r>
              <w:rPr>
                <w:spacing w:val="-4"/>
                <w:sz w:val="24"/>
              </w:rPr>
              <w:t>4830</w:t>
            </w:r>
          </w:p>
        </w:tc>
        <w:tc>
          <w:tcPr>
            <w:tcW w:w="617" w:type="dxa"/>
          </w:tcPr>
          <w:p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710</w:t>
            </w:r>
          </w:p>
        </w:tc>
        <w:tc>
          <w:tcPr>
            <w:tcW w:w="801" w:type="dxa"/>
          </w:tcPr>
          <w:p>
            <w:pPr>
              <w:pStyle w:val="TableParagraph"/>
              <w:ind w:left="126" w:right="106"/>
              <w:rPr>
                <w:sz w:val="24"/>
              </w:rPr>
            </w:pPr>
            <w:r>
              <w:rPr>
                <w:spacing w:val="-4"/>
                <w:sz w:val="24"/>
              </w:rPr>
              <w:t>7055</w:t>
            </w:r>
          </w:p>
        </w:tc>
        <w:tc>
          <w:tcPr>
            <w:tcW w:w="847" w:type="dxa"/>
          </w:tcPr>
          <w:p>
            <w:pPr>
              <w:pStyle w:val="TableParagraph"/>
              <w:ind w:left="151" w:right="128"/>
              <w:rPr>
                <w:sz w:val="24"/>
              </w:rPr>
            </w:pPr>
            <w:r>
              <w:rPr>
                <w:spacing w:val="-4"/>
                <w:sz w:val="24"/>
              </w:rPr>
              <w:t>1515</w:t>
            </w:r>
          </w:p>
        </w:tc>
      </w:tr>
    </w:tbl>
    <w:p>
      <w:pPr>
        <w:pStyle w:val="BodyText"/>
        <w:spacing w:before="1"/>
      </w:pPr>
    </w:p>
    <w:p>
      <w:pPr>
        <w:pStyle w:val="BodyText"/>
        <w:spacing w:after="2"/>
        <w:ind w:left="371"/>
        <w:jc w:val="both"/>
      </w:pPr>
      <w:r>
        <w:rPr/>
        <w:t>Tabla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/>
        <w:t>Distribución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masa,</w:t>
      </w:r>
      <w:r>
        <w:rPr>
          <w:spacing w:val="-3"/>
        </w:rPr>
        <w:t> </w:t>
      </w:r>
      <w:r>
        <w:rPr/>
        <w:t>capacidad y</w:t>
      </w:r>
      <w:r>
        <w:rPr>
          <w:spacing w:val="-8"/>
        </w:rPr>
        <w:t> </w:t>
      </w:r>
      <w:r>
        <w:rPr/>
        <w:t>carga</w:t>
      </w:r>
      <w:r>
        <w:rPr>
          <w:spacing w:val="-4"/>
        </w:rPr>
        <w:t> </w:t>
      </w:r>
      <w:r>
        <w:rPr/>
        <w:t>máxima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chasis.</w:t>
      </w:r>
    </w:p>
    <w:tbl>
      <w:tblPr>
        <w:tblW w:w="0" w:type="auto"/>
        <w:jc w:val="left"/>
        <w:tblInd w:w="1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8"/>
        <w:gridCol w:w="2430"/>
        <w:gridCol w:w="1988"/>
        <w:gridCol w:w="2413"/>
      </w:tblGrid>
      <w:tr>
        <w:trPr>
          <w:trHeight w:val="273" w:hRule="atLeast"/>
        </w:trPr>
        <w:tc>
          <w:tcPr>
            <w:tcW w:w="1258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</w:tcPr>
          <w:p>
            <w:pPr>
              <w:pStyle w:val="TableParagraph"/>
              <w:spacing w:line="253" w:lineRule="exact"/>
              <w:ind w:left="132" w:right="114"/>
              <w:rPr>
                <w:sz w:val="24"/>
              </w:rPr>
            </w:pPr>
            <w:r>
              <w:rPr>
                <w:sz w:val="24"/>
              </w:rPr>
              <w:t>Peso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chasis </w:t>
            </w:r>
            <w:r>
              <w:rPr>
                <w:spacing w:val="-4"/>
                <w:sz w:val="24"/>
              </w:rPr>
              <w:t>(kg)</w:t>
            </w:r>
          </w:p>
        </w:tc>
        <w:tc>
          <w:tcPr>
            <w:tcW w:w="1988" w:type="dxa"/>
          </w:tcPr>
          <w:p>
            <w:pPr>
              <w:pStyle w:val="TableParagraph"/>
              <w:spacing w:line="253" w:lineRule="exact"/>
              <w:ind w:left="133" w:right="114"/>
              <w:rPr>
                <w:b/>
                <w:sz w:val="24"/>
              </w:rPr>
            </w:pPr>
            <w:r>
              <w:rPr>
                <w:b/>
                <w:sz w:val="24"/>
              </w:rPr>
              <w:t>Capacidad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(kg)</w:t>
            </w:r>
          </w:p>
        </w:tc>
        <w:tc>
          <w:tcPr>
            <w:tcW w:w="2413" w:type="dxa"/>
          </w:tcPr>
          <w:p>
            <w:pPr>
              <w:pStyle w:val="TableParagraph"/>
              <w:spacing w:line="253" w:lineRule="exact"/>
              <w:ind w:left="137" w:right="134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máxima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(kg)*</w:t>
            </w:r>
          </w:p>
        </w:tc>
      </w:tr>
      <w:tr>
        <w:trPr>
          <w:trHeight w:val="275" w:hRule="atLeast"/>
        </w:trPr>
        <w:tc>
          <w:tcPr>
            <w:tcW w:w="1258" w:type="dxa"/>
          </w:tcPr>
          <w:p>
            <w:pPr>
              <w:pStyle w:val="TableParagraph"/>
              <w:spacing w:line="256" w:lineRule="exact"/>
              <w:ind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Delantero</w:t>
            </w:r>
          </w:p>
        </w:tc>
        <w:tc>
          <w:tcPr>
            <w:tcW w:w="2430" w:type="dxa"/>
          </w:tcPr>
          <w:p>
            <w:pPr>
              <w:pStyle w:val="TableParagraph"/>
              <w:spacing w:line="256" w:lineRule="exact"/>
              <w:ind w:left="132" w:right="113"/>
              <w:rPr>
                <w:sz w:val="24"/>
              </w:rPr>
            </w:pPr>
            <w:r>
              <w:rPr>
                <w:spacing w:val="-4"/>
                <w:sz w:val="24"/>
              </w:rPr>
              <w:t>3155</w:t>
            </w:r>
          </w:p>
        </w:tc>
        <w:tc>
          <w:tcPr>
            <w:tcW w:w="1988" w:type="dxa"/>
          </w:tcPr>
          <w:p>
            <w:pPr>
              <w:pStyle w:val="TableParagraph"/>
              <w:spacing w:line="256" w:lineRule="exact"/>
              <w:ind w:left="126" w:righ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2845</w:t>
            </w:r>
          </w:p>
        </w:tc>
        <w:tc>
          <w:tcPr>
            <w:tcW w:w="2413" w:type="dxa"/>
          </w:tcPr>
          <w:p>
            <w:pPr>
              <w:pStyle w:val="TableParagraph"/>
              <w:spacing w:line="256" w:lineRule="exact"/>
              <w:ind w:left="137" w:right="134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</w:tr>
      <w:tr>
        <w:trPr>
          <w:trHeight w:val="275" w:hRule="atLeast"/>
        </w:trPr>
        <w:tc>
          <w:tcPr>
            <w:tcW w:w="1258" w:type="dxa"/>
          </w:tcPr>
          <w:p>
            <w:pPr>
              <w:pStyle w:val="TableParagraph"/>
              <w:ind w:right="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Trasero</w:t>
            </w:r>
          </w:p>
        </w:tc>
        <w:tc>
          <w:tcPr>
            <w:tcW w:w="2430" w:type="dxa"/>
          </w:tcPr>
          <w:p>
            <w:pPr>
              <w:pStyle w:val="TableParagraph"/>
              <w:ind w:left="132" w:right="114"/>
              <w:rPr>
                <w:sz w:val="24"/>
              </w:rPr>
            </w:pPr>
            <w:r>
              <w:rPr>
                <w:spacing w:val="-4"/>
                <w:sz w:val="24"/>
              </w:rPr>
              <w:t>1775</w:t>
            </w:r>
          </w:p>
        </w:tc>
        <w:tc>
          <w:tcPr>
            <w:tcW w:w="1988" w:type="dxa"/>
          </w:tcPr>
          <w:p>
            <w:pPr>
              <w:pStyle w:val="TableParagraph"/>
              <w:ind w:left="126" w:righ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9225</w:t>
            </w:r>
          </w:p>
        </w:tc>
        <w:tc>
          <w:tcPr>
            <w:tcW w:w="2413" w:type="dxa"/>
          </w:tcPr>
          <w:p>
            <w:pPr>
              <w:pStyle w:val="TableParagraph"/>
              <w:ind w:left="137" w:right="132"/>
              <w:rPr>
                <w:sz w:val="24"/>
              </w:rPr>
            </w:pPr>
            <w:r>
              <w:rPr>
                <w:spacing w:val="-2"/>
                <w:sz w:val="24"/>
              </w:rPr>
              <w:t>11000</w:t>
            </w:r>
          </w:p>
        </w:tc>
      </w:tr>
      <w:tr>
        <w:trPr>
          <w:trHeight w:val="278" w:hRule="atLeast"/>
        </w:trPr>
        <w:tc>
          <w:tcPr>
            <w:tcW w:w="1258" w:type="dxa"/>
          </w:tcPr>
          <w:p>
            <w:pPr>
              <w:pStyle w:val="TableParagraph"/>
              <w:spacing w:line="257" w:lineRule="exact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2430" w:type="dxa"/>
          </w:tcPr>
          <w:p>
            <w:pPr>
              <w:pStyle w:val="TableParagraph"/>
              <w:spacing w:line="257" w:lineRule="exact"/>
              <w:ind w:left="132" w:right="114"/>
              <w:rPr>
                <w:sz w:val="24"/>
              </w:rPr>
            </w:pPr>
            <w:r>
              <w:rPr>
                <w:spacing w:val="-4"/>
                <w:sz w:val="24"/>
              </w:rPr>
              <w:t>4930</w:t>
            </w:r>
          </w:p>
        </w:tc>
        <w:tc>
          <w:tcPr>
            <w:tcW w:w="1988" w:type="dxa"/>
          </w:tcPr>
          <w:p>
            <w:pPr>
              <w:pStyle w:val="TableParagraph"/>
              <w:spacing w:line="257" w:lineRule="exact"/>
              <w:ind w:left="128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12070</w:t>
            </w:r>
          </w:p>
        </w:tc>
        <w:tc>
          <w:tcPr>
            <w:tcW w:w="2413" w:type="dxa"/>
          </w:tcPr>
          <w:p>
            <w:pPr>
              <w:pStyle w:val="TableParagraph"/>
              <w:spacing w:line="257" w:lineRule="exact"/>
              <w:ind w:left="137" w:right="132"/>
              <w:rPr>
                <w:sz w:val="24"/>
              </w:rPr>
            </w:pPr>
            <w:r>
              <w:rPr>
                <w:spacing w:val="-2"/>
                <w:sz w:val="24"/>
              </w:rPr>
              <w:t>17000</w:t>
            </w:r>
          </w:p>
        </w:tc>
      </w:tr>
    </w:tbl>
    <w:p>
      <w:pPr>
        <w:spacing w:before="206"/>
        <w:ind w:left="371" w:right="0" w:firstLine="0"/>
        <w:jc w:val="both"/>
        <w:rPr>
          <w:sz w:val="18"/>
        </w:rPr>
      </w:pPr>
      <w:r>
        <w:rPr>
          <w:sz w:val="18"/>
        </w:rPr>
        <w:t>*Estos</w:t>
      </w:r>
      <w:r>
        <w:rPr>
          <w:spacing w:val="-9"/>
          <w:sz w:val="18"/>
        </w:rPr>
        <w:t> </w:t>
      </w:r>
      <w:r>
        <w:rPr>
          <w:sz w:val="18"/>
        </w:rPr>
        <w:t>valores</w:t>
      </w:r>
      <w:r>
        <w:rPr>
          <w:spacing w:val="-3"/>
          <w:sz w:val="18"/>
        </w:rPr>
        <w:t> </w:t>
      </w:r>
      <w:r>
        <w:rPr>
          <w:sz w:val="18"/>
        </w:rPr>
        <w:t>corresponden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la</w:t>
      </w:r>
      <w:r>
        <w:rPr>
          <w:spacing w:val="-4"/>
          <w:sz w:val="18"/>
        </w:rPr>
        <w:t> </w:t>
      </w:r>
      <w:r>
        <w:rPr>
          <w:sz w:val="18"/>
        </w:rPr>
        <w:t>capacidad</w:t>
      </w:r>
      <w:r>
        <w:rPr>
          <w:spacing w:val="-7"/>
          <w:sz w:val="18"/>
        </w:rPr>
        <w:t> </w:t>
      </w:r>
      <w:r>
        <w:rPr>
          <w:sz w:val="18"/>
        </w:rPr>
        <w:t>máxima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cada</w:t>
      </w:r>
      <w:r>
        <w:rPr>
          <w:spacing w:val="-8"/>
          <w:sz w:val="18"/>
        </w:rPr>
        <w:t> </w:t>
      </w:r>
      <w:r>
        <w:rPr>
          <w:sz w:val="18"/>
        </w:rPr>
        <w:t>eje</w:t>
      </w:r>
      <w:r>
        <w:rPr>
          <w:spacing w:val="-4"/>
          <w:sz w:val="18"/>
        </w:rPr>
        <w:t> </w:t>
      </w:r>
      <w:r>
        <w:rPr>
          <w:sz w:val="18"/>
        </w:rPr>
        <w:t>registrado</w:t>
      </w:r>
      <w:r>
        <w:rPr>
          <w:spacing w:val="-3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6"/>
          <w:sz w:val="18"/>
        </w:rPr>
        <w:t> </w:t>
      </w:r>
      <w:r>
        <w:rPr>
          <w:sz w:val="18"/>
        </w:rPr>
        <w:t>ficha</w:t>
      </w:r>
      <w:r>
        <w:rPr>
          <w:spacing w:val="-4"/>
          <w:sz w:val="18"/>
        </w:rPr>
        <w:t> </w:t>
      </w:r>
      <w:r>
        <w:rPr>
          <w:sz w:val="18"/>
        </w:rPr>
        <w:t>técnica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homologación</w:t>
      </w:r>
      <w:r>
        <w:rPr>
          <w:spacing w:val="-2"/>
          <w:sz w:val="18"/>
        </w:rPr>
        <w:t> A00194332.</w:t>
      </w:r>
    </w:p>
    <w:p>
      <w:pPr>
        <w:spacing w:after="0"/>
        <w:jc w:val="both"/>
        <w:rPr>
          <w:sz w:val="18"/>
        </w:rPr>
        <w:sectPr>
          <w:headerReference w:type="default" r:id="rId11"/>
          <w:footerReference w:type="default" r:id="rId12"/>
          <w:pgSz w:w="12240" w:h="15840"/>
          <w:pgMar w:header="295" w:footer="733" w:top="1380" w:bottom="920" w:left="620" w:right="520"/>
        </w:sect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spacing w:before="92"/>
        <w:ind w:left="371" w:right="332"/>
      </w:pPr>
      <w:r>
        <w:rPr/>
        <w:t>Algunas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11"/>
        </w:rPr>
        <w:t> </w:t>
      </w:r>
      <w:r>
        <w:rPr/>
        <w:t>dimensiones</w:t>
      </w:r>
      <w:r>
        <w:rPr>
          <w:spacing w:val="-9"/>
        </w:rPr>
        <w:t> </w:t>
      </w:r>
      <w:r>
        <w:rPr/>
        <w:t>necesarias</w:t>
      </w:r>
      <w:r>
        <w:rPr>
          <w:spacing w:val="-5"/>
        </w:rPr>
        <w:t> </w:t>
      </w:r>
      <w:r>
        <w:rPr/>
        <w:t>del</w:t>
      </w:r>
      <w:r>
        <w:rPr>
          <w:spacing w:val="-7"/>
        </w:rPr>
        <w:t> </w:t>
      </w:r>
      <w:r>
        <w:rPr/>
        <w:t>recolector-compactador</w:t>
      </w:r>
      <w:r>
        <w:rPr>
          <w:spacing w:val="-11"/>
        </w:rPr>
        <w:t> </w:t>
      </w:r>
      <w:r>
        <w:rPr/>
        <w:t>para</w:t>
      </w:r>
      <w:r>
        <w:rPr>
          <w:spacing w:val="-10"/>
        </w:rPr>
        <w:t> </w:t>
      </w:r>
      <w:r>
        <w:rPr/>
        <w:t>poder</w:t>
      </w:r>
      <w:r>
        <w:rPr>
          <w:spacing w:val="-6"/>
        </w:rPr>
        <w:t> </w:t>
      </w:r>
      <w:r>
        <w:rPr/>
        <w:t>realizar</w:t>
      </w:r>
      <w:r>
        <w:rPr>
          <w:spacing w:val="-7"/>
        </w:rPr>
        <w:t> </w:t>
      </w:r>
      <w:r>
        <w:rPr/>
        <w:t>los cálculos posteriores como aparece:</w:t>
      </w:r>
    </w:p>
    <w:p>
      <w:pPr>
        <w:pStyle w:val="BodyText"/>
        <w:spacing w:before="7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659324</wp:posOffset>
            </wp:positionH>
            <wp:positionV relativeFrom="paragraph">
              <wp:posOffset>100607</wp:posOffset>
            </wp:positionV>
            <wp:extent cx="6708684" cy="2958369"/>
            <wp:effectExtent l="0" t="0" r="0" b="0"/>
            <wp:wrapTopAndBottom/>
            <wp:docPr id="1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684" cy="295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ind w:left="371"/>
      </w:pP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fabricación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recolector-compactador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masa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6"/>
        </w:rPr>
        <w:t> </w:t>
      </w:r>
      <w:r>
        <w:rPr/>
        <w:t>carga</w:t>
      </w:r>
      <w:r>
        <w:rPr>
          <w:spacing w:val="-6"/>
        </w:rPr>
        <w:t> </w:t>
      </w:r>
      <w:r>
        <w:rPr/>
        <w:t>es</w:t>
      </w:r>
      <w:r>
        <w:rPr>
          <w:spacing w:val="-9"/>
        </w:rPr>
        <w:t> </w:t>
      </w:r>
      <w:r>
        <w:rPr/>
        <w:t>de</w:t>
      </w:r>
      <w:r>
        <w:rPr>
          <w:spacing w:val="-2"/>
        </w:rPr>
        <w:t> </w:t>
      </w:r>
      <w:r>
        <w:rPr/>
        <w:t>(U)</w:t>
      </w:r>
      <w:r>
        <w:rPr>
          <w:spacing w:val="-5"/>
        </w:rPr>
        <w:t> </w:t>
      </w:r>
      <w:r>
        <w:rPr/>
        <w:t>6050</w:t>
      </w:r>
      <w:r>
        <w:rPr>
          <w:spacing w:val="-3"/>
        </w:rPr>
        <w:t> </w:t>
      </w:r>
      <w:r>
        <w:rPr>
          <w:spacing w:val="-5"/>
        </w:rPr>
        <w:t>kg.</w:t>
      </w:r>
    </w:p>
    <w:p>
      <w:pPr>
        <w:pStyle w:val="BodyText"/>
        <w:spacing w:before="4"/>
        <w:rPr>
          <w:sz w:val="23"/>
        </w:rPr>
      </w:pPr>
    </w:p>
    <w:p>
      <w:pPr>
        <w:pStyle w:val="Heading2"/>
      </w:pPr>
      <w:r>
        <w:rPr/>
        <w:t>Esquema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Cargas</w:t>
      </w:r>
      <w:r>
        <w:rPr>
          <w:spacing w:val="-8"/>
        </w:rPr>
        <w:t> </w:t>
      </w:r>
      <w:r>
        <w:rPr/>
        <w:t>del</w:t>
      </w:r>
      <w:r>
        <w:rPr>
          <w:spacing w:val="-5"/>
        </w:rPr>
        <w:t> </w:t>
      </w:r>
      <w:r>
        <w:rPr/>
        <w:t>camión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equipo</w:t>
      </w:r>
      <w:r>
        <w:rPr>
          <w:spacing w:val="-5"/>
        </w:rPr>
        <w:t> </w:t>
      </w:r>
      <w:r>
        <w:rPr/>
        <w:t>aliado</w:t>
      </w:r>
      <w:r>
        <w:rPr>
          <w:spacing w:val="-4"/>
        </w:rPr>
        <w:t> </w:t>
      </w:r>
      <w:r>
        <w:rPr/>
        <w:t>Recolector-</w:t>
      </w:r>
      <w:r>
        <w:rPr>
          <w:spacing w:val="-2"/>
        </w:rPr>
        <w:t>Compactador.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71" w:right="332"/>
      </w:pPr>
      <w:r>
        <w:rPr/>
        <w:t>A partir de los datos anteriores de cada uno de los componentes de este sistema, se pudo confeccionar</w:t>
      </w:r>
      <w:r>
        <w:rPr>
          <w:spacing w:val="-9"/>
        </w:rPr>
        <w:t> </w:t>
      </w:r>
      <w:r>
        <w:rPr/>
        <w:t>un</w:t>
      </w:r>
      <w:r>
        <w:rPr>
          <w:spacing w:val="-7"/>
        </w:rPr>
        <w:t> </w:t>
      </w:r>
      <w:r>
        <w:rPr/>
        <w:t>esquema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cargas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tuviera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cuenta</w:t>
      </w:r>
      <w:r>
        <w:rPr>
          <w:spacing w:val="-4"/>
        </w:rPr>
        <w:t> </w:t>
      </w:r>
      <w:r>
        <w:rPr/>
        <w:t>cada</w:t>
      </w:r>
      <w:r>
        <w:rPr>
          <w:spacing w:val="-6"/>
        </w:rPr>
        <w:t> </w:t>
      </w:r>
      <w:r>
        <w:rPr/>
        <w:t>uno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estos</w:t>
      </w:r>
      <w:r>
        <w:rPr>
          <w:spacing w:val="-5"/>
        </w:rPr>
        <w:t> </w:t>
      </w:r>
      <w:r>
        <w:rPr/>
        <w:t>componentes.</w:t>
      </w:r>
    </w:p>
    <w:p>
      <w:pPr>
        <w:pStyle w:val="BodyText"/>
      </w:pPr>
    </w:p>
    <w:p>
      <w:pPr>
        <w:pStyle w:val="BodyText"/>
        <w:ind w:left="371" w:right="744"/>
      </w:pPr>
      <w:r>
        <w:rPr/>
        <w:t>Esquema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Cargas</w:t>
      </w:r>
      <w:r>
        <w:rPr>
          <w:spacing w:val="-11"/>
        </w:rPr>
        <w:t> </w:t>
      </w:r>
      <w:r>
        <w:rPr/>
        <w:t>del</w:t>
      </w:r>
      <w:r>
        <w:rPr>
          <w:spacing w:val="-9"/>
        </w:rPr>
        <w:t> </w:t>
      </w:r>
      <w:r>
        <w:rPr/>
        <w:t>camión</w:t>
      </w:r>
      <w:r>
        <w:rPr>
          <w:spacing w:val="-3"/>
        </w:rPr>
        <w:t> </w:t>
      </w:r>
      <w:r>
        <w:rPr/>
        <w:t>VOLKSWAGEN</w:t>
      </w:r>
      <w:r>
        <w:rPr>
          <w:spacing w:val="-5"/>
        </w:rPr>
        <w:t> </w:t>
      </w:r>
      <w:r>
        <w:rPr/>
        <w:t>CONSTELLATION</w:t>
      </w:r>
      <w:r>
        <w:rPr>
          <w:spacing w:val="-5"/>
        </w:rPr>
        <w:t> </w:t>
      </w:r>
      <w:r>
        <w:rPr/>
        <w:t>18.320</w:t>
      </w:r>
      <w:r>
        <w:rPr>
          <w:spacing w:val="-2"/>
        </w:rPr>
        <w:t> </w:t>
      </w:r>
      <w:r>
        <w:rPr/>
        <w:t>con</w:t>
      </w:r>
      <w:r>
        <w:rPr>
          <w:spacing w:val="-8"/>
        </w:rPr>
        <w:t> </w:t>
      </w:r>
      <w:r>
        <w:rPr/>
        <w:t>equipo</w:t>
      </w:r>
      <w:r>
        <w:rPr>
          <w:spacing w:val="-9"/>
        </w:rPr>
        <w:t> </w:t>
      </w:r>
      <w:r>
        <w:rPr/>
        <w:t>aliado </w:t>
      </w:r>
      <w:r>
        <w:rPr>
          <w:spacing w:val="-2"/>
        </w:rPr>
        <w:t>recolector-compactador.</w:t>
      </w:r>
    </w:p>
    <w:p>
      <w:pPr>
        <w:pStyle w:val="BodyText"/>
        <w:spacing w:before="3"/>
        <w:rPr>
          <w:sz w:val="22"/>
        </w:rPr>
      </w:pPr>
      <w:r>
        <w:rPr/>
        <w:pict>
          <v:group style="position:absolute;margin-left:54.147602pt;margin-top:14.034822pt;width:523.85pt;height:194.6pt;mso-position-horizontal-relative:page;mso-position-vertical-relative:paragraph;z-index:-15726592;mso-wrap-distance-left:0;mso-wrap-distance-right:0" id="docshapegroup4" coordorigin="1083,281" coordsize="10477,3892">
            <v:shape style="position:absolute;left:1082;top:280;width:10477;height:3892" type="#_x0000_t75" id="docshape5" stroked="false">
              <v:imagedata r:id="rId14" o:title=""/>
            </v:shape>
            <v:shape style="position:absolute;left:6783;top:1538;width:120;height:528" id="docshape6" coordorigin="6783,1539" coordsize="120,528" path="m6873,1539l6813,1539,6813,2007,6783,2007,6843,2067,6903,2007,6873,2007,6873,1539xe" filled="true" fillcolor="#ed0000" stroked="false">
              <v:path arrowok="t"/>
              <v:fill type="solid"/>
            </v:shape>
            <v:shape style="position:absolute;left:6783;top:1538;width:120;height:528" id="docshape7" coordorigin="6783,1539" coordsize="120,528" path="m6783,2007l6813,2007,6813,1539,6873,1539,6873,2007,6903,2007,6843,2067,6783,2007xe" filled="false" stroked="true" strokeweight="2pt" strokecolor="#ed0000">
              <v:path arrowok="t"/>
              <v:stroke dashstyle="solid"/>
            </v:shape>
            <v:rect style="position:absolute;left:6944;top:1592;width:435;height:616" id="docshape8" filled="false" stroked="true" strokeweight=".5pt" strokecolor="#ffffff">
              <v:stroke dashstyle="solid"/>
            </v:rect>
            <v:shape style="position:absolute;left:7093;top:1685;width:280;height:399" type="#_x0000_t202" id="docshape9" filled="false" stroked="false">
              <v:textbox inset="0,0,0,0">
                <w:txbxContent>
                  <w:p>
                    <w:pPr>
                      <w:spacing w:line="399" w:lineRule="exact" w:before="0"/>
                      <w:ind w:left="0" w:right="0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color w:val="933634"/>
                        <w:sz w:val="36"/>
                      </w:rPr>
                      <w:t>U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21"/>
        </w:rPr>
      </w:pPr>
    </w:p>
    <w:p>
      <w:pPr>
        <w:tabs>
          <w:tab w:pos="7507" w:val="left" w:leader="none"/>
        </w:tabs>
        <w:spacing w:line="259" w:lineRule="exact" w:before="94"/>
        <w:ind w:left="2416" w:right="0" w:firstLine="0"/>
        <w:jc w:val="left"/>
        <w:rPr>
          <w:rFonts w:ascii="Times New Roman"/>
          <w:sz w:val="22"/>
        </w:rPr>
      </w:pPr>
      <w:r>
        <w:rPr/>
        <w:pict>
          <v:group style="position:absolute;margin-left:134.5pt;margin-top:.970534pt;width:14.4pt;height:43.5pt;mso-position-horizontal-relative:page;mso-position-vertical-relative:paragraph;z-index:15731200" id="docshapegroup10" coordorigin="2690,19" coordsize="288,870">
            <v:shape style="position:absolute;left:2818;top:19;width:160;height:517" type="#_x0000_t75" id="docshape11" stroked="false">
              <v:imagedata r:id="rId15" o:title=""/>
            </v:shape>
            <v:rect style="position:absolute;left:2690;top:427;width:73;height:462" id="docshape12" filled="true" fillcolor="#ffffff" stroked="false">
              <v:fill type="solid"/>
            </v:rect>
            <v:shape style="position:absolute;left:2690;top:19;width:288;height:870" type="#_x0000_t202" id="docshape1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imes New Roman"/>
                        <w:sz w:val="24"/>
                      </w:rPr>
                    </w:pPr>
                  </w:p>
                  <w:p>
                    <w:pPr>
                      <w:spacing w:before="209"/>
                      <w:ind w:left="149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w w:val="100"/>
                        <w:sz w:val="22"/>
                      </w:rPr>
                      <w:t>F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88.299988pt;margin-top:1.020534pt;width:14.5pt;height:38.85pt;mso-position-horizontal-relative:page;mso-position-vertical-relative:paragraph;z-index:-15944192" id="docshapegroup14" coordorigin="7766,20" coordsize="290,777">
            <v:shape style="position:absolute;left:7896;top:20;width:160;height:517" type="#_x0000_t75" id="docshape15" stroked="false">
              <v:imagedata r:id="rId15" o:title=""/>
            </v:shape>
            <v:rect style="position:absolute;left:7766;top:439;width:71;height:358" id="docshape16" filled="true" fillcolor="#ffffff" stroked="false">
              <v:fill type="solid"/>
            </v:rect>
            <v:shape style="position:absolute;left:7766;top:20;width:290;height:777" type="#_x0000_t202" id="docshape1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imes New Roman"/>
                        <w:sz w:val="24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Times New Roman"/>
                        <w:sz w:val="19"/>
                      </w:rPr>
                    </w:pPr>
                  </w:p>
                  <w:p>
                    <w:pPr>
                      <w:spacing w:before="1"/>
                      <w:ind w:left="150" w:right="-15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w w:val="100"/>
                        <w:sz w:val="22"/>
                      </w:rPr>
                      <w:t>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92D050"/>
          <w:spacing w:val="-5"/>
          <w:position w:val="1"/>
          <w:sz w:val="22"/>
        </w:rPr>
        <w:t>WF</w:t>
      </w:r>
      <w:r>
        <w:rPr>
          <w:rFonts w:ascii="Times New Roman"/>
          <w:color w:val="92D050"/>
          <w:position w:val="1"/>
          <w:sz w:val="22"/>
        </w:rPr>
        <w:tab/>
      </w:r>
      <w:r>
        <w:rPr>
          <w:rFonts w:ascii="Times New Roman"/>
          <w:color w:val="92D050"/>
          <w:spacing w:val="-5"/>
          <w:sz w:val="22"/>
        </w:rPr>
        <w:t>WR</w:t>
      </w:r>
    </w:p>
    <w:p>
      <w:pPr>
        <w:tabs>
          <w:tab w:pos="7507" w:val="left" w:leader="none"/>
        </w:tabs>
        <w:spacing w:line="259" w:lineRule="exact" w:before="0"/>
        <w:ind w:left="2416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933634"/>
          <w:spacing w:val="-5"/>
          <w:position w:val="1"/>
          <w:sz w:val="22"/>
        </w:rPr>
        <w:t>UF</w:t>
      </w:r>
      <w:r>
        <w:rPr>
          <w:rFonts w:ascii="Times New Roman"/>
          <w:color w:val="933634"/>
          <w:position w:val="1"/>
          <w:sz w:val="22"/>
        </w:rPr>
        <w:tab/>
      </w:r>
      <w:r>
        <w:rPr>
          <w:rFonts w:ascii="Times New Roman"/>
          <w:color w:val="933634"/>
          <w:spacing w:val="-5"/>
          <w:sz w:val="22"/>
        </w:rPr>
        <w:t>UR</w:t>
      </w:r>
    </w:p>
    <w:p>
      <w:pPr>
        <w:spacing w:after="0" w:line="259" w:lineRule="exact"/>
        <w:jc w:val="left"/>
        <w:rPr>
          <w:rFonts w:ascii="Times New Roman"/>
          <w:sz w:val="22"/>
        </w:rPr>
        <w:sectPr>
          <w:pgSz w:w="12240" w:h="15840"/>
          <w:pgMar w:header="295" w:footer="733" w:top="1380" w:bottom="920" w:left="620" w:right="520"/>
        </w:sectPr>
      </w:pPr>
    </w:p>
    <w:p>
      <w:pPr>
        <w:pStyle w:val="BodyText"/>
        <w:spacing w:before="2"/>
        <w:rPr>
          <w:rFonts w:ascii="Times New Roman"/>
          <w:sz w:val="21"/>
        </w:rPr>
      </w:pPr>
    </w:p>
    <w:p>
      <w:pPr>
        <w:pStyle w:val="BodyText"/>
        <w:spacing w:before="92"/>
        <w:ind w:left="239"/>
      </w:pPr>
      <w:r>
        <w:rPr/>
        <w:t>Son</w:t>
      </w:r>
      <w:r>
        <w:rPr>
          <w:spacing w:val="-2"/>
        </w:rPr>
        <w:t> </w:t>
      </w:r>
      <w:r>
        <w:rPr/>
        <w:t>fuerzas</w:t>
      </w:r>
      <w:r>
        <w:rPr>
          <w:spacing w:val="-4"/>
        </w:rPr>
        <w:t> </w:t>
      </w:r>
      <w:r>
        <w:rPr>
          <w:spacing w:val="-2"/>
        </w:rPr>
        <w:t>conocidas,</w:t>
      </w:r>
    </w:p>
    <w:p>
      <w:pPr>
        <w:pStyle w:val="BodyText"/>
      </w:pPr>
    </w:p>
    <w:p>
      <w:pPr>
        <w:pStyle w:val="BodyText"/>
        <w:spacing w:before="1"/>
        <w:ind w:left="371"/>
      </w:pPr>
      <w:r>
        <w:rPr/>
        <w:t>W</w:t>
      </w:r>
      <w:r>
        <w:rPr>
          <w:spacing w:val="1"/>
        </w:rPr>
        <w:t> </w:t>
      </w:r>
      <w:r>
        <w:rPr/>
        <w:t>–</w:t>
      </w:r>
      <w:r>
        <w:rPr>
          <w:spacing w:val="-5"/>
        </w:rPr>
        <w:t> </w:t>
      </w:r>
      <w:r>
        <w:rPr/>
        <w:t>Peso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chasis</w:t>
      </w:r>
      <w:r>
        <w:rPr>
          <w:spacing w:val="-6"/>
        </w:rPr>
        <w:t> </w:t>
      </w:r>
      <w:r>
        <w:rPr/>
        <w:t>→</w:t>
      </w:r>
      <w:r>
        <w:rPr>
          <w:spacing w:val="-3"/>
        </w:rPr>
        <w:t> </w:t>
      </w:r>
      <w:r>
        <w:rPr/>
        <w:t>W=4930 kg,</w:t>
      </w:r>
      <w:r>
        <w:rPr>
          <w:spacing w:val="-2"/>
        </w:rPr>
        <w:t> donde:</w:t>
      </w:r>
    </w:p>
    <w:p>
      <w:pPr>
        <w:pStyle w:val="BodyText"/>
        <w:ind w:left="371" w:right="332"/>
      </w:pPr>
      <w:r>
        <w:rPr/>
        <w:t>WF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reacción</w:t>
      </w:r>
      <w:r>
        <w:rPr>
          <w:spacing w:val="-4"/>
        </w:rPr>
        <w:t> </w:t>
      </w: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4"/>
        </w:rPr>
        <w:t> </w:t>
      </w:r>
      <w:r>
        <w:rPr/>
        <w:t>ruedas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soportan</w:t>
      </w:r>
      <w:r>
        <w:rPr>
          <w:spacing w:val="-3"/>
        </w:rPr>
        <w:t> </w:t>
      </w:r>
      <w:r>
        <w:rPr/>
        <w:t>el</w:t>
      </w:r>
      <w:r>
        <w:rPr>
          <w:spacing w:val="-10"/>
        </w:rPr>
        <w:t> </w:t>
      </w:r>
      <w:r>
        <w:rPr/>
        <w:t>eje</w:t>
      </w:r>
      <w:r>
        <w:rPr>
          <w:spacing w:val="-4"/>
        </w:rPr>
        <w:t> </w:t>
      </w:r>
      <w:r>
        <w:rPr/>
        <w:t>delantero</w:t>
      </w:r>
      <w:r>
        <w:rPr>
          <w:spacing w:val="-6"/>
        </w:rPr>
        <w:t> </w:t>
      </w:r>
      <w:r>
        <w:rPr/>
        <w:t>debido</w:t>
      </w:r>
      <w:r>
        <w:rPr>
          <w:spacing w:val="-4"/>
        </w:rPr>
        <w:t> </w:t>
      </w:r>
      <w:r>
        <w:rPr/>
        <w:t>al</w:t>
      </w:r>
      <w:r>
        <w:rPr>
          <w:spacing w:val="-7"/>
        </w:rPr>
        <w:t> </w:t>
      </w:r>
      <w:r>
        <w:rPr/>
        <w:t>peso</w:t>
      </w:r>
      <w:r>
        <w:rPr>
          <w:spacing w:val="-3"/>
        </w:rPr>
        <w:t> </w:t>
      </w:r>
      <w:r>
        <w:rPr/>
        <w:t>W:</w:t>
      </w:r>
      <w:r>
        <w:rPr>
          <w:spacing w:val="-6"/>
        </w:rPr>
        <w:t> </w:t>
      </w:r>
      <w:r>
        <w:rPr/>
        <w:t>WF=3155</w:t>
      </w:r>
      <w:r>
        <w:rPr>
          <w:spacing w:val="-2"/>
        </w:rPr>
        <w:t> </w:t>
      </w:r>
      <w:r>
        <w:rPr/>
        <w:t>kg. WR – reacción en las ruedas que soportan el eje trasero debido a la masa W: WR=1775 kg.</w:t>
      </w:r>
    </w:p>
    <w:p>
      <w:pPr>
        <w:pStyle w:val="BodyText"/>
        <w:spacing w:line="480" w:lineRule="auto"/>
        <w:ind w:left="371" w:right="3637"/>
      </w:pPr>
      <w:r>
        <w:rPr/>
        <w:t>U</w:t>
      </w:r>
      <w:r>
        <w:rPr>
          <w:spacing w:val="-9"/>
        </w:rPr>
        <w:t> </w:t>
      </w:r>
      <w:r>
        <w:rPr/>
        <w:t>–</w:t>
      </w:r>
      <w:r>
        <w:rPr>
          <w:spacing w:val="-5"/>
        </w:rPr>
        <w:t> </w:t>
      </w:r>
      <w:r>
        <w:rPr/>
        <w:t>masa</w:t>
      </w:r>
      <w:r>
        <w:rPr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10"/>
        </w:rPr>
        <w:t> </w:t>
      </w:r>
      <w:r>
        <w:rPr/>
        <w:t>carga</w:t>
      </w:r>
      <w:r>
        <w:rPr>
          <w:spacing w:val="-12"/>
        </w:rPr>
        <w:t> </w:t>
      </w:r>
      <w:r>
        <w:rPr/>
        <w:t>del</w:t>
      </w:r>
      <w:r>
        <w:rPr>
          <w:spacing w:val="-9"/>
        </w:rPr>
        <w:t> </w:t>
      </w:r>
      <w:r>
        <w:rPr/>
        <w:t>recolector-compactador</w:t>
      </w:r>
      <w:r>
        <w:rPr>
          <w:spacing w:val="-6"/>
        </w:rPr>
        <w:t> </w:t>
      </w:r>
      <w:r>
        <w:rPr/>
        <w:t>→</w:t>
      </w:r>
      <w:r>
        <w:rPr>
          <w:spacing w:val="-8"/>
        </w:rPr>
        <w:t> </w:t>
      </w:r>
      <w:r>
        <w:rPr/>
        <w:t>U=6050</w:t>
      </w:r>
      <w:r>
        <w:rPr>
          <w:spacing w:val="-5"/>
        </w:rPr>
        <w:t> </w:t>
      </w:r>
      <w:r>
        <w:rPr/>
        <w:t>kg. Son conocidas las dimensiones,</w:t>
      </w:r>
    </w:p>
    <w:p>
      <w:pPr>
        <w:pStyle w:val="BodyText"/>
        <w:ind w:left="371"/>
      </w:pPr>
      <w:r>
        <w:rPr/>
        <w:t>WB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Distancia</w:t>
      </w:r>
      <w:r>
        <w:rPr>
          <w:spacing w:val="-6"/>
        </w:rPr>
        <w:t> </w:t>
      </w:r>
      <w:r>
        <w:rPr/>
        <w:t>entre</w:t>
      </w:r>
      <w:r>
        <w:rPr>
          <w:spacing w:val="-3"/>
        </w:rPr>
        <w:t> </w:t>
      </w:r>
      <w:r>
        <w:rPr/>
        <w:t>ejes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4340</w:t>
      </w:r>
      <w:r>
        <w:rPr>
          <w:spacing w:val="-5"/>
        </w:rPr>
        <w:t> mm</w:t>
      </w:r>
    </w:p>
    <w:p>
      <w:pPr>
        <w:pStyle w:val="BodyText"/>
        <w:ind w:left="371"/>
      </w:pPr>
      <w:r>
        <w:rPr/>
        <w:t>AE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Voladizo</w:t>
      </w:r>
      <w:r>
        <w:rPr>
          <w:spacing w:val="-6"/>
        </w:rPr>
        <w:t> </w:t>
      </w:r>
      <w:r>
        <w:rPr/>
        <w:t>posterior</w:t>
      </w:r>
      <w:r>
        <w:rPr>
          <w:spacing w:val="-4"/>
        </w:rPr>
        <w:t> </w:t>
      </w:r>
      <w:r>
        <w:rPr/>
        <w:t>chasis</w:t>
      </w:r>
      <w:r>
        <w:rPr>
          <w:spacing w:val="-1"/>
        </w:rPr>
        <w:t> </w:t>
      </w:r>
      <w:r>
        <w:rPr/>
        <w:t>→</w:t>
      </w:r>
      <w:r>
        <w:rPr>
          <w:spacing w:val="-4"/>
        </w:rPr>
        <w:t> </w:t>
      </w:r>
      <w:r>
        <w:rPr/>
        <w:t>1200</w:t>
      </w:r>
      <w:r>
        <w:rPr>
          <w:spacing w:val="-7"/>
        </w:rPr>
        <w:t> </w:t>
      </w:r>
      <w:r>
        <w:rPr>
          <w:spacing w:val="-5"/>
        </w:rPr>
        <w:t>mm</w:t>
      </w:r>
    </w:p>
    <w:p>
      <w:pPr>
        <w:pStyle w:val="BodyText"/>
        <w:ind w:left="371"/>
      </w:pPr>
      <w:r>
        <w:rPr/>
        <w:t>AC</w:t>
      </w:r>
      <w:r>
        <w:rPr>
          <w:spacing w:val="-6"/>
        </w:rPr>
        <w:t> </w:t>
      </w:r>
      <w:r>
        <w:rPr/>
        <w:t>– Distancia</w:t>
      </w:r>
      <w:r>
        <w:rPr>
          <w:spacing w:val="-3"/>
        </w:rPr>
        <w:t> </w:t>
      </w:r>
      <w:r>
        <w:rPr/>
        <w:t>desde</w:t>
      </w:r>
      <w:r>
        <w:rPr>
          <w:spacing w:val="-10"/>
        </w:rPr>
        <w:t> </w:t>
      </w:r>
      <w:r>
        <w:rPr/>
        <w:t>el</w:t>
      </w:r>
      <w:r>
        <w:rPr>
          <w:spacing w:val="-4"/>
        </w:rPr>
        <w:t> </w:t>
      </w:r>
      <w:r>
        <w:rPr/>
        <w:t>eje</w:t>
      </w:r>
      <w:r>
        <w:rPr>
          <w:spacing w:val="-4"/>
        </w:rPr>
        <w:t> </w:t>
      </w:r>
      <w:r>
        <w:rPr/>
        <w:t>delantero</w:t>
      </w:r>
      <w:r>
        <w:rPr>
          <w:spacing w:val="-4"/>
        </w:rPr>
        <w:t> </w:t>
      </w:r>
      <w:r>
        <w:rPr/>
        <w:t>hasta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final</w:t>
      </w:r>
      <w:r>
        <w:rPr>
          <w:spacing w:val="-8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cabina</w:t>
      </w:r>
      <w:r>
        <w:rPr>
          <w:spacing w:val="5"/>
        </w:rPr>
        <w:t> </w:t>
      </w:r>
      <w:r>
        <w:rPr/>
        <w:t>→</w:t>
      </w:r>
      <w:r>
        <w:rPr>
          <w:spacing w:val="-8"/>
        </w:rPr>
        <w:t> </w:t>
      </w:r>
      <w:r>
        <w:rPr/>
        <w:t>710</w:t>
      </w:r>
      <w:r>
        <w:rPr>
          <w:spacing w:val="-5"/>
        </w:rPr>
        <w:t> mm</w:t>
      </w:r>
    </w:p>
    <w:p>
      <w:pPr>
        <w:pStyle w:val="BodyText"/>
        <w:spacing w:before="3"/>
      </w:pPr>
    </w:p>
    <w:p>
      <w:pPr>
        <w:pStyle w:val="BodyText"/>
        <w:ind w:left="371" w:right="332"/>
      </w:pPr>
      <w:r>
        <w:rPr/>
        <w:t>Las</w:t>
      </w:r>
      <w:r>
        <w:rPr>
          <w:spacing w:val="-5"/>
        </w:rPr>
        <w:t> </w:t>
      </w:r>
      <w:r>
        <w:rPr/>
        <w:t>fuerzas</w:t>
      </w:r>
      <w:r>
        <w:rPr>
          <w:spacing w:val="-7"/>
        </w:rPr>
        <w:t> </w:t>
      </w:r>
      <w:r>
        <w:rPr/>
        <w:t>desconocidas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UF,</w:t>
      </w:r>
      <w:r>
        <w:rPr>
          <w:spacing w:val="-5"/>
        </w:rPr>
        <w:t> </w:t>
      </w:r>
      <w:r>
        <w:rPr/>
        <w:t>UR,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reacción</w:t>
      </w:r>
      <w:r>
        <w:rPr>
          <w:spacing w:val="-6"/>
        </w:rPr>
        <w:t> </w:t>
      </w:r>
      <w:r>
        <w:rPr/>
        <w:t>del</w:t>
      </w:r>
      <w:r>
        <w:rPr>
          <w:spacing w:val="-10"/>
        </w:rPr>
        <w:t> </w:t>
      </w:r>
      <w:r>
        <w:rPr/>
        <w:t>peso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carga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recolector- compactador en cada eje, para calcularlas se necesita la dimensión AB.</w:t>
      </w:r>
    </w:p>
    <w:p>
      <w:pPr>
        <w:pStyle w:val="BodyText"/>
      </w:pPr>
    </w:p>
    <w:p>
      <w:pPr>
        <w:pStyle w:val="BodyText"/>
        <w:ind w:left="371" w:right="332"/>
      </w:pPr>
      <w:r>
        <w:rPr/>
        <w:t>Para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obtención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dimensión</w:t>
      </w:r>
      <w:r>
        <w:rPr>
          <w:spacing w:val="-2"/>
        </w:rPr>
        <w:t> </w:t>
      </w:r>
      <w:r>
        <w:rPr/>
        <w:t>AB,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decir,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distancia</w:t>
      </w:r>
      <w:r>
        <w:rPr>
          <w:spacing w:val="-2"/>
        </w:rPr>
        <w:t> </w:t>
      </w:r>
      <w:r>
        <w:rPr/>
        <w:t>desde</w:t>
      </w:r>
      <w:r>
        <w:rPr>
          <w:spacing w:val="-3"/>
        </w:rPr>
        <w:t> </w:t>
      </w:r>
      <w:r>
        <w:rPr/>
        <w:t>el</w:t>
      </w:r>
      <w:r>
        <w:rPr>
          <w:spacing w:val="-7"/>
        </w:rPr>
        <w:t> </w:t>
      </w:r>
      <w:r>
        <w:rPr/>
        <w:t>eje</w:t>
      </w:r>
      <w:r>
        <w:rPr>
          <w:spacing w:val="-4"/>
        </w:rPr>
        <w:t> </w:t>
      </w:r>
      <w:r>
        <w:rPr/>
        <w:t>delantero</w:t>
      </w:r>
      <w:r>
        <w:rPr>
          <w:spacing w:val="-3"/>
        </w:rPr>
        <w:t> </w:t>
      </w:r>
      <w:r>
        <w:rPr/>
        <w:t>hasta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centro de</w:t>
      </w:r>
      <w:r>
        <w:rPr>
          <w:spacing w:val="-4"/>
        </w:rPr>
        <w:t> </w:t>
      </w:r>
      <w:r>
        <w:rPr/>
        <w:t>gravedad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carga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recolector-compactador,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distancia</w:t>
      </w:r>
      <w:r>
        <w:rPr>
          <w:spacing w:val="-9"/>
        </w:rPr>
        <w:t> </w:t>
      </w:r>
      <w:r>
        <w:rPr/>
        <w:t>del</w:t>
      </w:r>
      <w:r>
        <w:rPr>
          <w:spacing w:val="-11"/>
        </w:rPr>
        <w:t> </w:t>
      </w:r>
      <w:r>
        <w:rPr/>
        <w:t>centro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gravedad</w:t>
      </w:r>
      <w:r>
        <w:rPr>
          <w:spacing w:val="-6"/>
        </w:rPr>
        <w:t> </w:t>
      </w:r>
      <w:r>
        <w:rPr/>
        <w:t>desde</w:t>
      </w:r>
      <w:r>
        <w:rPr>
          <w:spacing w:val="-4"/>
        </w:rPr>
        <w:t> </w:t>
      </w:r>
      <w:r>
        <w:rPr/>
        <w:t>el inicio de la</w:t>
      </w:r>
      <w:r>
        <w:rPr>
          <w:spacing w:val="-1"/>
        </w:rPr>
        <w:t> </w:t>
      </w:r>
      <w:r>
        <w:rPr/>
        <w:t>Carga (CGic) es de </w:t>
      </w:r>
      <w:r>
        <w:rPr>
          <w:b/>
          <w:u w:val="single"/>
        </w:rPr>
        <w:t>2514 mm</w:t>
      </w:r>
      <w:r>
        <w:rPr>
          <w:b/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acuerdo con el certificado</w:t>
      </w:r>
      <w:r>
        <w:rPr>
          <w:spacing w:val="-1"/>
        </w:rPr>
        <w:t> </w:t>
      </w:r>
      <w:r>
        <w:rPr/>
        <w:t>de centro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gravedad de la carga. Por lo tanto, al sumarla con AC y la distancia entre la cabina y el inicio de la carrocería (SCC) nos genera el centro de gravedad de la carga (AB).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ind w:left="1763" w:right="1623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𝐴𝐵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6"/>
        </w:rPr>
        <w:t> </w:t>
      </w:r>
      <w:r>
        <w:rPr>
          <w:rFonts w:ascii="Cambria Math" w:eastAsia="Cambria Math"/>
        </w:rPr>
        <w:t>CGic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AC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+ </w:t>
      </w:r>
      <w:r>
        <w:rPr>
          <w:rFonts w:ascii="Cambria Math" w:eastAsia="Cambria Math"/>
          <w:spacing w:val="-5"/>
        </w:rPr>
        <w:t>SCC</w:t>
      </w:r>
    </w:p>
    <w:p>
      <w:pPr>
        <w:pStyle w:val="BodyText"/>
        <w:ind w:left="1763" w:right="1633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𝐴𝐵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</w:rPr>
        <w:t>2526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𝑚𝑚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710 𝑚𝑚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130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𝑚𝑚</w:t>
      </w:r>
    </w:p>
    <w:p>
      <w:pPr>
        <w:pStyle w:val="BodyText"/>
        <w:rPr>
          <w:rFonts w:ascii="Cambria Math"/>
          <w:sz w:val="22"/>
        </w:rPr>
      </w:pPr>
      <w:r>
        <w:rPr/>
        <w:pict>
          <v:shape style="position:absolute;margin-left:48pt;margin-top:14.268867pt;width:486.85pt;height:14.3pt;mso-position-horizontal-relative:page;mso-position-vertical-relative:paragraph;z-index:-15725056;mso-wrap-distance-left:0;mso-wrap-distance-right:0" type="#_x0000_t202" id="docshape18" filled="false" stroked="true" strokeweight=".24008pt" strokecolor="#000000">
            <v:textbox inset="0,0,0,0">
              <w:txbxContent>
                <w:p>
                  <w:pPr>
                    <w:spacing w:line="281" w:lineRule="exact" w:before="0"/>
                    <w:ind w:left="4057" w:right="4057" w:firstLine="0"/>
                    <w:jc w:val="center"/>
                    <w:rPr>
                      <w:rFonts w:ascii="Cambria Math"/>
                      <w:b/>
                      <w:i/>
                      <w:sz w:val="26"/>
                    </w:rPr>
                  </w:pPr>
                  <w:r>
                    <w:rPr>
                      <w:rFonts w:ascii="Cambria Math"/>
                      <w:b/>
                      <w:i/>
                      <w:spacing w:val="-6"/>
                      <w:sz w:val="26"/>
                    </w:rPr>
                    <w:t>AB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 </w:t>
                  </w:r>
                  <w:r>
                    <w:rPr>
                      <w:rFonts w:ascii="Cambria Math"/>
                      <w:b/>
                      <w:i/>
                      <w:spacing w:val="-6"/>
                      <w:sz w:val="26"/>
                    </w:rPr>
                    <w:t>=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 </w:t>
                  </w:r>
                  <w:r>
                    <w:rPr>
                      <w:rFonts w:ascii="Cambria Math"/>
                      <w:b/>
                      <w:i/>
                      <w:spacing w:val="-6"/>
                      <w:sz w:val="26"/>
                    </w:rPr>
                    <w:t>3366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 </w:t>
                  </w:r>
                  <w:r>
                    <w:rPr>
                      <w:rFonts w:ascii="Cambria Math"/>
                      <w:b/>
                      <w:i/>
                      <w:spacing w:val="-7"/>
                      <w:sz w:val="26"/>
                    </w:rPr>
                    <w:t>mm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560487</wp:posOffset>
            </wp:positionH>
            <wp:positionV relativeFrom="paragraph">
              <wp:posOffset>587585</wp:posOffset>
            </wp:positionV>
            <wp:extent cx="6596122" cy="2824162"/>
            <wp:effectExtent l="0" t="0" r="0" b="0"/>
            <wp:wrapTopAndBottom/>
            <wp:docPr id="13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6122" cy="282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ambria Math"/>
          <w:sz w:val="28"/>
        </w:rPr>
      </w:pPr>
    </w:p>
    <w:p>
      <w:pPr>
        <w:spacing w:after="0"/>
        <w:rPr>
          <w:rFonts w:ascii="Cambria Math"/>
          <w:sz w:val="28"/>
        </w:rPr>
        <w:sectPr>
          <w:pgSz w:w="12240" w:h="15840"/>
          <w:pgMar w:header="295" w:footer="733" w:top="1380" w:bottom="1020" w:left="620" w:right="520"/>
        </w:sectPr>
      </w:pPr>
    </w:p>
    <w:p>
      <w:pPr>
        <w:pStyle w:val="BodyText"/>
        <w:spacing w:before="9"/>
        <w:rPr>
          <w:rFonts w:ascii="Cambria Math"/>
          <w:sz w:val="20"/>
        </w:rPr>
      </w:pPr>
    </w:p>
    <w:p>
      <w:pPr>
        <w:pStyle w:val="BodyText"/>
        <w:spacing w:before="92"/>
        <w:ind w:left="241" w:right="966"/>
      </w:pPr>
      <w:r>
        <w:rPr/>
        <w:t>Luego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hallar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centro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gravedad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carga</w:t>
      </w:r>
      <w:r>
        <w:rPr>
          <w:spacing w:val="-3"/>
        </w:rPr>
        <w:t> </w:t>
      </w:r>
      <w:r>
        <w:rPr/>
        <w:t>(AB),</w:t>
      </w:r>
      <w:r>
        <w:rPr>
          <w:spacing w:val="-9"/>
        </w:rPr>
        <w:t> </w:t>
      </w:r>
      <w:r>
        <w:rPr/>
        <w:t>procedemos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realizar</w:t>
      </w:r>
      <w:r>
        <w:rPr>
          <w:spacing w:val="-7"/>
        </w:rPr>
        <w:t> </w:t>
      </w:r>
      <w:r>
        <w:rPr/>
        <w:t>el</w:t>
      </w:r>
      <w:r>
        <w:rPr>
          <w:spacing w:val="-3"/>
        </w:rPr>
        <w:t> </w:t>
      </w:r>
      <w:r>
        <w:rPr/>
        <w:t>Cálculo</w:t>
      </w:r>
      <w:r>
        <w:rPr>
          <w:spacing w:val="-4"/>
        </w:rPr>
        <w:t> </w:t>
      </w:r>
      <w:r>
        <w:rPr/>
        <w:t>de la reacción de los componentes de carga sobre los ejes del chasis, con la siguiente </w:t>
      </w:r>
      <w:r>
        <w:rPr>
          <w:spacing w:val="-2"/>
        </w:rPr>
        <w:t>información:</w:t>
      </w:r>
    </w:p>
    <w:p>
      <w:pPr>
        <w:pStyle w:val="BodyText"/>
        <w:spacing w:before="195"/>
        <w:ind w:left="373" w:right="3637"/>
      </w:pPr>
      <w:r>
        <w:rPr/>
        <w:t>U</w:t>
      </w:r>
      <w:r>
        <w:rPr>
          <w:spacing w:val="-6"/>
        </w:rPr>
        <w:t> </w:t>
      </w:r>
      <w:r>
        <w:rPr/>
        <w:t>–</w:t>
      </w:r>
      <w:r>
        <w:rPr>
          <w:spacing w:val="-8"/>
        </w:rPr>
        <w:t> </w:t>
      </w:r>
      <w:r>
        <w:rPr/>
        <w:t>masa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carga</w:t>
      </w:r>
      <w:r>
        <w:rPr>
          <w:spacing w:val="-12"/>
        </w:rPr>
        <w:t> </w:t>
      </w:r>
      <w:r>
        <w:rPr/>
        <w:t>del</w:t>
      </w:r>
      <w:r>
        <w:rPr>
          <w:spacing w:val="-9"/>
        </w:rPr>
        <w:t> </w:t>
      </w:r>
      <w:r>
        <w:rPr/>
        <w:t>recolector-compactador</w:t>
      </w:r>
      <w:r>
        <w:rPr>
          <w:spacing w:val="-6"/>
        </w:rPr>
        <w:t> </w:t>
      </w:r>
      <w:r>
        <w:rPr/>
        <w:t>→</w:t>
      </w:r>
      <w:r>
        <w:rPr>
          <w:spacing w:val="-8"/>
        </w:rPr>
        <w:t> </w:t>
      </w:r>
      <w:r>
        <w:rPr/>
        <w:t>U=6050</w:t>
      </w:r>
      <w:r>
        <w:rPr>
          <w:spacing w:val="-5"/>
        </w:rPr>
        <w:t> </w:t>
      </w:r>
      <w:r>
        <w:rPr/>
        <w:t>kg. UF – Reacción del peso de la carga en el eje delantero</w:t>
      </w:r>
    </w:p>
    <w:p>
      <w:pPr>
        <w:pStyle w:val="BodyText"/>
        <w:ind w:left="373" w:right="4865"/>
      </w:pPr>
      <w:r>
        <w:rPr/>
        <w:t>UR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Reacción</w:t>
      </w:r>
      <w:r>
        <w:rPr>
          <w:spacing w:val="-5"/>
        </w:rPr>
        <w:t> </w:t>
      </w:r>
      <w:r>
        <w:rPr/>
        <w:t>del</w:t>
      </w:r>
      <w:r>
        <w:rPr>
          <w:spacing w:val="-11"/>
        </w:rPr>
        <w:t> </w:t>
      </w:r>
      <w:r>
        <w:rPr/>
        <w:t>peso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carga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11"/>
        </w:rPr>
        <w:t> </w:t>
      </w:r>
      <w:r>
        <w:rPr/>
        <w:t>eje</w:t>
      </w:r>
      <w:r>
        <w:rPr>
          <w:spacing w:val="-12"/>
        </w:rPr>
        <w:t> </w:t>
      </w:r>
      <w:r>
        <w:rPr/>
        <w:t>trasero WB – Distancia entre ejes → 4340 mm</w:t>
      </w:r>
    </w:p>
    <w:p>
      <w:pPr>
        <w:pStyle w:val="BodyText"/>
        <w:spacing w:line="480" w:lineRule="auto"/>
        <w:ind w:left="373" w:right="332"/>
      </w:pPr>
      <w:r>
        <w:rPr/>
        <w:t>AB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distancia</w:t>
      </w:r>
      <w:r>
        <w:rPr>
          <w:spacing w:val="-6"/>
        </w:rPr>
        <w:t> </w:t>
      </w:r>
      <w:r>
        <w:rPr/>
        <w:t>desde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eje</w:t>
      </w:r>
      <w:r>
        <w:rPr>
          <w:spacing w:val="-3"/>
        </w:rPr>
        <w:t> </w:t>
      </w:r>
      <w:r>
        <w:rPr/>
        <w:t>delantero</w:t>
      </w:r>
      <w:r>
        <w:rPr>
          <w:spacing w:val="-3"/>
        </w:rPr>
        <w:t> </w:t>
      </w:r>
      <w:r>
        <w:rPr/>
        <w:t>hasta</w:t>
      </w:r>
      <w:r>
        <w:rPr>
          <w:spacing w:val="-5"/>
        </w:rPr>
        <w:t> </w:t>
      </w:r>
      <w:r>
        <w:rPr/>
        <w:t>el</w:t>
      </w:r>
      <w:r>
        <w:rPr>
          <w:spacing w:val="-10"/>
        </w:rPr>
        <w:t> </w:t>
      </w:r>
      <w:r>
        <w:rPr/>
        <w:t>centro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gravedad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carga</w:t>
      </w:r>
      <w:r>
        <w:rPr>
          <w:spacing w:val="-1"/>
        </w:rPr>
        <w:t> </w:t>
      </w:r>
      <w:r>
        <w:rPr/>
        <w:t>→</w:t>
      </w:r>
      <w:r>
        <w:rPr>
          <w:spacing w:val="-8"/>
        </w:rPr>
        <w:t> </w:t>
      </w:r>
      <w:r>
        <w:rPr/>
        <w:t>3366</w:t>
      </w:r>
      <w:r>
        <w:rPr>
          <w:spacing w:val="-6"/>
        </w:rPr>
        <w:t> </w:t>
      </w:r>
      <w:r>
        <w:rPr/>
        <w:t>mm Planteando las ecuaciones de equilibrio, se puede calcular UF y UR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67" w:lineRule="exact" w:before="0" w:after="0"/>
        <w:ind w:left="746" w:right="0" w:hanging="364"/>
        <w:jc w:val="left"/>
        <w:rPr>
          <w:i/>
          <w:sz w:val="24"/>
        </w:rPr>
      </w:pPr>
      <w:r>
        <w:rPr>
          <w:i/>
          <w:spacing w:val="-10"/>
          <w:sz w:val="24"/>
        </w:rPr>
        <w:t>Realizar Sumatoria</w:t>
      </w:r>
      <w:r>
        <w:rPr>
          <w:i/>
          <w:spacing w:val="-6"/>
          <w:sz w:val="24"/>
        </w:rPr>
        <w:t> </w:t>
      </w:r>
      <w:r>
        <w:rPr>
          <w:i/>
          <w:spacing w:val="-10"/>
          <w:sz w:val="24"/>
        </w:rPr>
        <w:t>de</w:t>
      </w:r>
      <w:r>
        <w:rPr>
          <w:i/>
          <w:spacing w:val="-9"/>
          <w:sz w:val="24"/>
        </w:rPr>
        <w:t> </w:t>
      </w:r>
      <w:r>
        <w:rPr>
          <w:i/>
          <w:spacing w:val="-10"/>
          <w:sz w:val="24"/>
        </w:rPr>
        <w:t>Momentos</w:t>
      </w:r>
      <w:r>
        <w:rPr>
          <w:i/>
          <w:spacing w:val="-5"/>
          <w:sz w:val="24"/>
        </w:rPr>
        <w:t> </w:t>
      </w:r>
      <w:r>
        <w:rPr>
          <w:i/>
          <w:spacing w:val="-10"/>
          <w:sz w:val="24"/>
        </w:rPr>
        <w:t>con</w:t>
      </w:r>
      <w:r>
        <w:rPr>
          <w:i/>
          <w:spacing w:val="-8"/>
          <w:sz w:val="24"/>
        </w:rPr>
        <w:t> </w:t>
      </w:r>
      <w:r>
        <w:rPr>
          <w:i/>
          <w:spacing w:val="-10"/>
          <w:sz w:val="24"/>
        </w:rPr>
        <w:t>respecto</w:t>
      </w:r>
      <w:r>
        <w:rPr>
          <w:i/>
          <w:spacing w:val="-9"/>
          <w:sz w:val="24"/>
        </w:rPr>
        <w:t> </w:t>
      </w:r>
      <w:r>
        <w:rPr>
          <w:i/>
          <w:spacing w:val="-10"/>
          <w:sz w:val="24"/>
        </w:rPr>
        <w:t>al</w:t>
      </w:r>
      <w:r>
        <w:rPr>
          <w:i/>
          <w:spacing w:val="-8"/>
          <w:sz w:val="24"/>
        </w:rPr>
        <w:t> </w:t>
      </w:r>
      <w:r>
        <w:rPr>
          <w:i/>
          <w:spacing w:val="-10"/>
          <w:sz w:val="24"/>
        </w:rPr>
        <w:t>punto</w:t>
      </w:r>
      <w:r>
        <w:rPr>
          <w:i/>
          <w:spacing w:val="-9"/>
          <w:sz w:val="24"/>
        </w:rPr>
        <w:t> </w:t>
      </w:r>
      <w:r>
        <w:rPr>
          <w:i/>
          <w:spacing w:val="-10"/>
          <w:sz w:val="24"/>
        </w:rPr>
        <w:t>UR</w:t>
      </w:r>
      <w:r>
        <w:rPr>
          <w:i/>
          <w:spacing w:val="-6"/>
          <w:sz w:val="24"/>
        </w:rPr>
        <w:t> </w:t>
      </w:r>
      <w:r>
        <w:rPr>
          <w:i/>
          <w:spacing w:val="-10"/>
          <w:sz w:val="24"/>
        </w:rPr>
        <w:t>ubicado en</w:t>
      </w:r>
      <w:r>
        <w:rPr>
          <w:i/>
          <w:spacing w:val="-8"/>
          <w:sz w:val="24"/>
        </w:rPr>
        <w:t> </w:t>
      </w:r>
      <w:r>
        <w:rPr>
          <w:i/>
          <w:spacing w:val="-10"/>
          <w:sz w:val="24"/>
        </w:rPr>
        <w:t>el</w:t>
      </w:r>
      <w:r>
        <w:rPr>
          <w:i/>
          <w:spacing w:val="-7"/>
          <w:sz w:val="24"/>
        </w:rPr>
        <w:t> </w:t>
      </w:r>
      <w:r>
        <w:rPr>
          <w:i/>
          <w:spacing w:val="-10"/>
          <w:sz w:val="24"/>
        </w:rPr>
        <w:t>eje trasero:</w:t>
      </w:r>
    </w:p>
    <w:p>
      <w:pPr>
        <w:spacing w:before="14"/>
        <w:ind w:left="969" w:right="0" w:firstLine="0"/>
        <w:jc w:val="left"/>
        <w:rPr>
          <w:rFonts w:ascii="Cambria Math" w:hAnsi="Cambria Math" w:eastAsia="Cambria Math"/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871219</wp:posOffset>
            </wp:positionH>
            <wp:positionV relativeFrom="paragraph">
              <wp:posOffset>19079</wp:posOffset>
            </wp:positionV>
            <wp:extent cx="138417" cy="134620"/>
            <wp:effectExtent l="0" t="0" r="0" b="0"/>
            <wp:wrapNone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3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+𝐺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7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1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3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–</w:t>
      </w:r>
      <w:r>
        <w:rPr>
          <w:rFonts w:ascii="Cambria Math" w:hAnsi="Cambria Math" w:eastAsia="Cambria Math"/>
          <w:i/>
          <w:spacing w:val="-14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UR</w:t>
      </w:r>
      <w:r>
        <w:rPr>
          <w:rFonts w:ascii="Cambria Math" w:hAnsi="Cambria Math" w:eastAsia="Cambria Math"/>
          <w:i/>
          <w:spacing w:val="-9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  <w:r>
        <w:rPr>
          <w:rFonts w:ascii="Cambria Math" w:hAnsi="Cambria Math" w:eastAsia="Cambria Math"/>
          <w:i/>
          <w:spacing w:val="-10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14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UR</w:t>
      </w:r>
      <w:r>
        <w:rPr>
          <w:rFonts w:ascii="Cambria Math" w:hAnsi="Cambria Math" w:eastAsia="Cambria Math"/>
          <w:i/>
          <w:spacing w:val="-15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1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3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3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</w:p>
    <w:p>
      <w:pPr>
        <w:pStyle w:val="BodyText"/>
        <w:spacing w:before="11"/>
        <w:rPr>
          <w:rFonts w:ascii="Cambria Math"/>
          <w:i/>
          <w:sz w:val="25"/>
        </w:rPr>
      </w:pPr>
    </w:p>
    <w:p>
      <w:pPr>
        <w:spacing w:before="0"/>
        <w:ind w:left="969" w:right="0" w:firstLine="0"/>
        <w:jc w:val="left"/>
        <w:rPr>
          <w:rFonts w:ascii="Cambria Math" w:hAnsi="Cambria Math" w:eastAsia="Cambria Math"/>
          <w:b/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871219</wp:posOffset>
            </wp:positionH>
            <wp:positionV relativeFrom="paragraph">
              <wp:posOffset>10062</wp:posOffset>
            </wp:positionV>
            <wp:extent cx="138417" cy="134620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</w:t>
      </w:r>
      <w:r>
        <w:rPr>
          <w:rFonts w:ascii="Cambria Math" w:hAnsi="Cambria Math" w:eastAsia="Cambria Math"/>
          <w:i/>
          <w:spacing w:val="-14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5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𝐺</w:t>
      </w:r>
      <w:r>
        <w:rPr>
          <w:rFonts w:ascii="Cambria Math" w:hAnsi="Cambria Math" w:eastAsia="Cambria Math"/>
          <w:i/>
          <w:spacing w:val="-14"/>
          <w:sz w:val="24"/>
          <w:u w:val="single"/>
        </w:rPr>
        <w:t> 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</w:t>
      </w:r>
      <w:r>
        <w:rPr>
          <w:rFonts w:ascii="Cambria Math" w:hAnsi="Cambria Math" w:eastAsia="Cambria Math"/>
          <w:i/>
          <w:spacing w:val="-11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6"/>
          <w:sz w:val="24"/>
        </w:rPr>
        <w:t> </w:t>
      </w:r>
      <w:r>
        <w:rPr>
          <w:rFonts w:ascii="Cambria Math" w:hAnsi="Cambria Math" w:eastAsia="Cambria Math"/>
          <w:b/>
          <w:i/>
          <w:spacing w:val="-8"/>
          <w:sz w:val="24"/>
        </w:rPr>
        <w:t>UR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5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6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4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  <w:r>
        <w:rPr>
          <w:rFonts w:ascii="Cambria Math" w:hAnsi="Cambria Math" w:eastAsia="Cambria Math"/>
          <w:i/>
          <w:spacing w:val="-15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(6050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kg)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*(3366</w:t>
      </w:r>
      <w:r>
        <w:rPr>
          <w:rFonts w:ascii="Cambria Math" w:hAnsi="Cambria Math" w:eastAsia="Cambria Math"/>
          <w:i/>
          <w:spacing w:val="-13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mm)</w:t>
      </w:r>
      <w:r>
        <w:rPr>
          <w:rFonts w:ascii="Cambria Math" w:hAnsi="Cambria Math" w:eastAsia="Cambria Math"/>
          <w:i/>
          <w:spacing w:val="-14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3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(4340</w:t>
      </w:r>
      <w:r>
        <w:rPr>
          <w:rFonts w:ascii="Cambria Math" w:hAnsi="Cambria Math" w:eastAsia="Cambria Math"/>
          <w:i/>
          <w:spacing w:val="-13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mm)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b/>
          <w:i/>
          <w:spacing w:val="-8"/>
          <w:sz w:val="24"/>
        </w:rPr>
        <w:t>4693</w:t>
      </w:r>
      <w:r>
        <w:rPr>
          <w:rFonts w:ascii="Cambria Math" w:hAnsi="Cambria Math" w:eastAsia="Cambria Math"/>
          <w:b/>
          <w:i/>
          <w:spacing w:val="-9"/>
          <w:sz w:val="24"/>
        </w:rPr>
        <w:t> </w:t>
      </w:r>
      <w:r>
        <w:rPr>
          <w:rFonts w:ascii="Cambria Math" w:hAnsi="Cambria Math" w:eastAsia="Cambria Math"/>
          <w:b/>
          <w:i/>
          <w:spacing w:val="-8"/>
          <w:sz w:val="24"/>
        </w:rPr>
        <w:t>kg</w:t>
      </w:r>
    </w:p>
    <w:p>
      <w:pPr>
        <w:pStyle w:val="BodyText"/>
        <w:spacing w:before="2"/>
        <w:rPr>
          <w:rFonts w:ascii="Cambria Math"/>
          <w:b/>
          <w:i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61" w:after="0"/>
        <w:ind w:left="746" w:right="0" w:hanging="364"/>
        <w:jc w:val="left"/>
        <w:rPr>
          <w:i/>
          <w:sz w:val="24"/>
        </w:rPr>
      </w:pPr>
      <w:r>
        <w:rPr>
          <w:i/>
          <w:spacing w:val="-12"/>
          <w:sz w:val="24"/>
        </w:rPr>
        <w:t>Realizar</w:t>
      </w:r>
      <w:r>
        <w:rPr>
          <w:i/>
          <w:spacing w:val="-2"/>
          <w:sz w:val="24"/>
        </w:rPr>
        <w:t> </w:t>
      </w:r>
      <w:r>
        <w:rPr>
          <w:i/>
          <w:spacing w:val="-12"/>
          <w:sz w:val="24"/>
        </w:rPr>
        <w:t>Sumatoria</w:t>
      </w:r>
      <w:r>
        <w:rPr>
          <w:i/>
          <w:spacing w:val="3"/>
          <w:sz w:val="24"/>
        </w:rPr>
        <w:t> </w:t>
      </w:r>
      <w:r>
        <w:rPr>
          <w:i/>
          <w:spacing w:val="-12"/>
          <w:sz w:val="24"/>
        </w:rPr>
        <w:t>de</w:t>
      </w:r>
      <w:r>
        <w:rPr>
          <w:i/>
          <w:spacing w:val="2"/>
          <w:sz w:val="24"/>
        </w:rPr>
        <w:t> </w:t>
      </w:r>
      <w:r>
        <w:rPr>
          <w:i/>
          <w:spacing w:val="-12"/>
          <w:sz w:val="24"/>
        </w:rPr>
        <w:t>Momentos</w:t>
      </w:r>
      <w:r>
        <w:rPr>
          <w:i/>
          <w:spacing w:val="5"/>
          <w:sz w:val="24"/>
        </w:rPr>
        <w:t> </w:t>
      </w:r>
      <w:r>
        <w:rPr>
          <w:i/>
          <w:spacing w:val="-12"/>
          <w:sz w:val="24"/>
        </w:rPr>
        <w:t>con</w:t>
      </w:r>
      <w:r>
        <w:rPr>
          <w:i/>
          <w:sz w:val="24"/>
        </w:rPr>
        <w:t> </w:t>
      </w:r>
      <w:r>
        <w:rPr>
          <w:i/>
          <w:spacing w:val="-12"/>
          <w:sz w:val="24"/>
        </w:rPr>
        <w:t>respecto</w:t>
      </w:r>
      <w:r>
        <w:rPr>
          <w:i/>
          <w:spacing w:val="2"/>
          <w:sz w:val="24"/>
        </w:rPr>
        <w:t> </w:t>
      </w:r>
      <w:r>
        <w:rPr>
          <w:i/>
          <w:spacing w:val="-12"/>
          <w:sz w:val="24"/>
        </w:rPr>
        <w:t>al</w:t>
      </w:r>
      <w:r>
        <w:rPr>
          <w:i/>
          <w:spacing w:val="5"/>
          <w:sz w:val="24"/>
        </w:rPr>
        <w:t> </w:t>
      </w:r>
      <w:r>
        <w:rPr>
          <w:i/>
          <w:spacing w:val="-12"/>
          <w:sz w:val="24"/>
        </w:rPr>
        <w:t>punto</w:t>
      </w:r>
      <w:r>
        <w:rPr>
          <w:i/>
          <w:spacing w:val="-1"/>
          <w:sz w:val="24"/>
        </w:rPr>
        <w:t> </w:t>
      </w:r>
      <w:r>
        <w:rPr>
          <w:i/>
          <w:spacing w:val="-12"/>
          <w:sz w:val="24"/>
        </w:rPr>
        <w:t>UR</w:t>
      </w:r>
      <w:r>
        <w:rPr>
          <w:i/>
          <w:spacing w:val="2"/>
          <w:sz w:val="24"/>
        </w:rPr>
        <w:t> </w:t>
      </w:r>
      <w:r>
        <w:rPr>
          <w:i/>
          <w:spacing w:val="-12"/>
          <w:sz w:val="24"/>
        </w:rPr>
        <w:t>ubicado</w:t>
      </w:r>
      <w:r>
        <w:rPr>
          <w:i/>
          <w:spacing w:val="-1"/>
          <w:sz w:val="24"/>
        </w:rPr>
        <w:t> </w:t>
      </w:r>
      <w:r>
        <w:rPr>
          <w:i/>
          <w:spacing w:val="-12"/>
          <w:sz w:val="24"/>
        </w:rPr>
        <w:t>en</w:t>
      </w:r>
      <w:r>
        <w:rPr>
          <w:i/>
          <w:sz w:val="24"/>
        </w:rPr>
        <w:t> </w:t>
      </w:r>
      <w:r>
        <w:rPr>
          <w:i/>
          <w:spacing w:val="-12"/>
          <w:sz w:val="24"/>
        </w:rPr>
        <w:t>el</w:t>
      </w:r>
      <w:r>
        <w:rPr>
          <w:i/>
          <w:spacing w:val="1"/>
          <w:sz w:val="24"/>
        </w:rPr>
        <w:t> </w:t>
      </w:r>
      <w:r>
        <w:rPr>
          <w:i/>
          <w:spacing w:val="-12"/>
          <w:sz w:val="24"/>
        </w:rPr>
        <w:t>eje</w:t>
      </w:r>
      <w:r>
        <w:rPr>
          <w:i/>
          <w:spacing w:val="5"/>
          <w:sz w:val="24"/>
        </w:rPr>
        <w:t> </w:t>
      </w:r>
      <w:r>
        <w:rPr>
          <w:i/>
          <w:spacing w:val="-12"/>
          <w:sz w:val="24"/>
        </w:rPr>
        <w:t>delantero</w:t>
      </w:r>
    </w:p>
    <w:p>
      <w:pPr>
        <w:pStyle w:val="BodyText"/>
        <w:spacing w:before="8"/>
        <w:rPr>
          <w:rFonts w:ascii="Cambria Math"/>
          <w:i/>
          <w:sz w:val="25"/>
        </w:rPr>
      </w:pPr>
    </w:p>
    <w:p>
      <w:pPr>
        <w:spacing w:before="1"/>
        <w:ind w:left="969" w:right="0" w:firstLine="0"/>
        <w:jc w:val="left"/>
        <w:rPr>
          <w:rFonts w:ascii="Cambria Math" w:hAnsi="Cambria Math" w:eastAsia="Cambria Math"/>
          <w:b/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871219</wp:posOffset>
            </wp:positionH>
            <wp:positionV relativeFrom="paragraph">
              <wp:posOffset>10570</wp:posOffset>
            </wp:positionV>
            <wp:extent cx="138417" cy="134620"/>
            <wp:effectExtent l="0" t="0" r="0" b="0"/>
            <wp:wrapNone/>
            <wp:docPr id="1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5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+𝐺</w:t>
      </w:r>
      <w:r>
        <w:rPr>
          <w:rFonts w:ascii="Cambria Math" w:hAnsi="Cambria Math" w:eastAsia="Cambria Math"/>
          <w:i/>
          <w:spacing w:val="-15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4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-UR-UF</w:t>
      </w:r>
      <w:r>
        <w:rPr>
          <w:rFonts w:ascii="Cambria Math" w:hAnsi="Cambria Math" w:eastAsia="Cambria Math"/>
          <w:i/>
          <w:spacing w:val="-11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1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4"/>
          <w:sz w:val="24"/>
        </w:rPr>
        <w:t> </w:t>
      </w:r>
      <w:r>
        <w:rPr>
          <w:rFonts w:ascii="Cambria Math" w:hAnsi="Cambria Math" w:eastAsia="Cambria Math"/>
          <w:b/>
          <w:i/>
          <w:spacing w:val="-8"/>
          <w:sz w:val="24"/>
        </w:rPr>
        <w:t>UF</w:t>
      </w:r>
      <w:r>
        <w:rPr>
          <w:rFonts w:ascii="Cambria Math" w:hAnsi="Cambria Math" w:eastAsia="Cambria Math"/>
          <w:b/>
          <w:i/>
          <w:spacing w:val="-6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U-UR</w:t>
      </w:r>
      <w:r>
        <w:rPr>
          <w:rFonts w:ascii="Cambria Math" w:hAnsi="Cambria Math" w:eastAsia="Cambria Math"/>
          <w:i/>
          <w:spacing w:val="-13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9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6050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kg</w:t>
      </w:r>
      <w:r>
        <w:rPr>
          <w:rFonts w:ascii="Cambria Math" w:hAnsi="Cambria Math" w:eastAsia="Cambria Math"/>
          <w:i/>
          <w:spacing w:val="-10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–</w:t>
      </w:r>
      <w:r>
        <w:rPr>
          <w:rFonts w:ascii="Cambria Math" w:hAnsi="Cambria Math" w:eastAsia="Cambria Math"/>
          <w:i/>
          <w:spacing w:val="-12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4693</w:t>
      </w:r>
      <w:r>
        <w:rPr>
          <w:rFonts w:ascii="Cambria Math" w:hAnsi="Cambria Math" w:eastAsia="Cambria Math"/>
          <w:i/>
          <w:spacing w:val="-10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kg</w:t>
      </w:r>
      <w:r>
        <w:rPr>
          <w:rFonts w:ascii="Cambria Math" w:hAnsi="Cambria Math" w:eastAsia="Cambria Math"/>
          <w:i/>
          <w:spacing w:val="-16"/>
          <w:sz w:val="24"/>
        </w:rPr>
        <w:t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4"/>
          <w:sz w:val="24"/>
        </w:rPr>
        <w:t> </w:t>
      </w:r>
      <w:r>
        <w:rPr>
          <w:rFonts w:ascii="Cambria Math" w:hAnsi="Cambria Math" w:eastAsia="Cambria Math"/>
          <w:b/>
          <w:i/>
          <w:spacing w:val="-8"/>
          <w:sz w:val="24"/>
        </w:rPr>
        <w:t>1357</w:t>
      </w:r>
      <w:r>
        <w:rPr>
          <w:rFonts w:ascii="Cambria Math" w:hAnsi="Cambria Math" w:eastAsia="Cambria Math"/>
          <w:b/>
          <w:i/>
          <w:spacing w:val="-9"/>
          <w:sz w:val="24"/>
        </w:rPr>
        <w:t> </w:t>
      </w:r>
      <w:r>
        <w:rPr>
          <w:rFonts w:ascii="Cambria Math" w:hAnsi="Cambria Math" w:eastAsia="Cambria Math"/>
          <w:b/>
          <w:i/>
          <w:spacing w:val="-8"/>
          <w:sz w:val="24"/>
        </w:rPr>
        <w:t>kg</w:t>
      </w:r>
    </w:p>
    <w:p>
      <w:pPr>
        <w:pStyle w:val="BodyText"/>
        <w:spacing w:before="6"/>
        <w:rPr>
          <w:rFonts w:ascii="Cambria Math"/>
          <w:b/>
          <w:i/>
          <w:sz w:val="17"/>
        </w:rPr>
      </w:pPr>
    </w:p>
    <w:p>
      <w:pPr>
        <w:pStyle w:val="BodyText"/>
        <w:spacing w:before="92"/>
        <w:ind w:left="373" w:right="230"/>
        <w:jc w:val="both"/>
      </w:pPr>
      <w:r>
        <w:rPr/>
        <w:t>La reacción de la carga del recolector-compactador en los ejes del chasis se obtiene aplicando la ecuación de equilibrio, donde se tienen los datos iniciales del chasis; dimensiones y capacidades de</w:t>
      </w:r>
      <w:r>
        <w:rPr>
          <w:spacing w:val="-5"/>
        </w:rPr>
        <w:t> </w:t>
      </w:r>
      <w:r>
        <w:rPr/>
        <w:t>carga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cada</w:t>
      </w:r>
      <w:r>
        <w:rPr>
          <w:spacing w:val="-10"/>
        </w:rPr>
        <w:t> </w:t>
      </w:r>
      <w:r>
        <w:rPr/>
        <w:t>eje.</w:t>
      </w:r>
      <w:r>
        <w:rPr>
          <w:spacing w:val="-15"/>
        </w:rPr>
        <w:t> </w:t>
      </w:r>
      <w:r>
        <w:rPr/>
        <w:t>Teniendo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peso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13"/>
        </w:rPr>
        <w:t> </w:t>
      </w:r>
      <w:r>
        <w:rPr/>
        <w:t>carga</w:t>
      </w:r>
      <w:r>
        <w:rPr>
          <w:spacing w:val="-5"/>
        </w:rPr>
        <w:t> </w:t>
      </w:r>
      <w:r>
        <w:rPr/>
        <w:t>y</w:t>
      </w:r>
      <w:r>
        <w:rPr>
          <w:spacing w:val="-12"/>
        </w:rPr>
        <w:t> </w:t>
      </w:r>
      <w:r>
        <w:rPr/>
        <w:t>el</w:t>
      </w:r>
      <w:r>
        <w:rPr>
          <w:spacing w:val="-10"/>
        </w:rPr>
        <w:t> </w:t>
      </w:r>
      <w:r>
        <w:rPr/>
        <w:t>centro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gravedad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11"/>
        </w:rPr>
        <w:t> </w:t>
      </w:r>
      <w:r>
        <w:rPr/>
        <w:t>carga</w:t>
      </w:r>
      <w:r>
        <w:rPr>
          <w:spacing w:val="-10"/>
        </w:rPr>
        <w:t> </w:t>
      </w:r>
      <w:r>
        <w:rPr/>
        <w:t>desde</w:t>
      </w:r>
      <w:r>
        <w:rPr>
          <w:spacing w:val="-5"/>
        </w:rPr>
        <w:t> </w:t>
      </w:r>
      <w:r>
        <w:rPr/>
        <w:t>inicio de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carrocería</w:t>
      </w:r>
      <w:r>
        <w:rPr>
          <w:spacing w:val="-6"/>
        </w:rPr>
        <w:t> </w:t>
      </w:r>
      <w:r>
        <w:rPr/>
        <w:t>y</w:t>
      </w:r>
      <w:r>
        <w:rPr>
          <w:spacing w:val="-10"/>
        </w:rPr>
        <w:t> </w:t>
      </w:r>
      <w:r>
        <w:rPr/>
        <w:t>realizando</w:t>
      </w:r>
      <w:r>
        <w:rPr>
          <w:spacing w:val="-6"/>
        </w:rPr>
        <w:t> </w:t>
      </w:r>
      <w:r>
        <w:rPr/>
        <w:t>sumatoria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8"/>
        </w:rPr>
        <w:t> </w:t>
      </w:r>
      <w:r>
        <w:rPr/>
        <w:t>dimensiones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obtiene</w:t>
      </w:r>
      <w:r>
        <w:rPr>
          <w:spacing w:val="-6"/>
        </w:rPr>
        <w:t> </w:t>
      </w:r>
      <w:r>
        <w:rPr/>
        <w:t>el</w:t>
      </w:r>
      <w:r>
        <w:rPr>
          <w:spacing w:val="-8"/>
        </w:rPr>
        <w:t> </w:t>
      </w:r>
      <w:r>
        <w:rPr/>
        <w:t>centro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gravedad</w:t>
      </w:r>
      <w:r>
        <w:rPr>
          <w:spacing w:val="-6"/>
        </w:rPr>
        <w:t> </w:t>
      </w:r>
      <w:r>
        <w:rPr/>
        <w:t>desde el eje delantero del chasis a la carrocería.</w:t>
      </w:r>
    </w:p>
    <w:p>
      <w:pPr>
        <w:pStyle w:val="BodyText"/>
        <w:spacing w:before="3"/>
      </w:pPr>
    </w:p>
    <w:p>
      <w:pPr>
        <w:pStyle w:val="BodyText"/>
        <w:ind w:left="373" w:right="249"/>
        <w:jc w:val="both"/>
      </w:pPr>
      <w:r>
        <w:rPr/>
        <w:t>La sumatoria de MF (Método de las Fuerzas) debe ser igual a cero, por lo que gracias a esta ecuación sabemos cuánta fuerza ejerce la carga en cada eje.</w:t>
      </w:r>
    </w:p>
    <w:p>
      <w:pPr>
        <w:pStyle w:val="BodyText"/>
      </w:pPr>
    </w:p>
    <w:p>
      <w:pPr>
        <w:pStyle w:val="BodyText"/>
        <w:ind w:left="373" w:right="332"/>
      </w:pPr>
      <w:r>
        <w:rPr/>
        <w:t>Al</w:t>
      </w:r>
      <w:r>
        <w:rPr>
          <w:spacing w:val="-4"/>
        </w:rPr>
        <w:t> </w:t>
      </w:r>
      <w:r>
        <w:rPr/>
        <w:t>revisar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tabla</w:t>
      </w:r>
      <w:r>
        <w:rPr>
          <w:spacing w:val="-6"/>
        </w:rPr>
        <w:t> </w:t>
      </w:r>
      <w:r>
        <w:rPr/>
        <w:t>2,</w:t>
      </w:r>
      <w:r>
        <w:rPr>
          <w:spacing w:val="-4"/>
        </w:rPr>
        <w:t> </w:t>
      </w:r>
      <w:r>
        <w:rPr/>
        <w:t>se</w:t>
      </w:r>
      <w:r>
        <w:rPr>
          <w:spacing w:val="-8"/>
        </w:rPr>
        <w:t> </w:t>
      </w:r>
      <w:r>
        <w:rPr/>
        <w:t>concluye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carga</w:t>
      </w:r>
      <w:r>
        <w:rPr>
          <w:spacing w:val="-8"/>
        </w:rPr>
        <w:t> </w:t>
      </w:r>
      <w:r>
        <w:rPr/>
        <w:t>U,</w:t>
      </w:r>
      <w:r>
        <w:rPr>
          <w:spacing w:val="-4"/>
        </w:rPr>
        <w:t> </w:t>
      </w:r>
      <w:r>
        <w:rPr/>
        <w:t>esta</w:t>
      </w:r>
      <w:r>
        <w:rPr>
          <w:spacing w:val="-5"/>
        </w:rPr>
        <w:t> </w:t>
      </w:r>
      <w:r>
        <w:rPr/>
        <w:t>dentro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6"/>
        </w:rPr>
        <w:t> </w:t>
      </w:r>
      <w:r>
        <w:rPr/>
        <w:t>rangos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carga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chasis sobre el cual se instalará el recolector compactador.</w:t>
      </w:r>
    </w:p>
    <w:p>
      <w:pPr>
        <w:pStyle w:val="BodyText"/>
        <w:spacing w:before="11"/>
        <w:rPr>
          <w:sz w:val="23"/>
        </w:rPr>
      </w:pPr>
    </w:p>
    <w:tbl>
      <w:tblPr>
        <w:tblW w:w="0" w:type="auto"/>
        <w:jc w:val="left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8"/>
        <w:gridCol w:w="1863"/>
        <w:gridCol w:w="1843"/>
        <w:gridCol w:w="2407"/>
        <w:gridCol w:w="2695"/>
      </w:tblGrid>
      <w:tr>
        <w:trPr>
          <w:trHeight w:val="551" w:hRule="atLeast"/>
        </w:trPr>
        <w:tc>
          <w:tcPr>
            <w:tcW w:w="1258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>
            <w:pPr>
              <w:pStyle w:val="TableParagraph"/>
              <w:spacing w:line="270" w:lineRule="atLeast"/>
              <w:ind w:left="357" w:firstLine="110"/>
              <w:jc w:val="left"/>
              <w:rPr>
                <w:sz w:val="24"/>
              </w:rPr>
            </w:pPr>
            <w:r>
              <w:rPr>
                <w:sz w:val="24"/>
              </w:rPr>
              <w:t>Peso del </w:t>
            </w:r>
            <w:r>
              <w:rPr>
                <w:spacing w:val="-2"/>
                <w:sz w:val="24"/>
              </w:rPr>
              <w:t>chasis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(kg)</w:t>
            </w:r>
          </w:p>
        </w:tc>
        <w:tc>
          <w:tcPr>
            <w:tcW w:w="1843" w:type="dxa"/>
          </w:tcPr>
          <w:p>
            <w:pPr>
              <w:pStyle w:val="TableParagraph"/>
              <w:spacing w:line="270" w:lineRule="atLeast"/>
              <w:ind w:left="705" w:hanging="38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Capacidad (kg)</w:t>
            </w:r>
          </w:p>
        </w:tc>
        <w:tc>
          <w:tcPr>
            <w:tcW w:w="2407" w:type="dxa"/>
          </w:tcPr>
          <w:p>
            <w:pPr>
              <w:pStyle w:val="TableParagraph"/>
              <w:spacing w:line="240" w:lineRule="auto"/>
              <w:ind w:left="144" w:right="122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máxima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(kg)*</w:t>
            </w:r>
          </w:p>
        </w:tc>
        <w:tc>
          <w:tcPr>
            <w:tcW w:w="2695" w:type="dxa"/>
          </w:tcPr>
          <w:p>
            <w:pPr>
              <w:pStyle w:val="TableParagraph"/>
              <w:spacing w:line="270" w:lineRule="atLeast"/>
              <w:ind w:left="459" w:hanging="227"/>
              <w:jc w:val="left"/>
              <w:rPr>
                <w:sz w:val="24"/>
              </w:rPr>
            </w:pPr>
            <w:r>
              <w:rPr>
                <w:color w:val="EC0000"/>
                <w:spacing w:val="-2"/>
                <w:sz w:val="24"/>
              </w:rPr>
              <w:t>Carga</w:t>
            </w:r>
            <w:r>
              <w:rPr>
                <w:color w:val="EC0000"/>
                <w:spacing w:val="-15"/>
                <w:sz w:val="24"/>
              </w:rPr>
              <w:t> </w:t>
            </w:r>
            <w:r>
              <w:rPr>
                <w:color w:val="EC0000"/>
                <w:spacing w:val="-2"/>
                <w:sz w:val="24"/>
              </w:rPr>
              <w:t>del</w:t>
            </w:r>
            <w:r>
              <w:rPr>
                <w:color w:val="EC0000"/>
                <w:spacing w:val="-17"/>
                <w:sz w:val="24"/>
              </w:rPr>
              <w:t> </w:t>
            </w:r>
            <w:r>
              <w:rPr>
                <w:color w:val="EC0000"/>
                <w:spacing w:val="-2"/>
                <w:sz w:val="24"/>
              </w:rPr>
              <w:t>recolector- </w:t>
            </w:r>
            <w:r>
              <w:rPr>
                <w:color w:val="EC0000"/>
                <w:sz w:val="24"/>
              </w:rPr>
              <w:t>compactador (U)</w:t>
            </w:r>
          </w:p>
        </w:tc>
      </w:tr>
      <w:tr>
        <w:trPr>
          <w:trHeight w:val="273" w:hRule="atLeast"/>
        </w:trPr>
        <w:tc>
          <w:tcPr>
            <w:tcW w:w="1258" w:type="dxa"/>
          </w:tcPr>
          <w:p>
            <w:pPr>
              <w:pStyle w:val="TableParagraph"/>
              <w:spacing w:line="253" w:lineRule="exact"/>
              <w:ind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Delantero</w:t>
            </w:r>
          </w:p>
        </w:tc>
        <w:tc>
          <w:tcPr>
            <w:tcW w:w="1863" w:type="dxa"/>
          </w:tcPr>
          <w:p>
            <w:pPr>
              <w:pStyle w:val="TableParagraph"/>
              <w:spacing w:line="253" w:lineRule="exact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3155</w:t>
            </w:r>
          </w:p>
        </w:tc>
        <w:tc>
          <w:tcPr>
            <w:tcW w:w="1843" w:type="dxa"/>
          </w:tcPr>
          <w:p>
            <w:pPr>
              <w:pStyle w:val="TableParagraph"/>
              <w:spacing w:line="253" w:lineRule="exact"/>
              <w:ind w:left="666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2845</w:t>
            </w:r>
          </w:p>
        </w:tc>
        <w:tc>
          <w:tcPr>
            <w:tcW w:w="2407" w:type="dxa"/>
          </w:tcPr>
          <w:p>
            <w:pPr>
              <w:pStyle w:val="TableParagraph"/>
              <w:spacing w:line="253" w:lineRule="exact"/>
              <w:ind w:left="144" w:right="121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  <w:tc>
          <w:tcPr>
            <w:tcW w:w="2695" w:type="dxa"/>
          </w:tcPr>
          <w:p>
            <w:pPr>
              <w:pStyle w:val="TableParagraph"/>
              <w:spacing w:line="253" w:lineRule="exact"/>
              <w:ind w:left="919" w:right="891"/>
              <w:rPr>
                <w:sz w:val="24"/>
              </w:rPr>
            </w:pPr>
            <w:r>
              <w:rPr>
                <w:color w:val="EC0000"/>
                <w:sz w:val="24"/>
              </w:rPr>
              <w:t>1357</w:t>
            </w:r>
            <w:r>
              <w:rPr>
                <w:color w:val="EC0000"/>
                <w:spacing w:val="-10"/>
                <w:sz w:val="24"/>
              </w:rPr>
              <w:t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  <w:tr>
        <w:trPr>
          <w:trHeight w:val="277" w:hRule="atLeast"/>
        </w:trPr>
        <w:tc>
          <w:tcPr>
            <w:tcW w:w="1258" w:type="dxa"/>
          </w:tcPr>
          <w:p>
            <w:pPr>
              <w:pStyle w:val="TableParagraph"/>
              <w:spacing w:line="257" w:lineRule="exact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Trasero</w:t>
            </w:r>
          </w:p>
        </w:tc>
        <w:tc>
          <w:tcPr>
            <w:tcW w:w="1863" w:type="dxa"/>
          </w:tcPr>
          <w:p>
            <w:pPr>
              <w:pStyle w:val="TableParagraph"/>
              <w:spacing w:line="257" w:lineRule="exact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1775</w:t>
            </w:r>
          </w:p>
        </w:tc>
        <w:tc>
          <w:tcPr>
            <w:tcW w:w="1843" w:type="dxa"/>
          </w:tcPr>
          <w:p>
            <w:pPr>
              <w:pStyle w:val="TableParagraph"/>
              <w:spacing w:line="257" w:lineRule="exact"/>
              <w:ind w:left="666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9225</w:t>
            </w:r>
          </w:p>
        </w:tc>
        <w:tc>
          <w:tcPr>
            <w:tcW w:w="2407" w:type="dxa"/>
          </w:tcPr>
          <w:p>
            <w:pPr>
              <w:pStyle w:val="TableParagraph"/>
              <w:spacing w:line="257" w:lineRule="exact"/>
              <w:ind w:left="144" w:right="119"/>
              <w:rPr>
                <w:sz w:val="24"/>
              </w:rPr>
            </w:pPr>
            <w:r>
              <w:rPr>
                <w:spacing w:val="-2"/>
                <w:sz w:val="24"/>
              </w:rPr>
              <w:t>11000</w:t>
            </w:r>
          </w:p>
        </w:tc>
        <w:tc>
          <w:tcPr>
            <w:tcW w:w="2695" w:type="dxa"/>
          </w:tcPr>
          <w:p>
            <w:pPr>
              <w:pStyle w:val="TableParagraph"/>
              <w:spacing w:line="257" w:lineRule="exact"/>
              <w:ind w:left="919" w:right="891"/>
              <w:rPr>
                <w:sz w:val="24"/>
              </w:rPr>
            </w:pPr>
            <w:r>
              <w:rPr>
                <w:color w:val="EC0000"/>
                <w:sz w:val="24"/>
              </w:rPr>
              <w:t>4693</w:t>
            </w:r>
            <w:r>
              <w:rPr>
                <w:color w:val="EC0000"/>
                <w:spacing w:val="-10"/>
                <w:sz w:val="24"/>
              </w:rPr>
              <w:t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  <w:tr>
        <w:trPr>
          <w:trHeight w:val="275" w:hRule="atLeast"/>
        </w:trPr>
        <w:tc>
          <w:tcPr>
            <w:tcW w:w="1258" w:type="dxa"/>
          </w:tcPr>
          <w:p>
            <w:pPr>
              <w:pStyle w:val="TableParagraph"/>
              <w:spacing w:line="256" w:lineRule="exact"/>
              <w:ind w:right="8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863" w:type="dxa"/>
          </w:tcPr>
          <w:p>
            <w:pPr>
              <w:pStyle w:val="TableParagraph"/>
              <w:spacing w:line="256" w:lineRule="exact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4930</w:t>
            </w:r>
          </w:p>
        </w:tc>
        <w:tc>
          <w:tcPr>
            <w:tcW w:w="1843" w:type="dxa"/>
          </w:tcPr>
          <w:p>
            <w:pPr>
              <w:pStyle w:val="TableParagraph"/>
              <w:spacing w:line="256" w:lineRule="exact"/>
              <w:ind w:left="59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12070</w:t>
            </w:r>
          </w:p>
        </w:tc>
        <w:tc>
          <w:tcPr>
            <w:tcW w:w="2407" w:type="dxa"/>
          </w:tcPr>
          <w:p>
            <w:pPr>
              <w:pStyle w:val="TableParagraph"/>
              <w:spacing w:line="256" w:lineRule="exact"/>
              <w:ind w:left="144" w:right="119"/>
              <w:rPr>
                <w:sz w:val="24"/>
              </w:rPr>
            </w:pPr>
            <w:r>
              <w:rPr>
                <w:spacing w:val="-2"/>
                <w:sz w:val="24"/>
              </w:rPr>
              <w:t>17000</w:t>
            </w:r>
          </w:p>
        </w:tc>
        <w:tc>
          <w:tcPr>
            <w:tcW w:w="2695" w:type="dxa"/>
          </w:tcPr>
          <w:p>
            <w:pPr>
              <w:pStyle w:val="TableParagraph"/>
              <w:spacing w:line="256" w:lineRule="exact"/>
              <w:ind w:left="919" w:right="891"/>
              <w:rPr>
                <w:sz w:val="24"/>
              </w:rPr>
            </w:pPr>
            <w:r>
              <w:rPr>
                <w:color w:val="EC0000"/>
                <w:sz w:val="24"/>
              </w:rPr>
              <w:t>6050</w:t>
            </w:r>
            <w:r>
              <w:rPr>
                <w:color w:val="EC0000"/>
                <w:spacing w:val="-10"/>
                <w:sz w:val="24"/>
              </w:rPr>
              <w:t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</w:tbl>
    <w:p>
      <w:pPr>
        <w:pStyle w:val="BodyText"/>
        <w:spacing w:before="8"/>
        <w:rPr>
          <w:sz w:val="23"/>
        </w:rPr>
      </w:pPr>
      <w:r>
        <w:rPr/>
        <w:pict>
          <v:group style="position:absolute;margin-left:43.299999pt;margin-top:14.826698pt;width:114.6pt;height:82.45pt;mso-position-horizontal-relative:page;mso-position-vertical-relative:paragraph;z-index:-15724032;mso-wrap-distance-left:0;mso-wrap-distance-right:0" id="docshapegroup19" coordorigin="866,297" coordsize="2292,1649">
            <v:shape style="position:absolute;left:866;top:464;width:2292;height:1481" type="#_x0000_t75" id="docshape20" stroked="false">
              <v:imagedata r:id="rId10" o:title=""/>
            </v:shape>
            <v:shape style="position:absolute;left:866;top:296;width:2292;height:1649" type="#_x0000_t202" id="docshape21" filled="false" stroked="false">
              <v:textbox inset="0,0,0,0">
                <w:txbxContent>
                  <w:p>
                    <w:pPr>
                      <w:spacing w:line="268" w:lineRule="exact" w:before="0"/>
                      <w:ind w:left="-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Cordialmente,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ind w:left="241" w:right="7837"/>
      </w:pPr>
      <w:r>
        <w:rPr/>
        <w:t>Enry Ramírez Representante</w:t>
      </w:r>
      <w:r>
        <w:rPr>
          <w:spacing w:val="-17"/>
        </w:rPr>
        <w:t> </w:t>
      </w:r>
      <w:r>
        <w:rPr/>
        <w:t>legal</w:t>
      </w:r>
    </w:p>
    <w:p>
      <w:pPr>
        <w:spacing w:after="0"/>
        <w:sectPr>
          <w:pgSz w:w="12240" w:h="15840"/>
          <w:pgMar w:header="295" w:footer="733" w:top="1380" w:bottom="940" w:left="620" w:right="520"/>
        </w:sectPr>
      </w:pPr>
    </w:p>
    <w:p>
      <w:pPr>
        <w:pStyle w:val="BodyText"/>
        <w:rPr>
          <w:sz w:val="15"/>
        </w:rPr>
      </w:pPr>
    </w:p>
    <w:p>
      <w:pPr>
        <w:pStyle w:val="BodyText"/>
        <w:ind w:left="503"/>
        <w:rPr>
          <w:sz w:val="20"/>
        </w:rPr>
      </w:pPr>
      <w:r>
        <w:rPr>
          <w:sz w:val="20"/>
        </w:rPr>
        <w:drawing>
          <wp:inline distT="0" distB="0" distL="0" distR="0">
            <wp:extent cx="1939666" cy="813816"/>
            <wp:effectExtent l="0" t="0" r="0" b="0"/>
            <wp:docPr id="2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666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38"/>
        </w:rPr>
      </w:pPr>
    </w:p>
    <w:p>
      <w:pPr>
        <w:spacing w:before="0"/>
        <w:ind w:left="100" w:right="0" w:firstLine="0"/>
        <w:jc w:val="left"/>
        <w:rPr>
          <w:rFonts w:ascii="Century Gothic"/>
          <w:b/>
          <w:sz w:val="22"/>
        </w:rPr>
      </w:pPr>
      <w:r>
        <w:rPr>
          <w:rFonts w:ascii="Century Gothic"/>
          <w:b/>
          <w:sz w:val="22"/>
        </w:rPr>
        <w:t>NIT:</w:t>
      </w:r>
      <w:r>
        <w:rPr>
          <w:rFonts w:ascii="Century Gothic"/>
          <w:b/>
          <w:spacing w:val="-13"/>
          <w:sz w:val="22"/>
        </w:rPr>
        <w:t> </w:t>
      </w:r>
      <w:r>
        <w:rPr>
          <w:rFonts w:ascii="Century Gothic"/>
          <w:b/>
          <w:sz w:val="22"/>
        </w:rPr>
        <w:t>900.551.280-</w:t>
      </w:r>
      <w:r>
        <w:rPr>
          <w:rFonts w:ascii="Century Gothic"/>
          <w:b/>
          <w:spacing w:val="-10"/>
          <w:sz w:val="22"/>
        </w:rPr>
        <w:t>4</w:t>
      </w:r>
    </w:p>
    <w:p>
      <w:pPr>
        <w:spacing w:before="34"/>
        <w:ind w:left="0" w:right="783" w:firstLine="0"/>
        <w:jc w:val="righ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  <w:t>Ferrari</w:t>
      </w:r>
      <w:r>
        <w:rPr>
          <w:rFonts w:ascii="Calibri"/>
          <w:b/>
          <w:spacing w:val="-9"/>
          <w:sz w:val="20"/>
        </w:rPr>
        <w:t> </w:t>
      </w:r>
      <w:r>
        <w:rPr>
          <w:rFonts w:ascii="Calibri"/>
          <w:b/>
          <w:sz w:val="20"/>
        </w:rPr>
        <w:t>Crane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S.A.S.</w:t>
      </w:r>
      <w:r>
        <w:rPr>
          <w:rFonts w:ascii="Calibri"/>
          <w:b/>
          <w:spacing w:val="-6"/>
          <w:sz w:val="20"/>
        </w:rPr>
        <w:t> </w:t>
      </w:r>
      <w:r>
        <w:rPr>
          <w:rFonts w:ascii="Calibri"/>
          <w:b/>
          <w:sz w:val="20"/>
        </w:rPr>
        <w:t>-</w:t>
      </w:r>
      <w:r>
        <w:rPr>
          <w:rFonts w:ascii="Calibri"/>
          <w:b/>
          <w:spacing w:val="-8"/>
          <w:sz w:val="20"/>
        </w:rPr>
        <w:t> </w:t>
      </w:r>
      <w:r>
        <w:rPr>
          <w:rFonts w:ascii="Calibri"/>
          <w:sz w:val="20"/>
        </w:rPr>
        <w:t>NIT: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b/>
          <w:sz w:val="20"/>
        </w:rPr>
        <w:t>900.551.280-</w:t>
      </w:r>
      <w:r>
        <w:rPr>
          <w:rFonts w:ascii="Calibri"/>
          <w:b/>
          <w:spacing w:val="-10"/>
          <w:sz w:val="20"/>
        </w:rPr>
        <w:t>4</w:t>
      </w:r>
    </w:p>
    <w:p>
      <w:pPr>
        <w:spacing w:line="243" w:lineRule="exact" w:before="1"/>
        <w:ind w:left="0" w:right="783" w:firstLine="0"/>
        <w:jc w:val="righ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Carrera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71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No.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3</w:t>
      </w:r>
      <w:r>
        <w:rPr>
          <w:rFonts w:ascii="Calibri" w:hAnsi="Calibri"/>
          <w:spacing w:val="-2"/>
          <w:sz w:val="20"/>
        </w:rPr>
        <w:t> </w:t>
      </w:r>
      <w:r>
        <w:rPr>
          <w:rFonts w:ascii="Calibri" w:hAnsi="Calibri"/>
          <w:sz w:val="20"/>
        </w:rPr>
        <w:t>-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197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km</w:t>
      </w:r>
      <w:r>
        <w:rPr>
          <w:rFonts w:ascii="Calibri" w:hAnsi="Calibri"/>
          <w:spacing w:val="-4"/>
          <w:sz w:val="20"/>
        </w:rPr>
        <w:t> </w:t>
      </w:r>
      <w:r>
        <w:rPr>
          <w:rFonts w:ascii="Calibri" w:hAnsi="Calibri"/>
          <w:sz w:val="20"/>
        </w:rPr>
        <w:t>2,5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z w:val="20"/>
        </w:rPr>
        <w:t>Vía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La</w:t>
      </w:r>
      <w:r>
        <w:rPr>
          <w:rFonts w:ascii="Calibri" w:hAnsi="Calibri"/>
          <w:spacing w:val="-2"/>
          <w:sz w:val="20"/>
        </w:rPr>
        <w:t> Cordialidad</w:t>
      </w:r>
    </w:p>
    <w:p>
      <w:pPr>
        <w:spacing w:line="243" w:lineRule="exact" w:before="0"/>
        <w:ind w:left="0" w:right="782" w:firstLine="0"/>
        <w:jc w:val="right"/>
        <w:rPr>
          <w:rFonts w:ascii="Calibri"/>
          <w:sz w:val="20"/>
        </w:rPr>
      </w:pPr>
      <w:r>
        <w:rPr>
          <w:rFonts w:ascii="Calibri"/>
          <w:sz w:val="20"/>
        </w:rPr>
        <w:t>Parque</w:t>
      </w:r>
      <w:r>
        <w:rPr>
          <w:rFonts w:ascii="Calibri"/>
          <w:spacing w:val="-8"/>
          <w:sz w:val="20"/>
        </w:rPr>
        <w:t> </w:t>
      </w:r>
      <w:r>
        <w:rPr>
          <w:rFonts w:ascii="Calibri"/>
          <w:sz w:val="20"/>
        </w:rPr>
        <w:t>Industrial</w:t>
      </w:r>
      <w:r>
        <w:rPr>
          <w:rFonts w:ascii="Calibri"/>
          <w:spacing w:val="-6"/>
          <w:sz w:val="20"/>
        </w:rPr>
        <w:t> </w:t>
      </w:r>
      <w:r>
        <w:rPr>
          <w:rFonts w:ascii="Calibri"/>
          <w:sz w:val="20"/>
        </w:rPr>
        <w:t>Ferrari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pacing w:val="-4"/>
          <w:sz w:val="20"/>
        </w:rPr>
        <w:t>Park</w:t>
      </w:r>
    </w:p>
    <w:p>
      <w:pPr>
        <w:spacing w:before="0"/>
        <w:ind w:left="1340" w:right="784" w:firstLine="1174"/>
        <w:jc w:val="right"/>
        <w:rPr>
          <w:rFonts w:ascii="Calibri" w:hAnsi="Calibri"/>
          <w:b/>
          <w:sz w:val="20"/>
        </w:rPr>
      </w:pPr>
      <w:r>
        <w:rPr>
          <w:rFonts w:ascii="Calibri" w:hAnsi="Calibri"/>
          <w:sz w:val="20"/>
        </w:rPr>
        <w:t>Galapá</w:t>
      </w:r>
      <w:r>
        <w:rPr>
          <w:rFonts w:ascii="Calibri" w:hAnsi="Calibri"/>
          <w:spacing w:val="-12"/>
          <w:sz w:val="20"/>
        </w:rPr>
        <w:t> </w:t>
      </w:r>
      <w:r>
        <w:rPr>
          <w:rFonts w:ascii="Calibri" w:hAnsi="Calibri"/>
          <w:sz w:val="20"/>
        </w:rPr>
        <w:t>(Atlántico) e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3"/>
          <w:sz w:val="20"/>
        </w:rPr>
        <w:t> </w:t>
      </w:r>
      <w:r>
        <w:rPr>
          <w:rFonts w:ascii="Calibri" w:hAnsi="Calibri"/>
          <w:sz w:val="20"/>
        </w:rPr>
        <w:t>mail:</w:t>
      </w:r>
      <w:r>
        <w:rPr>
          <w:rFonts w:ascii="Calibri" w:hAnsi="Calibri"/>
          <w:spacing w:val="-1"/>
          <w:sz w:val="20"/>
        </w:rPr>
        <w:t> </w:t>
      </w:r>
      <w:hyperlink r:id="rId7">
        <w:r>
          <w:rPr>
            <w:rFonts w:ascii="Calibri" w:hAnsi="Calibri"/>
            <w:b/>
            <w:spacing w:val="-2"/>
            <w:sz w:val="20"/>
          </w:rPr>
          <w:t>info@ferraricrane.com</w:t>
        </w:r>
      </w:hyperlink>
    </w:p>
    <w:p>
      <w:pPr>
        <w:spacing w:line="243" w:lineRule="exact" w:before="0"/>
        <w:ind w:left="0" w:right="781" w:firstLine="0"/>
        <w:jc w:val="right"/>
        <w:rPr>
          <w:rFonts w:ascii="Calibri"/>
          <w:b/>
          <w:sz w:val="20"/>
        </w:rPr>
      </w:pPr>
      <w:r>
        <w:rPr>
          <w:rFonts w:ascii="Calibri"/>
          <w:sz w:val="20"/>
        </w:rPr>
        <w:t>Tel.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Oficina: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b/>
          <w:sz w:val="20"/>
        </w:rPr>
        <w:t>311</w:t>
      </w:r>
      <w:r>
        <w:rPr>
          <w:rFonts w:ascii="Calibri"/>
          <w:b/>
          <w:spacing w:val="-5"/>
          <w:sz w:val="20"/>
        </w:rPr>
        <w:t> </w:t>
      </w:r>
      <w:r>
        <w:rPr>
          <w:rFonts w:ascii="Calibri"/>
          <w:b/>
          <w:sz w:val="20"/>
        </w:rPr>
        <w:t>26</w:t>
      </w:r>
      <w:r>
        <w:rPr>
          <w:rFonts w:ascii="Calibri"/>
          <w:b/>
          <w:spacing w:val="-5"/>
          <w:sz w:val="20"/>
        </w:rPr>
        <w:t> 50</w:t>
      </w:r>
    </w:p>
    <w:p>
      <w:pPr>
        <w:spacing w:line="268" w:lineRule="exact" w:before="0"/>
        <w:ind w:left="0" w:right="781" w:firstLine="0"/>
        <w:jc w:val="right"/>
        <w:rPr>
          <w:rFonts w:ascii="Calibri"/>
          <w:b/>
          <w:sz w:val="22"/>
        </w:rPr>
      </w:pPr>
      <w:hyperlink r:id="rId8">
        <w:r>
          <w:rPr>
            <w:rFonts w:ascii="Calibri"/>
            <w:b/>
            <w:color w:val="FF0000"/>
            <w:spacing w:val="-2"/>
            <w:sz w:val="22"/>
          </w:rPr>
          <w:t>www.ferraricrane.com</w:t>
        </w:r>
      </w:hyperlink>
    </w:p>
    <w:p>
      <w:pPr>
        <w:spacing w:after="0" w:line="268" w:lineRule="exact"/>
        <w:jc w:val="right"/>
        <w:rPr>
          <w:rFonts w:ascii="Calibri"/>
          <w:sz w:val="22"/>
        </w:rPr>
        <w:sectPr>
          <w:headerReference w:type="default" r:id="rId18"/>
          <w:footerReference w:type="default" r:id="rId19"/>
          <w:pgSz w:w="12240" w:h="15840"/>
          <w:pgMar w:header="0" w:footer="889" w:top="320" w:bottom="1080" w:left="620" w:right="520"/>
          <w:cols w:num="2" w:equalWidth="0">
            <w:col w:w="3609" w:space="2729"/>
            <w:col w:w="4762"/>
          </w:cols>
        </w:sectPr>
      </w:pPr>
    </w:p>
    <w:p>
      <w:pPr>
        <w:pStyle w:val="BodyText"/>
        <w:spacing w:before="7"/>
        <w:rPr>
          <w:rFonts w:ascii="Calibri"/>
          <w:b/>
          <w:sz w:val="23"/>
        </w:rPr>
      </w:pPr>
    </w:p>
    <w:p>
      <w:pPr>
        <w:pStyle w:val="Heading1"/>
        <w:rPr>
          <w:i/>
        </w:rPr>
      </w:pPr>
      <w:r>
        <w:rPr>
          <w:i/>
          <w:spacing w:val="-2"/>
        </w:rPr>
        <w:t>CERTIFICACIÓN</w:t>
      </w:r>
    </w:p>
    <w:p>
      <w:pPr>
        <w:spacing w:before="255"/>
        <w:ind w:left="100" w:right="332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Certificamos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que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el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centro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carga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es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el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que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se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describe</w:t>
      </w:r>
      <w:r>
        <w:rPr>
          <w:rFonts w:ascii="Times New Roman"/>
          <w:i/>
          <w:spacing w:val="-3"/>
          <w:sz w:val="28"/>
        </w:rPr>
        <w:t> </w:t>
      </w:r>
      <w:r>
        <w:rPr>
          <w:rFonts w:ascii="Times New Roman"/>
          <w:i/>
          <w:sz w:val="28"/>
        </w:rPr>
        <w:t>en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figura</w:t>
      </w:r>
      <w:r>
        <w:rPr>
          <w:rFonts w:ascii="Times New Roman"/>
          <w:i/>
          <w:spacing w:val="-6"/>
          <w:sz w:val="28"/>
        </w:rPr>
        <w:t> </w:t>
      </w:r>
      <w:r>
        <w:rPr>
          <w:rFonts w:ascii="Times New Roman"/>
          <w:i/>
          <w:sz w:val="28"/>
        </w:rPr>
        <w:t>para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nuestro producto</w:t>
      </w:r>
      <w:r>
        <w:rPr>
          <w:rFonts w:ascii="Times New Roman"/>
          <w:i/>
          <w:sz w:val="28"/>
        </w:rPr>
        <w:t> Recolector-Compactador de referencia FC14STHD sobre chasis VOLKSWAGEN CONSTELLATION 18.320.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spacing w:before="228"/>
        <w:ind w:left="100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Peso</w:t>
      </w:r>
      <w:r>
        <w:rPr>
          <w:rFonts w:ascii="Times New Roman"/>
          <w:i/>
          <w:spacing w:val="-8"/>
          <w:sz w:val="28"/>
        </w:rPr>
        <w:t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carga: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6050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pacing w:val="-5"/>
          <w:sz w:val="28"/>
        </w:rPr>
        <w:t>kg.</w:t>
      </w:r>
    </w:p>
    <w:p>
      <w:pPr>
        <w:pStyle w:val="BodyText"/>
        <w:spacing w:before="2"/>
        <w:rPr>
          <w:rFonts w:ascii="Times New Roman"/>
          <w:i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457200</wp:posOffset>
            </wp:positionH>
            <wp:positionV relativeFrom="paragraph">
              <wp:posOffset>192307</wp:posOffset>
            </wp:positionV>
            <wp:extent cx="6816742" cy="2596038"/>
            <wp:effectExtent l="0" t="0" r="0" b="0"/>
            <wp:wrapTopAndBottom/>
            <wp:docPr id="2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6742" cy="2596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Times New Roman"/>
          <w:i/>
          <w:sz w:val="26"/>
        </w:rPr>
      </w:pPr>
    </w:p>
    <w:p>
      <w:pPr>
        <w:spacing w:before="0"/>
        <w:ind w:left="100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Cordialmente,</w:t>
      </w:r>
    </w:p>
    <w:p>
      <w:pPr>
        <w:pStyle w:val="BodyText"/>
        <w:spacing w:before="9"/>
        <w:rPr>
          <w:rFonts w:ascii="Times New Roman"/>
          <w:sz w:val="29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457200</wp:posOffset>
            </wp:positionH>
            <wp:positionV relativeFrom="paragraph">
              <wp:posOffset>232857</wp:posOffset>
            </wp:positionV>
            <wp:extent cx="1688612" cy="1091183"/>
            <wp:effectExtent l="0" t="0" r="0" b="0"/>
            <wp:wrapTopAndBottom/>
            <wp:docPr id="2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612" cy="1091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spacing w:line="322" w:lineRule="exact" w:before="1"/>
        <w:ind w:left="10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ENRY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pacing w:val="-2"/>
          <w:sz w:val="28"/>
        </w:rPr>
        <w:t>RAMIREZ</w:t>
      </w:r>
    </w:p>
    <w:p>
      <w:pPr>
        <w:spacing w:before="0"/>
        <w:ind w:left="10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Representante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pacing w:val="-2"/>
          <w:sz w:val="28"/>
        </w:rPr>
        <w:t>legal</w:t>
      </w:r>
    </w:p>
    <w:sectPr>
      <w:type w:val="continuous"/>
      <w:pgSz w:w="12240" w:h="15840"/>
      <w:pgMar w:header="0" w:footer="889" w:top="320" w:bottom="760" w:left="62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5.610001pt;margin-top:750.741638pt;width:160.8pt;height:28.3pt;mso-position-horizontal-relative:page;mso-position-vertical-relative:page;z-index:-15947264" type="#_x0000_t202" id="docshape1" filled="false" stroked="false">
          <v:textbox inset="0,0,0,0">
            <w:txbxContent>
              <w:p>
                <w:pPr>
                  <w:spacing w:before="19"/>
                  <w:ind w:left="20" w:right="20" w:firstLine="0"/>
                  <w:jc w:val="center"/>
                  <w:rPr>
                    <w:rFonts w:ascii="Century Gothic" w:hAnsi="Century Gothic"/>
                    <w:sz w:val="20"/>
                  </w:rPr>
                </w:pPr>
                <w:r>
                  <w:rPr>
                    <w:rFonts w:ascii="Century Gothic" w:hAnsi="Century Gothic"/>
                    <w:sz w:val="20"/>
                  </w:rPr>
                  <w:t>Municipio</w:t>
                </w:r>
                <w:r>
                  <w:rPr>
                    <w:rFonts w:ascii="Century Gothic" w:hAnsi="Century Gothic"/>
                    <w:spacing w:val="-8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de</w:t>
                </w:r>
                <w:r>
                  <w:rPr>
                    <w:rFonts w:ascii="Century Gothic" w:hAns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Galapa</w:t>
                </w:r>
                <w:r>
                  <w:rPr>
                    <w:rFonts w:ascii="Century Gothic" w:hAns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–</w:t>
                </w:r>
                <w:r>
                  <w:rPr>
                    <w:rFonts w:ascii="Century Gothic" w:hAns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 w:hAnsi="Century Gothic"/>
                    <w:spacing w:val="-2"/>
                    <w:sz w:val="20"/>
                  </w:rPr>
                  <w:t>Atlántico</w:t>
                </w:r>
              </w:p>
              <w:p>
                <w:pPr>
                  <w:spacing w:before="35"/>
                  <w:ind w:left="20" w:right="19" w:firstLine="0"/>
                  <w:jc w:val="center"/>
                  <w:rPr>
                    <w:rFonts w:ascii="Century Gothic"/>
                    <w:sz w:val="20"/>
                  </w:rPr>
                </w:pPr>
                <w:r>
                  <w:rPr>
                    <w:rFonts w:ascii="Century Gothic"/>
                    <w:sz w:val="20"/>
                  </w:rPr>
                  <w:t>+57</w:t>
                </w:r>
                <w:r>
                  <w:rPr>
                    <w:rFonts w:ascii="Century Gothic"/>
                    <w:spacing w:val="-6"/>
                    <w:sz w:val="20"/>
                  </w:rPr>
                  <w:t> </w:t>
                </w:r>
                <w:r>
                  <w:rPr>
                    <w:rFonts w:ascii="Century Gothic"/>
                    <w:sz w:val="20"/>
                  </w:rPr>
                  <w:t>(5)</w:t>
                </w:r>
                <w:r>
                  <w:rPr>
                    <w:rFonts w:asci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/>
                    <w:sz w:val="20"/>
                  </w:rPr>
                  <w:t>311</w:t>
                </w:r>
                <w:r>
                  <w:rPr>
                    <w:rFonts w:ascii="Century Gothic"/>
                    <w:spacing w:val="-3"/>
                    <w:sz w:val="20"/>
                  </w:rPr>
                  <w:t> </w:t>
                </w:r>
                <w:r>
                  <w:rPr>
                    <w:rFonts w:ascii="Century Gothic"/>
                    <w:spacing w:val="-4"/>
                    <w:sz w:val="20"/>
                  </w:rPr>
                  <w:t>2650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35.820007pt;margin-top:739.107239pt;width:340.1pt;height:38.5pt;mso-position-horizontal-relative:page;mso-position-vertical-relative:page;z-index:-15945728" type="#_x0000_t202" id="docshape3" filled="false" stroked="false">
          <v:textbox inset="0,0,0,0">
            <w:txbxContent>
              <w:p>
                <w:pPr>
                  <w:spacing w:line="276" w:lineRule="auto" w:before="20"/>
                  <w:ind w:left="25" w:right="23" w:firstLine="0"/>
                  <w:jc w:val="center"/>
                  <w:rPr>
                    <w:rFonts w:ascii="Century Gothic" w:hAnsi="Century Gothic"/>
                    <w:sz w:val="18"/>
                  </w:rPr>
                </w:pPr>
                <w:r>
                  <w:rPr>
                    <w:rFonts w:ascii="Century Gothic" w:hAnsi="Century Gothic"/>
                    <w:sz w:val="18"/>
                    <w:u w:val="single"/>
                  </w:rPr>
                  <w:t>Carrera</w:t>
                </w:r>
                <w:r>
                  <w:rPr>
                    <w:rFonts w:ascii="Century Gothic" w:hAnsi="Century Gothic"/>
                    <w:spacing w:val="-6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71</w:t>
                </w:r>
                <w:r>
                  <w:rPr>
                    <w:rFonts w:ascii="Century Gothic" w:hAnsi="Century Gothic"/>
                    <w:spacing w:val="-4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No.</w:t>
                </w:r>
                <w:r>
                  <w:rPr>
                    <w:rFonts w:ascii="Century Gothic" w:hAnsi="Century Gothic"/>
                    <w:spacing w:val="-5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3 –</w:t>
                </w:r>
                <w:r>
                  <w:rPr>
                    <w:rFonts w:ascii="Century Gothic" w:hAnsi="Century Gothic"/>
                    <w:spacing w:val="-4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197</w:t>
                </w:r>
                <w:r>
                  <w:rPr>
                    <w:rFonts w:ascii="Century Gothic" w:hAnsi="Century Gothic"/>
                    <w:spacing w:val="-4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Vía</w:t>
                </w:r>
                <w:r>
                  <w:rPr>
                    <w:rFonts w:ascii="Century Gothic" w:hAnsi="Century Gothic"/>
                    <w:spacing w:val="-4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La</w:t>
                </w:r>
                <w:r>
                  <w:rPr>
                    <w:rFonts w:ascii="Century Gothic" w:hAnsi="Century Gothic"/>
                    <w:spacing w:val="-4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Cordialidad,</w:t>
                </w:r>
                <w:r>
                  <w:rPr>
                    <w:rFonts w:ascii="Century Gothic" w:hAnsi="Century Gothic"/>
                    <w:spacing w:val="-3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Km</w:t>
                </w:r>
                <w:r>
                  <w:rPr>
                    <w:rFonts w:ascii="Century Gothic" w:hAnsi="Century Gothic"/>
                    <w:spacing w:val="-4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2,5</w:t>
                </w:r>
                <w:r>
                  <w:rPr>
                    <w:rFonts w:ascii="Century Gothic" w:hAnsi="Century Gothic"/>
                    <w:spacing w:val="-2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Parque</w:t>
                </w:r>
                <w:r>
                  <w:rPr>
                    <w:rFonts w:ascii="Century Gothic" w:hAnsi="Century Gothic"/>
                    <w:spacing w:val="-3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Industrial</w:t>
                </w:r>
                <w:r>
                  <w:rPr>
                    <w:rFonts w:ascii="Century Gothic" w:hAnsi="Century Gothic"/>
                    <w:spacing w:val="-3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Ferrari</w:t>
                </w:r>
                <w:r>
                  <w:rPr>
                    <w:rFonts w:ascii="Century Gothic" w:hAnsi="Century Gothic"/>
                    <w:spacing w:val="-3"/>
                    <w:sz w:val="18"/>
                    <w:u w:val="single"/>
                  </w:rPr>
                  <w:t> </w:t>
                </w:r>
                <w:r>
                  <w:rPr>
                    <w:rFonts w:ascii="Century Gothic" w:hAnsi="Century Gothic"/>
                    <w:sz w:val="18"/>
                    <w:u w:val="single"/>
                  </w:rPr>
                  <w:t>Park</w:t>
                </w:r>
                <w:r>
                  <w:rPr>
                    <w:rFonts w:ascii="Century Gothic" w:hAnsi="Century Gothic"/>
                    <w:sz w:val="18"/>
                  </w:rPr>
                  <w:t> Municipio de Galapa – Atlántico</w:t>
                </w:r>
              </w:p>
              <w:p>
                <w:pPr>
                  <w:spacing w:before="1"/>
                  <w:ind w:left="25" w:right="20" w:firstLine="0"/>
                  <w:jc w:val="center"/>
                  <w:rPr>
                    <w:rFonts w:ascii="Century Gothic"/>
                    <w:sz w:val="18"/>
                  </w:rPr>
                </w:pPr>
                <w:r>
                  <w:rPr>
                    <w:rFonts w:ascii="Century Gothic"/>
                    <w:sz w:val="18"/>
                  </w:rPr>
                  <w:t>+57</w:t>
                </w:r>
                <w:r>
                  <w:rPr>
                    <w:rFonts w:ascii="Century Gothic"/>
                    <w:spacing w:val="-3"/>
                    <w:sz w:val="18"/>
                  </w:rPr>
                  <w:t> </w:t>
                </w:r>
                <w:r>
                  <w:rPr>
                    <w:rFonts w:ascii="Century Gothic"/>
                    <w:sz w:val="18"/>
                  </w:rPr>
                  <w:t>(5) 311</w:t>
                </w:r>
                <w:r>
                  <w:rPr>
                    <w:rFonts w:ascii="Century Gothic"/>
                    <w:spacing w:val="-1"/>
                    <w:sz w:val="18"/>
                  </w:rPr>
                  <w:t> </w:t>
                </w:r>
                <w:r>
                  <w:rPr>
                    <w:rFonts w:ascii="Century Gothic"/>
                    <w:spacing w:val="-4"/>
                    <w:sz w:val="18"/>
                  </w:rPr>
                  <w:t>2650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7.099998pt;margin-top:736.557617pt;width:377.55pt;height:42.45pt;mso-position-horizontal-relative:page;mso-position-vertical-relative:page;z-index:-15945216" type="#_x0000_t202" id="docshape22" filled="false" stroked="false">
          <v:textbox inset="0,0,0,0">
            <w:txbxContent>
              <w:p>
                <w:pPr>
                  <w:spacing w:line="278" w:lineRule="auto" w:before="19"/>
                  <w:ind w:left="26" w:right="24" w:firstLine="0"/>
                  <w:jc w:val="center"/>
                  <w:rPr>
                    <w:rFonts w:ascii="Century Gothic" w:hAnsi="Century Gothic"/>
                    <w:sz w:val="20"/>
                  </w:rPr>
                </w:pPr>
                <w:r>
                  <w:rPr>
                    <w:rFonts w:ascii="Century Gothic" w:hAnsi="Century Gothic"/>
                    <w:sz w:val="20"/>
                  </w:rPr>
                  <w:t>Carrera</w:t>
                </w:r>
                <w:r>
                  <w:rPr>
                    <w:rFonts w:ascii="Century Gothic" w:hAnsi="Century Gothic"/>
                    <w:spacing w:val="-4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71</w:t>
                </w:r>
                <w:r>
                  <w:rPr>
                    <w:rFonts w:ascii="Century Gothic" w:hAns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No.</w:t>
                </w:r>
                <w:r>
                  <w:rPr>
                    <w:rFonts w:ascii="Century Gothic" w:hAns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3</w:t>
                </w:r>
                <w:r>
                  <w:rPr>
                    <w:rFonts w:ascii="Century Gothic" w:hAnsi="Century Gothic"/>
                    <w:spacing w:val="-3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–</w:t>
                </w:r>
                <w:r>
                  <w:rPr>
                    <w:rFonts w:ascii="Century Gothic" w:hAnsi="Century Gothic"/>
                    <w:spacing w:val="-3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197</w:t>
                </w:r>
                <w:r>
                  <w:rPr>
                    <w:rFonts w:ascii="Century Gothic" w:hAnsi="Century Gothic"/>
                    <w:spacing w:val="-2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Vía</w:t>
                </w:r>
                <w:r>
                  <w:rPr>
                    <w:rFonts w:ascii="Century Gothic" w:hAnsi="Century Gothic"/>
                    <w:spacing w:val="-4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La</w:t>
                </w:r>
                <w:r>
                  <w:rPr>
                    <w:rFonts w:ascii="Century Gothic" w:hAnsi="Century Gothic"/>
                    <w:spacing w:val="-4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Cordialidad,</w:t>
                </w:r>
                <w:r>
                  <w:rPr>
                    <w:rFonts w:ascii="Century Gothic" w:hAns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Km</w:t>
                </w:r>
                <w:r>
                  <w:rPr>
                    <w:rFonts w:ascii="Century Gothic" w:hAnsi="Century Gothic"/>
                    <w:spacing w:val="-4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2,5</w:t>
                </w:r>
                <w:r>
                  <w:rPr>
                    <w:rFonts w:ascii="Century Gothic" w:hAnsi="Century Gothic"/>
                    <w:spacing w:val="-2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Parque</w:t>
                </w:r>
                <w:r>
                  <w:rPr>
                    <w:rFonts w:ascii="Century Gothic" w:hAns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Industrial</w:t>
                </w:r>
                <w:r>
                  <w:rPr>
                    <w:rFonts w:ascii="Century Gothic" w:hAnsi="Century Gothic"/>
                    <w:spacing w:val="-4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Ferrari</w:t>
                </w:r>
                <w:r>
                  <w:rPr>
                    <w:rFonts w:ascii="Century Gothic" w:hAnsi="Century Gothic"/>
                    <w:spacing w:val="-3"/>
                    <w:sz w:val="20"/>
                  </w:rPr>
                  <w:t> </w:t>
                </w:r>
                <w:r>
                  <w:rPr>
                    <w:rFonts w:ascii="Century Gothic" w:hAnsi="Century Gothic"/>
                    <w:sz w:val="20"/>
                  </w:rPr>
                  <w:t>Park Municipio de Galapa – Atlántico</w:t>
                </w:r>
              </w:p>
              <w:p>
                <w:pPr>
                  <w:spacing w:line="241" w:lineRule="exact" w:before="0"/>
                  <w:ind w:left="26" w:right="20" w:firstLine="0"/>
                  <w:jc w:val="center"/>
                  <w:rPr>
                    <w:rFonts w:ascii="Century Gothic"/>
                    <w:sz w:val="20"/>
                  </w:rPr>
                </w:pPr>
                <w:r>
                  <w:rPr>
                    <w:rFonts w:ascii="Century Gothic"/>
                    <w:sz w:val="20"/>
                  </w:rPr>
                  <w:t>+57</w:t>
                </w:r>
                <w:r>
                  <w:rPr>
                    <w:rFonts w:ascii="Century Gothic"/>
                    <w:spacing w:val="-6"/>
                    <w:sz w:val="20"/>
                  </w:rPr>
                  <w:t> </w:t>
                </w:r>
                <w:r>
                  <w:rPr>
                    <w:rFonts w:ascii="Century Gothic"/>
                    <w:sz w:val="20"/>
                  </w:rPr>
                  <w:t>(5)</w:t>
                </w:r>
                <w:r>
                  <w:rPr>
                    <w:rFonts w:ascii="Century Gothic"/>
                    <w:spacing w:val="-5"/>
                    <w:sz w:val="20"/>
                  </w:rPr>
                  <w:t> </w:t>
                </w:r>
                <w:r>
                  <w:rPr>
                    <w:rFonts w:ascii="Century Gothic"/>
                    <w:sz w:val="20"/>
                  </w:rPr>
                  <w:t>311</w:t>
                </w:r>
                <w:r>
                  <w:rPr>
                    <w:rFonts w:ascii="Century Gothic"/>
                    <w:spacing w:val="-3"/>
                    <w:sz w:val="20"/>
                  </w:rPr>
                  <w:t> </w:t>
                </w:r>
                <w:r>
                  <w:rPr>
                    <w:rFonts w:ascii="Century Gothic"/>
                    <w:spacing w:val="-4"/>
                    <w:sz w:val="20"/>
                  </w:rPr>
                  <w:t>2650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69728">
          <wp:simplePos x="0" y="0"/>
          <wp:positionH relativeFrom="page">
            <wp:posOffset>729031</wp:posOffset>
          </wp:positionH>
          <wp:positionV relativeFrom="page">
            <wp:posOffset>187560</wp:posOffset>
          </wp:positionV>
          <wp:extent cx="1358265" cy="448513"/>
          <wp:effectExtent l="0" t="0" r="0" b="0"/>
          <wp:wrapNone/>
          <wp:docPr id="7" name="image4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8265" cy="4485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1.959999pt;margin-top:54.735313pt;width:96.45pt;height:15.55pt;mso-position-horizontal-relative:page;mso-position-vertical-relative:page;z-index:-15946240" type="#_x0000_t202" id="docshape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Century Gothic"/>
                    <w:b/>
                    <w:sz w:val="22"/>
                  </w:rPr>
                </w:pPr>
                <w:r>
                  <w:rPr>
                    <w:rFonts w:ascii="Century Gothic"/>
                    <w:b/>
                    <w:sz w:val="22"/>
                  </w:rPr>
                  <w:t>NIT:</w:t>
                </w:r>
                <w:r>
                  <w:rPr>
                    <w:rFonts w:ascii="Century Gothic"/>
                    <w:b/>
                    <w:spacing w:val="-14"/>
                    <w:sz w:val="22"/>
                  </w:rPr>
                  <w:t> </w:t>
                </w:r>
                <w:r>
                  <w:rPr>
                    <w:rFonts w:ascii="Century Gothic"/>
                    <w:b/>
                    <w:sz w:val="22"/>
                  </w:rPr>
                  <w:t>900.551.280-</w:t>
                </w:r>
                <w:r>
                  <w:rPr>
                    <w:rFonts w:ascii="Century Gothic"/>
                    <w:b/>
                    <w:spacing w:val="-10"/>
                    <w:sz w:val="22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6" w:hanging="363"/>
        <w:jc w:val="left"/>
      </w:pPr>
      <w:rPr>
        <w:rFonts w:hint="default" w:ascii="Cambria Math" w:hAnsi="Cambria Math" w:eastAsia="Cambria Math" w:cs="Cambria Math"/>
        <w:b w:val="0"/>
        <w:bCs w:val="0"/>
        <w:i/>
        <w:iCs/>
        <w:spacing w:val="-2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76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12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48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84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20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56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92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28" w:hanging="36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1763" w:right="1861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71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6" w:hanging="364"/>
    </w:pPr>
    <w:rPr>
      <w:rFonts w:ascii="Cambria Math" w:hAnsi="Cambria Math" w:eastAsia="Cambria Math" w:cs="Cambria Math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55" w:lineRule="exact"/>
      <w:jc w:val="center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info@ferraricrane.com" TargetMode="External"/><Relationship Id="rId8" Type="http://schemas.openxmlformats.org/officeDocument/2006/relationships/hyperlink" Target="http://www.ferraricrane.com/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header" Target="header2.xml"/><Relationship Id="rId19" Type="http://schemas.openxmlformats.org/officeDocument/2006/relationships/footer" Target="footer3.xml"/><Relationship Id="rId20" Type="http://schemas.openxmlformats.org/officeDocument/2006/relationships/image" Target="media/image10.jpeg"/><Relationship Id="rId21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Diaz</dc:creator>
  <dc:title>Microsoft Word - Carta radicacion Equipo aliado AQUATECH.docx</dc:title>
  <dcterms:created xsi:type="dcterms:W3CDTF">2026-01-06T17:10:52Z</dcterms:created>
  <dcterms:modified xsi:type="dcterms:W3CDTF">2026-01-06T17:10:52Z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para Microsoft 365</vt:lpwstr>
  </property>
</Properties>
</file>