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Foundational AI Reading Package</w:t>
      </w:r>
    </w:p>
    <w:p>
      <w:pPr>
        <w:jc w:val="center"/>
      </w:pPr>
      <w:r>
        <w:rPr>
          <w:i/>
          <w:sz w:val="24"/>
        </w:rPr>
        <w:t>A structured guide to the reconstructed ‘Ilya Sutskever 30 papers’ list</w:t>
      </w:r>
    </w:p>
    <w:p>
      <w:pPr>
        <w:jc w:val="center"/>
      </w:pPr>
      <w:hyperlink r:id="rId9">
        <w:r>
          <w:rPr>
            <w:color w:val="0563C1"/>
            <w:u w:val="single"/>
          </w:rPr>
          <w:t>Source collection: 30papers.com</w:t>
        </w:r>
      </w:hyperlink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</w:tcPr>
          <w:p>
            <w:r>
              <w:rPr>
                <w:b/>
              </w:rPr>
              <w:t>Scope note: This is an unofficial reconstruction of a widely discussed reading list, not an authenticated publication by Ilya Sutskever. This package contains links and study notes, not copies of the papers.</w:t>
            </w:r>
          </w:p>
        </w:tc>
      </w:tr>
    </w:tbl>
    <w:p>
      <w:pPr>
        <w:pStyle w:val="Heading1"/>
      </w:pPr>
      <w:r>
        <w:t>How to use this package</w:t>
      </w:r>
    </w:p>
    <w:p>
      <w:pPr>
        <w:pStyle w:val="ListBullet"/>
      </w:pPr>
      <w:r>
        <w:t>First pass: read the introduction, figures, and conclusion of each item; write down the central mechanism in one sentence.</w:t>
      </w:r>
    </w:p>
    <w:p>
      <w:pPr>
        <w:pStyle w:val="ListBullet"/>
      </w:pPr>
      <w:r>
        <w:t>Second pass: derive the main equations and track tensor dimensions or probabilistic factorizations.</w:t>
      </w:r>
    </w:p>
    <w:p>
      <w:pPr>
        <w:pStyle w:val="ListBullet"/>
      </w:pPr>
      <w:r>
        <w:t>Third pass: reproduce one small experiment or implementation per section.</w:t>
      </w:r>
    </w:p>
    <w:p>
      <w:pPr>
        <w:pStyle w:val="ListBullet"/>
      </w:pPr>
      <w:r>
        <w:t>Do not read strictly chronologically. Use the recommended order below to reach Transformers and scaling laws quickly.</w:t>
      </w:r>
    </w:p>
    <w:p>
      <w:pPr>
        <w:pStyle w:val="Heading1"/>
      </w:pPr>
      <w:r>
        <w:t>Recommended fast-track order</w:t>
      </w:r>
    </w:p>
    <w:p>
      <w:r>
        <w:t>1. CS231n: Convolutional Neural Networks for Visual Recognition</w:t>
      </w:r>
    </w:p>
    <w:p>
      <w:r>
        <w:t>2. ImageNet Classification with Deep Convolutional Neural Networks</w:t>
      </w:r>
    </w:p>
    <w:p>
      <w:r>
        <w:t>3. Deep Residual Learning for Image Recognition</w:t>
      </w:r>
    </w:p>
    <w:p>
      <w:r>
        <w:t>4. Understanding LSTM Networks</w:t>
      </w:r>
    </w:p>
    <w:p>
      <w:r>
        <w:t>5. Sequence to Sequence Learning with Neural Networks</w:t>
      </w:r>
    </w:p>
    <w:p>
      <w:r>
        <w:t>6. Neural Machine Translation by Jointly Learning to Align and Translate</w:t>
      </w:r>
    </w:p>
    <w:p>
      <w:r>
        <w:t>7. Attention Is All You Need</w:t>
      </w:r>
    </w:p>
    <w:p>
      <w:r>
        <w:t>8. The Annotated Transformer</w:t>
      </w:r>
    </w:p>
    <w:p>
      <w:r>
        <w:t>9. Scaling Laws for Neural Language Models</w:t>
      </w:r>
    </w:p>
    <w:p>
      <w:r>
        <w:t>10. Neural Turing Machines</w:t>
      </w:r>
    </w:p>
    <w:p>
      <w:r>
        <w:t>11. Neural Message Passing for Quantum Chemistry</w:t>
      </w:r>
    </w:p>
    <w:p>
      <w:r>
        <w:t>12. Keeping Neural Networks Simple by Minimizing the Description Length of the Weights</w:t>
      </w:r>
    </w:p>
    <w:p>
      <w:r>
        <w:t>13. A Tutorial Introduction to the Minimum Description Length Principle</w:t>
      </w:r>
    </w:p>
    <w:p>
      <w:r>
        <w:t>14. The First Law of Complexodynamics</w:t>
      </w:r>
    </w:p>
    <w:p>
      <w:r>
        <w:t>15. Machine Super Intelligence</w:t>
      </w:r>
    </w:p>
    <w:p>
      <w:pPr>
        <w:pStyle w:val="Heading1"/>
      </w:pPr>
      <w:r>
        <w:t>Ten-week curriculum</w:t>
      </w:r>
    </w:p>
    <w:p>
      <w:r>
        <w:rPr>
          <w:b/>
        </w:rPr>
        <w:t xml:space="preserve">Week 1: </w:t>
      </w:r>
      <w:r>
        <w:t>CS231n foundations; implement a small multilayer perceptron and convolution layer.</w:t>
      </w:r>
    </w:p>
    <w:p>
      <w:r>
        <w:rPr>
          <w:b/>
        </w:rPr>
        <w:t xml:space="preserve">Week 2: </w:t>
      </w:r>
      <w:r>
        <w:t>AlexNet, ResNet, and identity mappings; reproduce a residual block.</w:t>
      </w:r>
    </w:p>
    <w:p>
      <w:r>
        <w:rPr>
          <w:b/>
        </w:rPr>
        <w:t xml:space="preserve">Week 3: </w:t>
      </w:r>
      <w:r>
        <w:t>RNN intuition, LSTM, and recurrent regularization.</w:t>
      </w:r>
    </w:p>
    <w:p>
      <w:r>
        <w:rPr>
          <w:b/>
        </w:rPr>
        <w:t xml:space="preserve">Week 4: </w:t>
      </w:r>
      <w:r>
        <w:t>Seq2seq, attention, and pointer networks.</w:t>
      </w:r>
    </w:p>
    <w:p>
      <w:r>
        <w:rPr>
          <w:b/>
        </w:rPr>
        <w:t xml:space="preserve">Week 5: </w:t>
      </w:r>
      <w:r>
        <w:t>Transformer paper plus the annotated implementation.</w:t>
      </w:r>
    </w:p>
    <w:p>
      <w:r>
        <w:rPr>
          <w:b/>
        </w:rPr>
        <w:t xml:space="preserve">Week 6: </w:t>
      </w:r>
      <w:r>
        <w:t>Neural Turing Machines and relational reasoning.</w:t>
      </w:r>
    </w:p>
    <w:p>
      <w:r>
        <w:rPr>
          <w:b/>
        </w:rPr>
        <w:t xml:space="preserve">Week 7: </w:t>
      </w:r>
      <w:r>
        <w:t>Graph message passing and molecular modeling.</w:t>
      </w:r>
    </w:p>
    <w:p>
      <w:r>
        <w:rPr>
          <w:b/>
        </w:rPr>
        <w:t xml:space="preserve">Week 8: </w:t>
      </w:r>
      <w:r>
        <w:t>Scaling laws and GPipe; reason about compute, data, and parallelism.</w:t>
      </w:r>
    </w:p>
    <w:p>
      <w:r>
        <w:rPr>
          <w:b/>
        </w:rPr>
        <w:t xml:space="preserve">Week 9: </w:t>
      </w:r>
      <w:r>
        <w:t>MDL, Bayesian compression, and Kolmogorov complexity.</w:t>
      </w:r>
    </w:p>
    <w:p>
      <w:r>
        <w:rPr>
          <w:b/>
        </w:rPr>
        <w:t xml:space="preserve">Week 10: </w:t>
      </w:r>
      <w:r>
        <w:t>Complexity, lossy representation, and formal views of intelligence.</w:t>
      </w:r>
    </w:p>
    <w:p>
      <w:pPr>
        <w:pStyle w:val="Heading1"/>
      </w:pPr>
      <w:r>
        <w:t>Foundations / Vision</w:t>
      </w:r>
    </w:p>
    <w:p>
      <w:pPr>
        <w:pStyle w:val="Heading2"/>
      </w:pPr>
      <w:r>
        <w:t>1. CS231n: Convolutional Neural Networks for Visual Recognition</w:t>
      </w:r>
    </w:p>
    <w:p>
      <w:r>
        <w:rPr>
          <w:i/>
        </w:rPr>
        <w:t>Stanford course notes</w:t>
      </w:r>
    </w:p>
    <w:p>
      <w:r>
        <w:rPr>
          <w:b/>
        </w:rPr>
        <w:t xml:space="preserve">Why it matters: </w:t>
      </w:r>
      <w:r>
        <w:t>Builds the practical vocabulary for convolution, receptive fields, optimization, and visual recognition.</w:t>
      </w:r>
    </w:p>
    <w:p>
      <w:r>
        <w:rPr>
          <w:b/>
        </w:rPr>
        <w:t xml:space="preserve">Prerequisites: </w:t>
      </w:r>
      <w:r>
        <w:t>Linear algebra, multivariable calculus, basic probability</w:t>
      </w:r>
    </w:p>
    <w:p>
      <w:r>
        <w:rPr>
          <w:b/>
        </w:rPr>
        <w:t xml:space="preserve">Reading focus: </w:t>
      </w:r>
      <w:r>
        <w:t>Focus on convolution geometry, backpropagation through layers, normalization, regularization, and optimization.</w:t>
      </w:r>
    </w:p>
    <w:p>
      <w:r>
        <w:rPr>
          <w:b/>
        </w:rPr>
        <w:t xml:space="preserve">Open link: </w:t>
      </w:r>
      <w:hyperlink r:id="rId10">
        <w:r>
          <w:rPr>
            <w:color w:val="0563C1"/>
            <w:u w:val="single"/>
          </w:rPr>
          <w:t>https://cs231n.github.io/</w:t>
        </w:r>
      </w:hyperlink>
    </w:p>
    <w:p>
      <w:pPr>
        <w:pStyle w:val="Heading2"/>
      </w:pPr>
      <w:r>
        <w:t>2. ImageNet Classification with Deep Convolutional Neural Networks</w:t>
      </w:r>
    </w:p>
    <w:p>
      <w:r>
        <w:rPr>
          <w:i/>
        </w:rPr>
        <w:t>Alex Krizhevsky, Ilya Sutskever, Geoffrey Hinton (2012)</w:t>
      </w:r>
    </w:p>
    <w:p>
      <w:r>
        <w:rPr>
          <w:b/>
        </w:rPr>
        <w:t xml:space="preserve">Why it matters: </w:t>
      </w:r>
      <w:r>
        <w:t>The AlexNet paper that triggered the modern deep-learning wave in computer vision.</w:t>
      </w:r>
    </w:p>
    <w:p>
      <w:r>
        <w:rPr>
          <w:b/>
        </w:rPr>
        <w:t xml:space="preserve">Prerequisites: </w:t>
      </w:r>
      <w:r>
        <w:t>Neural-network basics, convolution</w:t>
      </w:r>
    </w:p>
    <w:p>
      <w:r>
        <w:rPr>
          <w:b/>
        </w:rPr>
        <w:t xml:space="preserve">Reading focus: </w:t>
      </w:r>
      <w:r>
        <w:t>Separate the architectural contribution from the training-system contribution: ReLU, dropout, augmentation, GPUs, and scale.</w:t>
      </w:r>
    </w:p>
    <w:p>
      <w:r>
        <w:rPr>
          <w:b/>
        </w:rPr>
        <w:t xml:space="preserve">Open link: </w:t>
      </w:r>
      <w:hyperlink r:id="rId11">
        <w:r>
          <w:rPr>
            <w:color w:val="0563C1"/>
            <w:u w:val="single"/>
          </w:rPr>
          <w:t>https://proceedings.neurips.cc/paper_files/paper/2012/file/c399862d3b9d6b76c8436e924a68c45b-Paper.pdf</w:t>
        </w:r>
      </w:hyperlink>
    </w:p>
    <w:p>
      <w:pPr>
        <w:pStyle w:val="Heading2"/>
      </w:pPr>
      <w:r>
        <w:t>3. Deep Residual Learning for Image Recognition</w:t>
      </w:r>
    </w:p>
    <w:p>
      <w:r>
        <w:rPr>
          <w:i/>
        </w:rPr>
        <w:t>Kaiming He et al. (2015)</w:t>
      </w:r>
    </w:p>
    <w:p>
      <w:r>
        <w:rPr>
          <w:b/>
        </w:rPr>
        <w:t xml:space="preserve">Why it matters: </w:t>
      </w:r>
      <w:r>
        <w:t>Introduces residual blocks, making very deep networks substantially easier to optimize.</w:t>
      </w:r>
    </w:p>
    <w:p>
      <w:r>
        <w:rPr>
          <w:b/>
        </w:rPr>
        <w:t xml:space="preserve">Prerequisites: </w:t>
      </w:r>
      <w:r>
        <w:t>CNNs, gradient descent</w:t>
      </w:r>
    </w:p>
    <w:p>
      <w:r>
        <w:rPr>
          <w:b/>
        </w:rPr>
        <w:t xml:space="preserve">Reading focus: </w:t>
      </w:r>
      <w:r>
        <w:t>Understand why learning F(x)=H(x)-x can be easier than learning H(x) directly, and distinguish optimization degradation from overfitting.</w:t>
      </w:r>
    </w:p>
    <w:p>
      <w:r>
        <w:rPr>
          <w:b/>
        </w:rPr>
        <w:t xml:space="preserve">Open link: </w:t>
      </w:r>
      <w:hyperlink r:id="rId12">
        <w:r>
          <w:rPr>
            <w:color w:val="0563C1"/>
            <w:u w:val="single"/>
          </w:rPr>
          <w:t>https://arxiv.org/pdf/1512.03385</w:t>
        </w:r>
      </w:hyperlink>
    </w:p>
    <w:p>
      <w:pPr>
        <w:pStyle w:val="Heading2"/>
      </w:pPr>
      <w:r>
        <w:t>4. Multi-Scale Context Aggregation by Dilated Convolutions</w:t>
      </w:r>
    </w:p>
    <w:p>
      <w:r>
        <w:rPr>
          <w:i/>
        </w:rPr>
        <w:t>Fisher Yu, Vladlen Koltun (2015)</w:t>
      </w:r>
    </w:p>
    <w:p>
      <w:r>
        <w:rPr>
          <w:b/>
        </w:rPr>
        <w:t xml:space="preserve">Why it matters: </w:t>
      </w:r>
      <w:r>
        <w:t>Shows how dilated convolutions enlarge receptive fields without losing resolution.</w:t>
      </w:r>
    </w:p>
    <w:p>
      <w:r>
        <w:rPr>
          <w:b/>
        </w:rPr>
        <w:t xml:space="preserve">Prerequisites: </w:t>
      </w:r>
      <w:r>
        <w:t>CNNs, convolution arithmetic</w:t>
      </w:r>
    </w:p>
    <w:p>
      <w:r>
        <w:rPr>
          <w:b/>
        </w:rPr>
        <w:t xml:space="preserve">Reading focus: </w:t>
      </w:r>
      <w:r>
        <w:t>Track the receptive field layer by layer and compare dilation with pooling and stride.</w:t>
      </w:r>
    </w:p>
    <w:p>
      <w:r>
        <w:rPr>
          <w:b/>
        </w:rPr>
        <w:t xml:space="preserve">Open link: </w:t>
      </w:r>
      <w:hyperlink r:id="rId13">
        <w:r>
          <w:rPr>
            <w:color w:val="0563C1"/>
            <w:u w:val="single"/>
          </w:rPr>
          <w:t>https://arxiv.org/pdf/1511.07122</w:t>
        </w:r>
      </w:hyperlink>
    </w:p>
    <w:p>
      <w:pPr>
        <w:pStyle w:val="Heading2"/>
      </w:pPr>
      <w:r>
        <w:t>5. Identity Mappings in Deep Residual Networks</w:t>
      </w:r>
    </w:p>
    <w:p>
      <w:r>
        <w:rPr>
          <w:i/>
        </w:rPr>
        <w:t>Kaiming He et al. (2016)</w:t>
      </w:r>
    </w:p>
    <w:p>
      <w:r>
        <w:rPr>
          <w:b/>
        </w:rPr>
        <w:t xml:space="preserve">Why it matters: </w:t>
      </w:r>
      <w:r>
        <w:t>Analyzes why clean identity skip paths improve signal and gradient propagation in residual networks.</w:t>
      </w:r>
    </w:p>
    <w:p>
      <w:r>
        <w:rPr>
          <w:b/>
        </w:rPr>
        <w:t xml:space="preserve">Prerequisites: </w:t>
      </w:r>
      <w:r>
        <w:t>ResNet paper, chain rule</w:t>
      </w:r>
    </w:p>
    <w:p>
      <w:r>
        <w:rPr>
          <w:b/>
        </w:rPr>
        <w:t xml:space="preserve">Reading focus: </w:t>
      </w:r>
      <w:r>
        <w:t>Follow the algebra of forward and backward propagation through identity shortcuts; note the pre-activation design.</w:t>
      </w:r>
    </w:p>
    <w:p>
      <w:r>
        <w:rPr>
          <w:b/>
        </w:rPr>
        <w:t xml:space="preserve">Open link: </w:t>
      </w:r>
      <w:hyperlink r:id="rId14">
        <w:r>
          <w:rPr>
            <w:color w:val="0563C1"/>
            <w:u w:val="single"/>
          </w:rPr>
          <w:t>https://arxiv.org/pdf/1603.05027</w:t>
        </w:r>
      </w:hyperlink>
    </w:p>
    <w:p>
      <w:pPr>
        <w:pStyle w:val="Heading1"/>
      </w:pPr>
      <w:r>
        <w:t>Sequence Models</w:t>
      </w:r>
    </w:p>
    <w:p>
      <w:pPr>
        <w:pStyle w:val="Heading2"/>
      </w:pPr>
      <w:r>
        <w:t>6. The Unreasonable Effectiveness of Recurrent Neural Networks</w:t>
      </w:r>
    </w:p>
    <w:p>
      <w:r>
        <w:rPr>
          <w:i/>
        </w:rPr>
        <w:t>Andrej Karpathy (2015)</w:t>
      </w:r>
    </w:p>
    <w:p>
      <w:r>
        <w:rPr>
          <w:b/>
        </w:rPr>
        <w:t xml:space="preserve">Why it matters: </w:t>
      </w:r>
      <w:r>
        <w:t>An intuitive, code-driven introduction to character-level RNNs and sequence generation.</w:t>
      </w:r>
    </w:p>
    <w:p>
      <w:r>
        <w:rPr>
          <w:b/>
        </w:rPr>
        <w:t xml:space="preserve">Prerequisites: </w:t>
      </w:r>
      <w:r>
        <w:t>Basic neural networks, Python</w:t>
      </w:r>
    </w:p>
    <w:p>
      <w:r>
        <w:rPr>
          <w:b/>
        </w:rPr>
        <w:t xml:space="preserve">Reading focus: </w:t>
      </w:r>
      <w:r>
        <w:t>Use it to build intuition for hidden state, teacher forcing, sampling temperature, and long-range dependence.</w:t>
      </w:r>
    </w:p>
    <w:p>
      <w:r>
        <w:rPr>
          <w:b/>
        </w:rPr>
        <w:t xml:space="preserve">Open link: </w:t>
      </w:r>
      <w:hyperlink r:id="rId15">
        <w:r>
          <w:rPr>
            <w:color w:val="0563C1"/>
            <w:u w:val="single"/>
          </w:rPr>
          <w:t>https://karpathy.github.io/2015/05/21/rnn-effectiveness/</w:t>
        </w:r>
      </w:hyperlink>
    </w:p>
    <w:p>
      <w:pPr>
        <w:pStyle w:val="Heading2"/>
      </w:pPr>
      <w:r>
        <w:t>7. Understanding LSTM Networks</w:t>
      </w:r>
    </w:p>
    <w:p>
      <w:r>
        <w:rPr>
          <w:i/>
        </w:rPr>
        <w:t>Christopher Olah (2015)</w:t>
      </w:r>
    </w:p>
    <w:p>
      <w:r>
        <w:rPr>
          <w:b/>
        </w:rPr>
        <w:t xml:space="preserve">Why it matters: </w:t>
      </w:r>
      <w:r>
        <w:t>A visual explanation of LSTM gates and the cell-state pathway.</w:t>
      </w:r>
    </w:p>
    <w:p>
      <w:r>
        <w:rPr>
          <w:b/>
        </w:rPr>
        <w:t xml:space="preserve">Prerequisites: </w:t>
      </w:r>
      <w:r>
        <w:t>RNN basics</w:t>
      </w:r>
    </w:p>
    <w:p>
      <w:r>
        <w:rPr>
          <w:b/>
        </w:rPr>
        <w:t xml:space="preserve">Reading focus: </w:t>
      </w:r>
      <w:r>
        <w:t>Translate every diagram into equations and identify where multiplicative gates control information flow.</w:t>
      </w:r>
    </w:p>
    <w:p>
      <w:r>
        <w:rPr>
          <w:b/>
        </w:rPr>
        <w:t xml:space="preserve">Open link: </w:t>
      </w:r>
      <w:hyperlink r:id="rId16">
        <w:r>
          <w:rPr>
            <w:color w:val="0563C1"/>
            <w:u w:val="single"/>
          </w:rPr>
          <w:t>https://colah.github.io/posts/2015-08-Understanding-LSTMs/</w:t>
        </w:r>
      </w:hyperlink>
    </w:p>
    <w:p>
      <w:pPr>
        <w:pStyle w:val="Heading2"/>
      </w:pPr>
      <w:r>
        <w:t>8. Recurrent Neural Network Regularization</w:t>
      </w:r>
    </w:p>
    <w:p>
      <w:r>
        <w:rPr>
          <w:i/>
        </w:rPr>
        <w:t>Wojciech Zaremba, Ilya Sutskever, Oriol Vinyals (2014)</w:t>
      </w:r>
    </w:p>
    <w:p>
      <w:r>
        <w:rPr>
          <w:b/>
        </w:rPr>
        <w:t xml:space="preserve">Why it matters: </w:t>
      </w:r>
      <w:r>
        <w:t>Establishes an effective way to apply dropout in stacked RNNs without disrupting recurrent dynamics.</w:t>
      </w:r>
    </w:p>
    <w:p>
      <w:r>
        <w:rPr>
          <w:b/>
        </w:rPr>
        <w:t xml:space="preserve">Prerequisites: </w:t>
      </w:r>
      <w:r>
        <w:t>RNNs, dropout</w:t>
      </w:r>
    </w:p>
    <w:p>
      <w:r>
        <w:rPr>
          <w:b/>
        </w:rPr>
        <w:t xml:space="preserve">Reading focus: </w:t>
      </w:r>
      <w:r>
        <w:t>Notice exactly which connections receive dropout and which do not; connect this choice to temporal memory.</w:t>
      </w:r>
    </w:p>
    <w:p>
      <w:r>
        <w:rPr>
          <w:b/>
        </w:rPr>
        <w:t xml:space="preserve">Open link: </w:t>
      </w:r>
      <w:hyperlink r:id="rId17">
        <w:r>
          <w:rPr>
            <w:color w:val="0563C1"/>
            <w:u w:val="single"/>
          </w:rPr>
          <w:t>https://arxiv.org/pdf/1409.2329</w:t>
        </w:r>
      </w:hyperlink>
    </w:p>
    <w:p>
      <w:pPr>
        <w:pStyle w:val="Heading2"/>
      </w:pPr>
      <w:r>
        <w:t>9. Deep Speech 2: End-to-End Speech Recognition in English and Mandarin</w:t>
      </w:r>
    </w:p>
    <w:p>
      <w:r>
        <w:rPr>
          <w:i/>
        </w:rPr>
        <w:t>Dario Amodei et al. (2015)</w:t>
      </w:r>
    </w:p>
    <w:p>
      <w:r>
        <w:rPr>
          <w:b/>
        </w:rPr>
        <w:t xml:space="preserve">Why it matters: </w:t>
      </w:r>
      <w:r>
        <w:t>Demonstrates a large-scale end-to-end speech system and the engineering required to train it efficiently.</w:t>
      </w:r>
    </w:p>
    <w:p>
      <w:r>
        <w:rPr>
          <w:b/>
        </w:rPr>
        <w:t xml:space="preserve">Prerequisites: </w:t>
      </w:r>
      <w:r>
        <w:t>RNNs, CTC helpful</w:t>
      </w:r>
    </w:p>
    <w:p>
      <w:r>
        <w:rPr>
          <w:b/>
        </w:rPr>
        <w:t xml:space="preserve">Reading focus: </w:t>
      </w:r>
      <w:r>
        <w:t>Read for system design: data, distributed training, recurrent architectures, decoding, and robustness.</w:t>
      </w:r>
    </w:p>
    <w:p>
      <w:r>
        <w:rPr>
          <w:b/>
        </w:rPr>
        <w:t xml:space="preserve">Open link: </w:t>
      </w:r>
      <w:hyperlink r:id="rId18">
        <w:r>
          <w:rPr>
            <w:color w:val="0563C1"/>
            <w:u w:val="single"/>
          </w:rPr>
          <w:t>https://arxiv.org/pdf/1512.02595</w:t>
        </w:r>
      </w:hyperlink>
    </w:p>
    <w:p>
      <w:pPr>
        <w:pStyle w:val="Heading1"/>
      </w:pPr>
      <w:r>
        <w:t>Sequence-to-Sequence and Attention</w:t>
      </w:r>
    </w:p>
    <w:p>
      <w:pPr>
        <w:pStyle w:val="Heading2"/>
      </w:pPr>
      <w:r>
        <w:t>10. Sequence to Sequence Learning with Neural Networks</w:t>
      </w:r>
    </w:p>
    <w:p>
      <w:r>
        <w:rPr>
          <w:i/>
        </w:rPr>
        <w:t>Ilya Sutskever, Oriol Vinyals, Quoc Le (2014)</w:t>
      </w:r>
    </w:p>
    <w:p>
      <w:r>
        <w:rPr>
          <w:b/>
        </w:rPr>
        <w:t xml:space="preserve">Why it matters: </w:t>
      </w:r>
      <w:r>
        <w:t>Introduces the encoder-decoder LSTM formulation for general sequence transduction.</w:t>
      </w:r>
    </w:p>
    <w:p>
      <w:r>
        <w:rPr>
          <w:b/>
        </w:rPr>
        <w:t xml:space="preserve">Prerequisites: </w:t>
      </w:r>
      <w:r>
        <w:t>LSTMs, conditional probability</w:t>
      </w:r>
    </w:p>
    <w:p>
      <w:r>
        <w:rPr>
          <w:b/>
        </w:rPr>
        <w:t xml:space="preserve">Reading focus: </w:t>
      </w:r>
      <w:r>
        <w:t>Write the factorization of p(y|x), understand the fixed-vector bottleneck, and study the source-sequence reversal trick.</w:t>
      </w:r>
    </w:p>
    <w:p>
      <w:r>
        <w:rPr>
          <w:b/>
        </w:rPr>
        <w:t xml:space="preserve">Open link: </w:t>
      </w:r>
      <w:hyperlink r:id="rId19">
        <w:r>
          <w:rPr>
            <w:color w:val="0563C1"/>
            <w:u w:val="single"/>
          </w:rPr>
          <w:t>https://arxiv.org/pdf/1409.3215</w:t>
        </w:r>
      </w:hyperlink>
    </w:p>
    <w:p>
      <w:pPr>
        <w:pStyle w:val="Heading2"/>
      </w:pPr>
      <w:r>
        <w:t>11. Order Matters: Sequence to Sequence for Sets</w:t>
      </w:r>
    </w:p>
    <w:p>
      <w:r>
        <w:rPr>
          <w:i/>
        </w:rPr>
        <w:t>Oriol Vinyals, Samy Bengio, Manjunath Kudlur (2015)</w:t>
      </w:r>
    </w:p>
    <w:p>
      <w:r>
        <w:rPr>
          <w:b/>
        </w:rPr>
        <w:t xml:space="preserve">Why it matters: </w:t>
      </w:r>
      <w:r>
        <w:t>Examines how sequence models can process sets despite the arbitrary ordering of set elements.</w:t>
      </w:r>
    </w:p>
    <w:p>
      <w:r>
        <w:rPr>
          <w:b/>
        </w:rPr>
        <w:t xml:space="preserve">Prerequisites: </w:t>
      </w:r>
      <w:r>
        <w:t>Seq2seq, permutation invariance</w:t>
      </w:r>
    </w:p>
    <w:p>
      <w:r>
        <w:rPr>
          <w:b/>
        </w:rPr>
        <w:t xml:space="preserve">Reading focus: </w:t>
      </w:r>
      <w:r>
        <w:t>Ask which parts of the model are order-sensitive and how training or search handles latent order.</w:t>
      </w:r>
    </w:p>
    <w:p>
      <w:r>
        <w:rPr>
          <w:b/>
        </w:rPr>
        <w:t xml:space="preserve">Open link: </w:t>
      </w:r>
      <w:hyperlink r:id="rId20">
        <w:r>
          <w:rPr>
            <w:color w:val="0563C1"/>
            <w:u w:val="single"/>
          </w:rPr>
          <w:t>https://arxiv.org/pdf/1511.06391</w:t>
        </w:r>
      </w:hyperlink>
    </w:p>
    <w:p>
      <w:pPr>
        <w:pStyle w:val="Heading2"/>
      </w:pPr>
      <w:r>
        <w:t>12. Neural Machine Translation by Jointly Learning to Align and Translate</w:t>
      </w:r>
    </w:p>
    <w:p>
      <w:r>
        <w:rPr>
          <w:i/>
        </w:rPr>
        <w:t>Dzmitry Bahdanau, Kyunghyun Cho, Yoshua Bengio (2014)</w:t>
      </w:r>
    </w:p>
    <w:p>
      <w:r>
        <w:rPr>
          <w:b/>
        </w:rPr>
        <w:t xml:space="preserve">Why it matters: </w:t>
      </w:r>
      <w:r>
        <w:t>Introduces soft attention for neural machine translation, removing the single-vector bottleneck.</w:t>
      </w:r>
    </w:p>
    <w:p>
      <w:r>
        <w:rPr>
          <w:b/>
        </w:rPr>
        <w:t xml:space="preserve">Prerequisites: </w:t>
      </w:r>
      <w:r>
        <w:t>Seq2seq, softmax, differentiable optimization</w:t>
      </w:r>
    </w:p>
    <w:p>
      <w:r>
        <w:rPr>
          <w:b/>
        </w:rPr>
        <w:t xml:space="preserve">Reading focus: </w:t>
      </w:r>
      <w:r>
        <w:t>Derive the attention weights and context vector; interpret attention as content-based addressing.</w:t>
      </w:r>
    </w:p>
    <w:p>
      <w:r>
        <w:rPr>
          <w:b/>
        </w:rPr>
        <w:t xml:space="preserve">Open link: </w:t>
      </w:r>
      <w:hyperlink r:id="rId21">
        <w:r>
          <w:rPr>
            <w:color w:val="0563C1"/>
            <w:u w:val="single"/>
          </w:rPr>
          <w:t>https://arxiv.org/pdf/1409.0473</w:t>
        </w:r>
      </w:hyperlink>
    </w:p>
    <w:p>
      <w:pPr>
        <w:pStyle w:val="Heading2"/>
      </w:pPr>
      <w:r>
        <w:t>13. Pointer Networks</w:t>
      </w:r>
    </w:p>
    <w:p>
      <w:r>
        <w:rPr>
          <w:i/>
        </w:rPr>
        <w:t>Oriol Vinyals, Meire Fortunato, Navdeep Jaitly (2015)</w:t>
      </w:r>
    </w:p>
    <w:p>
      <w:r>
        <w:rPr>
          <w:b/>
        </w:rPr>
        <w:t xml:space="preserve">Why it matters: </w:t>
      </w:r>
      <w:r>
        <w:t>Uses attention as an output distribution over input positions, enabling variable-size combinatorial outputs.</w:t>
      </w:r>
    </w:p>
    <w:p>
      <w:r>
        <w:rPr>
          <w:b/>
        </w:rPr>
        <w:t xml:space="preserve">Prerequisites: </w:t>
      </w:r>
      <w:r>
        <w:t>Attention, seq2seq</w:t>
      </w:r>
    </w:p>
    <w:p>
      <w:r>
        <w:rPr>
          <w:b/>
        </w:rPr>
        <w:t xml:space="preserve">Reading focus: </w:t>
      </w:r>
      <w:r>
        <w:t>Contrast a fixed vocabulary softmax with a pointer distribution over source indices.</w:t>
      </w:r>
    </w:p>
    <w:p>
      <w:r>
        <w:rPr>
          <w:b/>
        </w:rPr>
        <w:t xml:space="preserve">Open link: </w:t>
      </w:r>
      <w:hyperlink r:id="rId22">
        <w:r>
          <w:rPr>
            <w:color w:val="0563C1"/>
            <w:u w:val="single"/>
          </w:rPr>
          <w:t>https://arxiv.org/pdf/1506.03134</w:t>
        </w:r>
      </w:hyperlink>
    </w:p>
    <w:p>
      <w:pPr>
        <w:pStyle w:val="Heading2"/>
      </w:pPr>
      <w:r>
        <w:t>14. Attention Is All You Need</w:t>
      </w:r>
    </w:p>
    <w:p>
      <w:r>
        <w:rPr>
          <w:i/>
        </w:rPr>
        <w:t>Ashish Vaswani et al. (2017)</w:t>
      </w:r>
    </w:p>
    <w:p>
      <w:r>
        <w:rPr>
          <w:b/>
        </w:rPr>
        <w:t xml:space="preserve">Why it matters: </w:t>
      </w:r>
      <w:r>
        <w:t>Introduces the Transformer: self-attention, multi-head attention, positional encoding, and fully parallel training.</w:t>
      </w:r>
    </w:p>
    <w:p>
      <w:r>
        <w:rPr>
          <w:b/>
        </w:rPr>
        <w:t xml:space="preserve">Prerequisites: </w:t>
      </w:r>
      <w:r>
        <w:t>Linear algebra, probability, seq2seq</w:t>
      </w:r>
    </w:p>
    <w:p>
      <w:r>
        <w:rPr>
          <w:b/>
        </w:rPr>
        <w:t xml:space="preserve">Reading focus: </w:t>
      </w:r>
      <w:r>
        <w:t>Derive scaled dot-product attention, track tensor shapes, and understand the roles of residual paths, normalization, and masking.</w:t>
      </w:r>
    </w:p>
    <w:p>
      <w:r>
        <w:rPr>
          <w:b/>
        </w:rPr>
        <w:t xml:space="preserve">Open link: </w:t>
      </w:r>
      <w:hyperlink r:id="rId23">
        <w:r>
          <w:rPr>
            <w:color w:val="0563C1"/>
            <w:u w:val="single"/>
          </w:rPr>
          <w:t>https://arxiv.org/pdf/1706.03762</w:t>
        </w:r>
      </w:hyperlink>
    </w:p>
    <w:p>
      <w:pPr>
        <w:pStyle w:val="Heading2"/>
      </w:pPr>
      <w:r>
        <w:t>15. The Annotated Transformer</w:t>
      </w:r>
    </w:p>
    <w:p>
      <w:r>
        <w:rPr>
          <w:i/>
        </w:rPr>
        <w:t>Harvard NLP</w:t>
      </w:r>
    </w:p>
    <w:p>
      <w:r>
        <w:rPr>
          <w:b/>
        </w:rPr>
        <w:t xml:space="preserve">Why it matters: </w:t>
      </w:r>
      <w:r>
        <w:t>A line-by-line implementation and explanation of the original Transformer.</w:t>
      </w:r>
    </w:p>
    <w:p>
      <w:r>
        <w:rPr>
          <w:b/>
        </w:rPr>
        <w:t xml:space="preserve">Prerequisites: </w:t>
      </w:r>
      <w:r>
        <w:t>Transformer paper, PyTorch familiarity</w:t>
      </w:r>
    </w:p>
    <w:p>
      <w:r>
        <w:rPr>
          <w:b/>
        </w:rPr>
        <w:t xml:space="preserve">Reading focus: </w:t>
      </w:r>
      <w:r>
        <w:t>Use it after the paper to connect equations with code; verify masks, dimensions, and training schedule.</w:t>
      </w:r>
    </w:p>
    <w:p>
      <w:r>
        <w:rPr>
          <w:b/>
        </w:rPr>
        <w:t xml:space="preserve">Open link: </w:t>
      </w:r>
      <w:hyperlink r:id="rId24">
        <w:r>
          <w:rPr>
            <w:color w:val="0563C1"/>
            <w:u w:val="single"/>
          </w:rPr>
          <w:t>https://nlp.seas.harvard.edu/annotated-transformer/</w:t>
        </w:r>
      </w:hyperlink>
    </w:p>
    <w:p>
      <w:pPr>
        <w:pStyle w:val="Heading1"/>
      </w:pPr>
      <w:r>
        <w:t>Memory, Reasoning, and Graphs</w:t>
      </w:r>
    </w:p>
    <w:p>
      <w:pPr>
        <w:pStyle w:val="Heading2"/>
      </w:pPr>
      <w:r>
        <w:t>16. Neural Turing Machines</w:t>
      </w:r>
    </w:p>
    <w:p>
      <w:r>
        <w:rPr>
          <w:i/>
        </w:rPr>
        <w:t>Alex Graves, Greg Wayne, Ivo Danihelka (2014)</w:t>
      </w:r>
    </w:p>
    <w:p>
      <w:r>
        <w:rPr>
          <w:b/>
        </w:rPr>
        <w:t xml:space="preserve">Why it matters: </w:t>
      </w:r>
      <w:r>
        <w:t>Augments neural networks with differentiable external memory and read/write heads.</w:t>
      </w:r>
    </w:p>
    <w:p>
      <w:r>
        <w:rPr>
          <w:b/>
        </w:rPr>
        <w:t xml:space="preserve">Prerequisites: </w:t>
      </w:r>
      <w:r>
        <w:t>RNNs, attention, differentiable programming</w:t>
      </w:r>
    </w:p>
    <w:p>
      <w:r>
        <w:rPr>
          <w:b/>
        </w:rPr>
        <w:t xml:space="preserve">Reading focus: </w:t>
      </w:r>
      <w:r>
        <w:t>Study content-based and location-based addressing and how the controller learns algorithms.</w:t>
      </w:r>
    </w:p>
    <w:p>
      <w:r>
        <w:rPr>
          <w:b/>
        </w:rPr>
        <w:t xml:space="preserve">Open link: </w:t>
      </w:r>
      <w:hyperlink r:id="rId25">
        <w:r>
          <w:rPr>
            <w:color w:val="0563C1"/>
            <w:u w:val="single"/>
          </w:rPr>
          <w:t>https://arxiv.org/pdf/1410.5401</w:t>
        </w:r>
      </w:hyperlink>
    </w:p>
    <w:p>
      <w:pPr>
        <w:pStyle w:val="Heading2"/>
      </w:pPr>
      <w:r>
        <w:t>17. A Simple Neural Network Module for Relational Reasoning</w:t>
      </w:r>
    </w:p>
    <w:p>
      <w:r>
        <w:rPr>
          <w:i/>
        </w:rPr>
        <w:t>Adam Santoro et al. (2017)</w:t>
      </w:r>
    </w:p>
    <w:p>
      <w:r>
        <w:rPr>
          <w:b/>
        </w:rPr>
        <w:t xml:space="preserve">Why it matters: </w:t>
      </w:r>
      <w:r>
        <w:t>Introduces Relation Networks, explicitly aggregating pairwise object relations.</w:t>
      </w:r>
    </w:p>
    <w:p>
      <w:r>
        <w:rPr>
          <w:b/>
        </w:rPr>
        <w:t xml:space="preserve">Prerequisites: </w:t>
      </w:r>
      <w:r>
        <w:t>Basic deep learning</w:t>
      </w:r>
    </w:p>
    <w:p>
      <w:r>
        <w:rPr>
          <w:b/>
        </w:rPr>
        <w:t xml:space="preserve">Reading focus: </w:t>
      </w:r>
      <w:r>
        <w:t>Write the core sum over object pairs and identify the inductive bias toward relational structure.</w:t>
      </w:r>
    </w:p>
    <w:p>
      <w:r>
        <w:rPr>
          <w:b/>
        </w:rPr>
        <w:t xml:space="preserve">Open link: </w:t>
      </w:r>
      <w:hyperlink r:id="rId26">
        <w:r>
          <w:rPr>
            <w:color w:val="0563C1"/>
            <w:u w:val="single"/>
          </w:rPr>
          <w:t>https://arxiv.org/pdf/1706.01427</w:t>
        </w:r>
      </w:hyperlink>
    </w:p>
    <w:p>
      <w:pPr>
        <w:pStyle w:val="Heading2"/>
      </w:pPr>
      <w:r>
        <w:t>18. Relational Recurrent Neural Networks</w:t>
      </w:r>
    </w:p>
    <w:p>
      <w:r>
        <w:rPr>
          <w:i/>
        </w:rPr>
        <w:t>Adam Santoro et al. (2018)</w:t>
      </w:r>
    </w:p>
    <w:p>
      <w:r>
        <w:rPr>
          <w:b/>
        </w:rPr>
        <w:t xml:space="preserve">Why it matters: </w:t>
      </w:r>
      <w:r>
        <w:t>Combines recurrent state with relational computation to model interactions among entities over time.</w:t>
      </w:r>
    </w:p>
    <w:p>
      <w:r>
        <w:rPr>
          <w:b/>
        </w:rPr>
        <w:t xml:space="preserve">Prerequisites: </w:t>
      </w:r>
      <w:r>
        <w:t>RNNs, relation networks, attention</w:t>
      </w:r>
    </w:p>
    <w:p>
      <w:r>
        <w:rPr>
          <w:b/>
        </w:rPr>
        <w:t xml:space="preserve">Reading focus: </w:t>
      </w:r>
      <w:r>
        <w:t>Understand how memory slots interact and how relational processing changes recurrent state updates.</w:t>
      </w:r>
    </w:p>
    <w:p>
      <w:r>
        <w:rPr>
          <w:b/>
        </w:rPr>
        <w:t xml:space="preserve">Open link: </w:t>
      </w:r>
      <w:hyperlink r:id="rId27">
        <w:r>
          <w:rPr>
            <w:color w:val="0563C1"/>
            <w:u w:val="single"/>
          </w:rPr>
          <w:t>https://arxiv.org/pdf/1806.01822</w:t>
        </w:r>
      </w:hyperlink>
    </w:p>
    <w:p>
      <w:pPr>
        <w:pStyle w:val="Heading2"/>
      </w:pPr>
      <w:r>
        <w:t>19. Neural Message Passing for Quantum Chemistry</w:t>
      </w:r>
    </w:p>
    <w:p>
      <w:r>
        <w:rPr>
          <w:i/>
        </w:rPr>
        <w:t>Justin Gilmer et al. (2017)</w:t>
      </w:r>
    </w:p>
    <w:p>
      <w:r>
        <w:rPr>
          <w:b/>
        </w:rPr>
        <w:t xml:space="preserve">Why it matters: </w:t>
      </w:r>
      <w:r>
        <w:t>Unifies many graph neural networks under a message-passing framework and applies them to molecular prediction.</w:t>
      </w:r>
    </w:p>
    <w:p>
      <w:r>
        <w:rPr>
          <w:b/>
        </w:rPr>
        <w:t xml:space="preserve">Prerequisites: </w:t>
      </w:r>
      <w:r>
        <w:t>Graphs, neural networks</w:t>
      </w:r>
    </w:p>
    <w:p>
      <w:r>
        <w:rPr>
          <w:b/>
        </w:rPr>
        <w:t xml:space="preserve">Reading focus: </w:t>
      </w:r>
      <w:r>
        <w:t>Separate message, aggregation, update, and readout functions; note invariance to node ordering.</w:t>
      </w:r>
    </w:p>
    <w:p>
      <w:r>
        <w:rPr>
          <w:b/>
        </w:rPr>
        <w:t xml:space="preserve">Open link: </w:t>
      </w:r>
      <w:hyperlink r:id="rId28">
        <w:r>
          <w:rPr>
            <w:color w:val="0563C1"/>
            <w:u w:val="single"/>
          </w:rPr>
          <w:t>https://arxiv.org/pdf/1704.01212</w:t>
        </w:r>
      </w:hyperlink>
    </w:p>
    <w:p>
      <w:pPr>
        <w:pStyle w:val="Heading1"/>
      </w:pPr>
      <w:r>
        <w:t>Scaling and Systems</w:t>
      </w:r>
    </w:p>
    <w:p>
      <w:pPr>
        <w:pStyle w:val="Heading2"/>
      </w:pPr>
      <w:r>
        <w:t>20. Scaling Laws for Neural Language Models</w:t>
      </w:r>
    </w:p>
    <w:p>
      <w:r>
        <w:rPr>
          <w:i/>
        </w:rPr>
        <w:t>Jared Kaplan et al. (2020)</w:t>
      </w:r>
    </w:p>
    <w:p>
      <w:r>
        <w:rPr>
          <w:b/>
        </w:rPr>
        <w:t xml:space="preserve">Why it matters: </w:t>
      </w:r>
      <w:r>
        <w:t>Empirically characterizes power-law relationships among model size, data, compute, and language-model loss.</w:t>
      </w:r>
    </w:p>
    <w:p>
      <w:r>
        <w:rPr>
          <w:b/>
        </w:rPr>
        <w:t xml:space="preserve">Prerequisites: </w:t>
      </w:r>
      <w:r>
        <w:t>Log-log plots, optimization, language modeling</w:t>
      </w:r>
    </w:p>
    <w:p>
      <w:r>
        <w:rPr>
          <w:b/>
        </w:rPr>
        <w:t xml:space="preserve">Reading focus: </w:t>
      </w:r>
      <w:r>
        <w:t>Study the fitted exponents, the compute-allocation argument, and the distinction between undertraining and irreducible loss.</w:t>
      </w:r>
    </w:p>
    <w:p>
      <w:r>
        <w:rPr>
          <w:b/>
        </w:rPr>
        <w:t xml:space="preserve">Open link: </w:t>
      </w:r>
      <w:hyperlink r:id="rId29">
        <w:r>
          <w:rPr>
            <w:color w:val="0563C1"/>
            <w:u w:val="single"/>
          </w:rPr>
          <w:t>https://arxiv.org/pdf/2001.08361</w:t>
        </w:r>
      </w:hyperlink>
    </w:p>
    <w:p>
      <w:pPr>
        <w:pStyle w:val="Heading2"/>
      </w:pPr>
      <w:r>
        <w:t>21. GPipe: Efficient Training of Giant Neural Networks using Pipeline Parallelism</w:t>
      </w:r>
    </w:p>
    <w:p>
      <w:r>
        <w:rPr>
          <w:i/>
        </w:rPr>
        <w:t>Yanping Huang et al. (2018)</w:t>
      </w:r>
    </w:p>
    <w:p>
      <w:r>
        <w:rPr>
          <w:b/>
        </w:rPr>
        <w:t xml:space="preserve">Why it matters: </w:t>
      </w:r>
      <w:r>
        <w:t>Introduces pipeline parallelism with micro-batches for training models too large for one accelerator.</w:t>
      </w:r>
    </w:p>
    <w:p>
      <w:r>
        <w:rPr>
          <w:b/>
        </w:rPr>
        <w:t xml:space="preserve">Prerequisites: </w:t>
      </w:r>
      <w:r>
        <w:t>Distributed systems, backpropagation</w:t>
      </w:r>
    </w:p>
    <w:p>
      <w:r>
        <w:rPr>
          <w:b/>
        </w:rPr>
        <w:t xml:space="preserve">Reading focus: </w:t>
      </w:r>
      <w:r>
        <w:t>Track pipeline bubbles, partitioning, activation storage, and the trade-off between throughput and memory.</w:t>
      </w:r>
    </w:p>
    <w:p>
      <w:r>
        <w:rPr>
          <w:b/>
        </w:rPr>
        <w:t xml:space="preserve">Open link: </w:t>
      </w:r>
      <w:hyperlink r:id="rId30">
        <w:r>
          <w:rPr>
            <w:color w:val="0563C1"/>
            <w:u w:val="single"/>
          </w:rPr>
          <w:t>https://arxiv.org/pdf/1811.06965</w:t>
        </w:r>
      </w:hyperlink>
    </w:p>
    <w:p>
      <w:pPr>
        <w:pStyle w:val="Heading1"/>
      </w:pPr>
      <w:r>
        <w:t>Information Theory and Compression</w:t>
      </w:r>
    </w:p>
    <w:p>
      <w:pPr>
        <w:pStyle w:val="Heading2"/>
      </w:pPr>
      <w:r>
        <w:t>22. Keeping Neural Networks Simple by Minimizing the Description Length of the Weights</w:t>
      </w:r>
    </w:p>
    <w:p>
      <w:r>
        <w:rPr>
          <w:i/>
        </w:rPr>
        <w:t>Geoffrey Hinton, Drew van Camp (1993)</w:t>
      </w:r>
    </w:p>
    <w:p>
      <w:r>
        <w:rPr>
          <w:b/>
        </w:rPr>
        <w:t xml:space="preserve">Why it matters: </w:t>
      </w:r>
      <w:r>
        <w:t>Connects Bayesian learning, compression, and regularization through a description-length objective.</w:t>
      </w:r>
    </w:p>
    <w:p>
      <w:r>
        <w:rPr>
          <w:b/>
        </w:rPr>
        <w:t xml:space="preserve">Prerequisites: </w:t>
      </w:r>
      <w:r>
        <w:t>Probability, KL divergence, Bayesian inference</w:t>
      </w:r>
    </w:p>
    <w:p>
      <w:r>
        <w:rPr>
          <w:b/>
        </w:rPr>
        <w:t xml:space="preserve">Reading focus: </w:t>
      </w:r>
      <w:r>
        <w:t>Relate the variational distribution over weights to the coding cost and generalization pressure.</w:t>
      </w:r>
    </w:p>
    <w:p>
      <w:r>
        <w:rPr>
          <w:b/>
        </w:rPr>
        <w:t xml:space="preserve">Open link: </w:t>
      </w:r>
      <w:hyperlink r:id="rId31">
        <w:r>
          <w:rPr>
            <w:color w:val="0563C1"/>
            <w:u w:val="single"/>
          </w:rPr>
          <w:t>https://www.cs.toronto.edu/~hinton/absps/colt93.pdf</w:t>
        </w:r>
      </w:hyperlink>
    </w:p>
    <w:p>
      <w:pPr>
        <w:pStyle w:val="Heading2"/>
      </w:pPr>
      <w:r>
        <w:t>23. A Tutorial Introduction to the Minimum Description Length Principle</w:t>
      </w:r>
    </w:p>
    <w:p>
      <w:r>
        <w:rPr>
          <w:i/>
        </w:rPr>
        <w:t>Peter Grünwald (2004)</w:t>
      </w:r>
    </w:p>
    <w:p>
      <w:r>
        <w:rPr>
          <w:b/>
        </w:rPr>
        <w:t xml:space="preserve">Why it matters: </w:t>
      </w:r>
      <w:r>
        <w:t>Explains model selection as finding the shortest total code for model plus data.</w:t>
      </w:r>
    </w:p>
    <w:p>
      <w:r>
        <w:rPr>
          <w:b/>
        </w:rPr>
        <w:t xml:space="preserve">Prerequisites: </w:t>
      </w:r>
      <w:r>
        <w:t>Probability, information theory</w:t>
      </w:r>
    </w:p>
    <w:p>
      <w:r>
        <w:rPr>
          <w:b/>
        </w:rPr>
        <w:t xml:space="preserve">Reading focus: </w:t>
      </w:r>
      <w:r>
        <w:t>Distinguish two-part codes, universal codes, stochastic complexity, and the connection to Occam's razor.</w:t>
      </w:r>
    </w:p>
    <w:p>
      <w:r>
        <w:rPr>
          <w:b/>
        </w:rPr>
        <w:t xml:space="preserve">Open link: </w:t>
      </w:r>
      <w:hyperlink r:id="rId32">
        <w:r>
          <w:rPr>
            <w:color w:val="0563C1"/>
            <w:u w:val="single"/>
          </w:rPr>
          <w:t>https://arxiv.org/pdf/math/0406077</w:t>
        </w:r>
      </w:hyperlink>
    </w:p>
    <w:p>
      <w:pPr>
        <w:pStyle w:val="Heading2"/>
      </w:pPr>
      <w:r>
        <w:t>24. Kolmogorov Complexity</w:t>
      </w:r>
    </w:p>
    <w:p>
      <w:r>
        <w:rPr>
          <w:i/>
        </w:rPr>
        <w:t>Chapter/topic commonly read via information-theory texts</w:t>
      </w:r>
    </w:p>
    <w:p>
      <w:r>
        <w:rPr>
          <w:b/>
        </w:rPr>
        <w:t xml:space="preserve">Why it matters: </w:t>
      </w:r>
      <w:r>
        <w:t>Provides the algorithmic notion of description length underlying universal induction and MDL.</w:t>
      </w:r>
    </w:p>
    <w:p>
      <w:r>
        <w:rPr>
          <w:b/>
        </w:rPr>
        <w:t xml:space="preserve">Prerequisites: </w:t>
      </w:r>
      <w:r>
        <w:t>Computability, information theory</w:t>
      </w:r>
    </w:p>
    <w:p>
      <w:r>
        <w:rPr>
          <w:b/>
        </w:rPr>
        <w:t xml:space="preserve">Reading focus: </w:t>
      </w:r>
      <w:r>
        <w:t>Focus on invariance up to an additive constant, incomputability, and the difference from Shannon entropy.</w:t>
      </w:r>
    </w:p>
    <w:p>
      <w:r>
        <w:rPr>
          <w:b/>
        </w:rPr>
        <w:t xml:space="preserve">Open link: </w:t>
      </w:r>
      <w:hyperlink r:id="rId33">
        <w:r>
          <w:rPr>
            <w:color w:val="0563C1"/>
            <w:u w:val="single"/>
          </w:rPr>
          <w:t>https://www.scholarpedia.org/article/Algorithmic_information_theory</w:t>
        </w:r>
      </w:hyperlink>
    </w:p>
    <w:p>
      <w:pPr>
        <w:pStyle w:val="Heading1"/>
      </w:pPr>
      <w:r>
        <w:t>Complexity and Intelligence</w:t>
      </w:r>
    </w:p>
    <w:p>
      <w:pPr>
        <w:pStyle w:val="Heading2"/>
      </w:pPr>
      <w:r>
        <w:t>25. The First Law of Complexodynamics</w:t>
      </w:r>
    </w:p>
    <w:p>
      <w:r>
        <w:rPr>
          <w:i/>
        </w:rPr>
        <w:t>Scott Aaronson (essay/lecture)</w:t>
      </w:r>
    </w:p>
    <w:p>
      <w:r>
        <w:rPr>
          <w:b/>
        </w:rPr>
        <w:t xml:space="preserve">Why it matters: </w:t>
      </w:r>
      <w:r>
        <w:t>Explores why macroscopic complexity can rise temporarily even while entropy increases.</w:t>
      </w:r>
    </w:p>
    <w:p>
      <w:r>
        <w:rPr>
          <w:b/>
        </w:rPr>
        <w:t xml:space="preserve">Prerequisites: </w:t>
      </w:r>
      <w:r>
        <w:t>Statistical mechanics, entropy</w:t>
      </w:r>
    </w:p>
    <w:p>
      <w:r>
        <w:rPr>
          <w:b/>
        </w:rPr>
        <w:t xml:space="preserve">Reading focus: </w:t>
      </w:r>
      <w:r>
        <w:t>Separate thermodynamic entropy from intuitive structural complexity and examine the proposed rise-then-fall behavior.</w:t>
      </w:r>
    </w:p>
    <w:p>
      <w:r>
        <w:rPr>
          <w:b/>
        </w:rPr>
        <w:t xml:space="preserve">Open link: </w:t>
      </w:r>
      <w:hyperlink r:id="rId34">
        <w:r>
          <w:rPr>
            <w:color w:val="0563C1"/>
            <w:u w:val="single"/>
          </w:rPr>
          <w:t>https://www.scottaaronson.com/papers/complex.pdf</w:t>
        </w:r>
      </w:hyperlink>
    </w:p>
    <w:p>
      <w:pPr>
        <w:pStyle w:val="Heading2"/>
      </w:pPr>
      <w:r>
        <w:t>26. Quantifying the Rise and Fall of Complexity in Closed Systems: The Coffee Automaton</w:t>
      </w:r>
    </w:p>
    <w:p>
      <w:r>
        <w:rPr>
          <w:i/>
        </w:rPr>
        <w:t>Scott Aaronson, Sean Carroll, Lauren Ouellette (2014)</w:t>
      </w:r>
    </w:p>
    <w:p>
      <w:r>
        <w:rPr>
          <w:b/>
        </w:rPr>
        <w:t xml:space="preserve">Why it matters: </w:t>
      </w:r>
      <w:r>
        <w:t>Studies candidate complexity measures in simple closed systems that mix from ordered to equilibrium states.</w:t>
      </w:r>
    </w:p>
    <w:p>
      <w:r>
        <w:rPr>
          <w:b/>
        </w:rPr>
        <w:t xml:space="preserve">Prerequisites: </w:t>
      </w:r>
      <w:r>
        <w:t>Probability, cellular automata, statistical mechanics</w:t>
      </w:r>
    </w:p>
    <w:p>
      <w:r>
        <w:rPr>
          <w:b/>
        </w:rPr>
        <w:t xml:space="preserve">Reading focus: </w:t>
      </w:r>
      <w:r>
        <w:t>Compare entropy with measures intended to peak at intermediate structure; inspect where each measure succeeds or fails.</w:t>
      </w:r>
    </w:p>
    <w:p>
      <w:r>
        <w:rPr>
          <w:b/>
        </w:rPr>
        <w:t xml:space="preserve">Open link: </w:t>
      </w:r>
      <w:hyperlink r:id="rId35">
        <w:r>
          <w:rPr>
            <w:color w:val="0563C1"/>
            <w:u w:val="single"/>
          </w:rPr>
          <w:t>https://arxiv.org/pdf/1405.6903</w:t>
        </w:r>
      </w:hyperlink>
    </w:p>
    <w:p>
      <w:pPr>
        <w:pStyle w:val="Heading2"/>
      </w:pPr>
      <w:r>
        <w:t>27. Variational Lossy Autoencoder</w:t>
      </w:r>
    </w:p>
    <w:p>
      <w:r>
        <w:rPr>
          <w:i/>
        </w:rPr>
        <w:t>Xi Chen et al. (2016)</w:t>
      </w:r>
    </w:p>
    <w:p>
      <w:r>
        <w:rPr>
          <w:b/>
        </w:rPr>
        <w:t xml:space="preserve">Why it matters: </w:t>
      </w:r>
      <w:r>
        <w:t>Separates representation capacity from reconstruction detail using a variational lossy autoencoding objective.</w:t>
      </w:r>
    </w:p>
    <w:p>
      <w:r>
        <w:rPr>
          <w:b/>
        </w:rPr>
        <w:t xml:space="preserve">Prerequisites: </w:t>
      </w:r>
      <w:r>
        <w:t>VAEs, variational inference, information theory</w:t>
      </w:r>
    </w:p>
    <w:p>
      <w:r>
        <w:rPr>
          <w:b/>
        </w:rPr>
        <w:t xml:space="preserve">Reading focus: </w:t>
      </w:r>
      <w:r>
        <w:t>Understand the role of the autoregressive decoder and why the latent code is pressured to capture global structure.</w:t>
      </w:r>
    </w:p>
    <w:p>
      <w:r>
        <w:rPr>
          <w:b/>
        </w:rPr>
        <w:t xml:space="preserve">Open link: </w:t>
      </w:r>
      <w:hyperlink r:id="rId36">
        <w:r>
          <w:rPr>
            <w:color w:val="0563C1"/>
            <w:u w:val="single"/>
          </w:rPr>
          <w:t>https://arxiv.org/pdf/1611.02731</w:t>
        </w:r>
      </w:hyperlink>
    </w:p>
    <w:p>
      <w:pPr>
        <w:pStyle w:val="Heading2"/>
      </w:pPr>
      <w:r>
        <w:t>28. Machine Super Intelligence</w:t>
      </w:r>
    </w:p>
    <w:p>
      <w:r>
        <w:rPr>
          <w:i/>
        </w:rPr>
        <w:t>Shane Legg (PhD thesis, 2008)</w:t>
      </w:r>
    </w:p>
    <w:p>
      <w:r>
        <w:rPr>
          <w:b/>
        </w:rPr>
        <w:t xml:space="preserve">Why it matters: </w:t>
      </w:r>
      <w:r>
        <w:t>A broad treatment of machine intelligence, universal intelligence measures, and possible superintelligence.</w:t>
      </w:r>
    </w:p>
    <w:p>
      <w:r>
        <w:rPr>
          <w:b/>
        </w:rPr>
        <w:t xml:space="preserve">Prerequisites: </w:t>
      </w:r>
      <w:r>
        <w:t>Computability, probability, reinforcement learning</w:t>
      </w:r>
    </w:p>
    <w:p>
      <w:r>
        <w:rPr>
          <w:b/>
        </w:rPr>
        <w:t xml:space="preserve">Reading focus: </w:t>
      </w:r>
      <w:r>
        <w:t>Read selectively: definitions of intelligence, universal agents, measurement proposals, and limitations of formalization.</w:t>
      </w:r>
    </w:p>
    <w:p>
      <w:r>
        <w:rPr>
          <w:b/>
        </w:rPr>
        <w:t xml:space="preserve">Open link: </w:t>
      </w:r>
      <w:hyperlink r:id="rId37">
        <w:r>
          <w:rPr>
            <w:color w:val="0563C1"/>
            <w:u w:val="single"/>
          </w:rPr>
          <w:t>https://www.vetta.org/documents/Machine_Super_Intelligence.pdf</w:t>
        </w:r>
      </w:hyperlink>
    </w:p>
    <w:p>
      <w:r>
        <w:br w:type="page"/>
      </w:r>
    </w:p>
    <w:p>
      <w:pPr>
        <w:pStyle w:val="Heading1"/>
      </w:pPr>
      <w:r>
        <w:t>Reading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#</w:t>
            </w:r>
          </w:p>
        </w:tc>
        <w:tc>
          <w:tcPr>
            <w:tcW w:type="dxa" w:w="2520"/>
          </w:tcPr>
          <w:p>
            <w:r>
              <w:t>Item</w:t>
            </w:r>
          </w:p>
        </w:tc>
        <w:tc>
          <w:tcPr>
            <w:tcW w:type="dxa" w:w="2520"/>
          </w:tcPr>
          <w:p>
            <w:r>
              <w:t>Read</w:t>
            </w:r>
          </w:p>
        </w:tc>
        <w:tc>
          <w:tcPr>
            <w:tcW w:type="dxa" w:w="2520"/>
          </w:tcPr>
          <w:p>
            <w:r>
              <w:t>Reproduced</w:t>
            </w:r>
          </w:p>
        </w:tc>
      </w:tr>
      <w:tr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CS231n: Convolutional Neural Networks for Visual Recognition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>
              <w:t>☐</w:t>
            </w:r>
          </w:p>
        </w:tc>
      </w:tr>
      <w:tr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ImageNet Classification with Deep Convolutional Neural Networks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>
              <w:t>☐</w:t>
            </w:r>
          </w:p>
        </w:tc>
      </w:tr>
      <w:tr>
        <w:tc>
          <w:tcPr>
            <w:tcW w:type="dxa" w:w="2520"/>
          </w:tcPr>
          <w:p>
            <w:r>
              <w:t>3</w:t>
            </w:r>
          </w:p>
        </w:tc>
        <w:tc>
          <w:tcPr>
            <w:tcW w:type="dxa" w:w="2520"/>
          </w:tcPr>
          <w:p>
            <w:r>
              <w:t>Deep Residual Learning for Image Recognition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>
              <w:t>☐</w:t>
            </w:r>
          </w:p>
        </w:tc>
      </w:tr>
      <w:tr>
        <w:tc>
          <w:tcPr>
            <w:tcW w:type="dxa" w:w="2520"/>
          </w:tcPr>
          <w:p>
            <w:r>
              <w:t>4</w:t>
            </w:r>
          </w:p>
        </w:tc>
        <w:tc>
          <w:tcPr>
            <w:tcW w:type="dxa" w:w="2520"/>
          </w:tcPr>
          <w:p>
            <w:r>
              <w:t>Multi-Scale Context Aggregation by Dilated Convolutions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>
              <w:t>☐</w:t>
            </w:r>
          </w:p>
        </w:tc>
      </w:tr>
      <w:tr>
        <w:tc>
          <w:tcPr>
            <w:tcW w:type="dxa" w:w="2520"/>
          </w:tcPr>
          <w:p>
            <w:r>
              <w:t>5</w:t>
            </w:r>
          </w:p>
        </w:tc>
        <w:tc>
          <w:tcPr>
            <w:tcW w:type="dxa" w:w="2520"/>
          </w:tcPr>
          <w:p>
            <w:r>
              <w:t>Identity Mappings in Deep Residual Networks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>
              <w:t>☐</w:t>
            </w:r>
          </w:p>
        </w:tc>
      </w:tr>
      <w:tr>
        <w:tc>
          <w:tcPr>
            <w:tcW w:type="dxa" w:w="2520"/>
          </w:tcPr>
          <w:p>
            <w:r>
              <w:t>6</w:t>
            </w:r>
          </w:p>
        </w:tc>
        <w:tc>
          <w:tcPr>
            <w:tcW w:type="dxa" w:w="2520"/>
          </w:tcPr>
          <w:p>
            <w:r>
              <w:t>The Unreasonable Effectiveness of Recurrent Neural Networks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>
              <w:t>☐</w:t>
            </w:r>
          </w:p>
        </w:tc>
      </w:tr>
      <w:tr>
        <w:tc>
          <w:tcPr>
            <w:tcW w:type="dxa" w:w="2520"/>
          </w:tcPr>
          <w:p>
            <w:r>
              <w:t>7</w:t>
            </w:r>
          </w:p>
        </w:tc>
        <w:tc>
          <w:tcPr>
            <w:tcW w:type="dxa" w:w="2520"/>
          </w:tcPr>
          <w:p>
            <w:r>
              <w:t>Understanding LSTM Networks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>
              <w:t>☐</w:t>
            </w:r>
          </w:p>
        </w:tc>
      </w:tr>
      <w:tr>
        <w:tc>
          <w:tcPr>
            <w:tcW w:type="dxa" w:w="2520"/>
          </w:tcPr>
          <w:p>
            <w:r>
              <w:t>8</w:t>
            </w:r>
          </w:p>
        </w:tc>
        <w:tc>
          <w:tcPr>
            <w:tcW w:type="dxa" w:w="2520"/>
          </w:tcPr>
          <w:p>
            <w:r>
              <w:t>Recurrent Neural Network Regularization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>
              <w:t>☐</w:t>
            </w:r>
          </w:p>
        </w:tc>
      </w:tr>
      <w:tr>
        <w:tc>
          <w:tcPr>
            <w:tcW w:type="dxa" w:w="2520"/>
          </w:tcPr>
          <w:p>
            <w:r>
              <w:t>9</w:t>
            </w:r>
          </w:p>
        </w:tc>
        <w:tc>
          <w:tcPr>
            <w:tcW w:type="dxa" w:w="2520"/>
          </w:tcPr>
          <w:p>
            <w:r>
              <w:t>Deep Speech 2: End-to-End Speech Recognition in English and Mandarin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>
              <w:t>☐</w:t>
            </w:r>
          </w:p>
        </w:tc>
      </w:tr>
      <w:tr>
        <w:tc>
          <w:tcPr>
            <w:tcW w:type="dxa" w:w="2520"/>
          </w:tcPr>
          <w:p>
            <w:r>
              <w:t>10</w:t>
            </w:r>
          </w:p>
        </w:tc>
        <w:tc>
          <w:tcPr>
            <w:tcW w:type="dxa" w:w="2520"/>
          </w:tcPr>
          <w:p>
            <w:r>
              <w:t>Sequence to Sequence Learning with Neural Networks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>
              <w:t>☐</w:t>
            </w:r>
          </w:p>
        </w:tc>
      </w:tr>
      <w:tr>
        <w:tc>
          <w:tcPr>
            <w:tcW w:type="dxa" w:w="2520"/>
          </w:tcPr>
          <w:p>
            <w:r>
              <w:t>11</w:t>
            </w:r>
          </w:p>
        </w:tc>
        <w:tc>
          <w:tcPr>
            <w:tcW w:type="dxa" w:w="2520"/>
          </w:tcPr>
          <w:p>
            <w:r>
              <w:t>Order Matters: Sequence to Sequence for Sets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>
              <w:t>☐</w:t>
            </w:r>
          </w:p>
        </w:tc>
      </w:tr>
      <w:tr>
        <w:tc>
          <w:tcPr>
            <w:tcW w:type="dxa" w:w="2520"/>
          </w:tcPr>
          <w:p>
            <w:r>
              <w:t>12</w:t>
            </w:r>
          </w:p>
        </w:tc>
        <w:tc>
          <w:tcPr>
            <w:tcW w:type="dxa" w:w="2520"/>
          </w:tcPr>
          <w:p>
            <w:r>
              <w:t>Neural Machine Translation by Jointly Learning to Align and Translate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>
              <w:t>☐</w:t>
            </w:r>
          </w:p>
        </w:tc>
      </w:tr>
      <w:tr>
        <w:tc>
          <w:tcPr>
            <w:tcW w:type="dxa" w:w="2520"/>
          </w:tcPr>
          <w:p>
            <w:r>
              <w:t>13</w:t>
            </w:r>
          </w:p>
        </w:tc>
        <w:tc>
          <w:tcPr>
            <w:tcW w:type="dxa" w:w="2520"/>
          </w:tcPr>
          <w:p>
            <w:r>
              <w:t>Pointer Networks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>
              <w:t>☐</w:t>
            </w:r>
          </w:p>
        </w:tc>
      </w:tr>
      <w:tr>
        <w:tc>
          <w:tcPr>
            <w:tcW w:type="dxa" w:w="2520"/>
          </w:tcPr>
          <w:p>
            <w:r>
              <w:t>14</w:t>
            </w:r>
          </w:p>
        </w:tc>
        <w:tc>
          <w:tcPr>
            <w:tcW w:type="dxa" w:w="2520"/>
          </w:tcPr>
          <w:p>
            <w:r>
              <w:t>Attention Is All You Need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>
              <w:t>☐</w:t>
            </w:r>
          </w:p>
        </w:tc>
      </w:tr>
      <w:tr>
        <w:tc>
          <w:tcPr>
            <w:tcW w:type="dxa" w:w="2520"/>
          </w:tcPr>
          <w:p>
            <w:r>
              <w:t>15</w:t>
            </w:r>
          </w:p>
        </w:tc>
        <w:tc>
          <w:tcPr>
            <w:tcW w:type="dxa" w:w="2520"/>
          </w:tcPr>
          <w:p>
            <w:r>
              <w:t>The Annotated Transformer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>
              <w:t>☐</w:t>
            </w:r>
          </w:p>
        </w:tc>
      </w:tr>
      <w:tr>
        <w:tc>
          <w:tcPr>
            <w:tcW w:type="dxa" w:w="2520"/>
          </w:tcPr>
          <w:p>
            <w:r>
              <w:t>16</w:t>
            </w:r>
          </w:p>
        </w:tc>
        <w:tc>
          <w:tcPr>
            <w:tcW w:type="dxa" w:w="2520"/>
          </w:tcPr>
          <w:p>
            <w:r>
              <w:t>Neural Turing Machines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>
              <w:t>☐</w:t>
            </w:r>
          </w:p>
        </w:tc>
      </w:tr>
      <w:tr>
        <w:tc>
          <w:tcPr>
            <w:tcW w:type="dxa" w:w="2520"/>
          </w:tcPr>
          <w:p>
            <w:r>
              <w:t>17</w:t>
            </w:r>
          </w:p>
        </w:tc>
        <w:tc>
          <w:tcPr>
            <w:tcW w:type="dxa" w:w="2520"/>
          </w:tcPr>
          <w:p>
            <w:r>
              <w:t>A Simple Neural Network Module for Relational Reasoning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>
              <w:t>☐</w:t>
            </w:r>
          </w:p>
        </w:tc>
      </w:tr>
      <w:tr>
        <w:tc>
          <w:tcPr>
            <w:tcW w:type="dxa" w:w="2520"/>
          </w:tcPr>
          <w:p>
            <w:r>
              <w:t>18</w:t>
            </w:r>
          </w:p>
        </w:tc>
        <w:tc>
          <w:tcPr>
            <w:tcW w:type="dxa" w:w="2520"/>
          </w:tcPr>
          <w:p>
            <w:r>
              <w:t>Relational Recurrent Neural Networks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>
              <w:t>☐</w:t>
            </w:r>
          </w:p>
        </w:tc>
      </w:tr>
      <w:tr>
        <w:tc>
          <w:tcPr>
            <w:tcW w:type="dxa" w:w="2520"/>
          </w:tcPr>
          <w:p>
            <w:r>
              <w:t>19</w:t>
            </w:r>
          </w:p>
        </w:tc>
        <w:tc>
          <w:tcPr>
            <w:tcW w:type="dxa" w:w="2520"/>
          </w:tcPr>
          <w:p>
            <w:r>
              <w:t>Neural Message Passing for Quantum Chemistry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>
              <w:t>☐</w:t>
            </w:r>
          </w:p>
        </w:tc>
      </w:tr>
      <w:tr>
        <w:tc>
          <w:tcPr>
            <w:tcW w:type="dxa" w:w="2520"/>
          </w:tcPr>
          <w:p>
            <w:r>
              <w:t>20</w:t>
            </w:r>
          </w:p>
        </w:tc>
        <w:tc>
          <w:tcPr>
            <w:tcW w:type="dxa" w:w="2520"/>
          </w:tcPr>
          <w:p>
            <w:r>
              <w:t>Scaling Laws for Neural Language Models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>
              <w:t>☐</w:t>
            </w:r>
          </w:p>
        </w:tc>
      </w:tr>
      <w:tr>
        <w:tc>
          <w:tcPr>
            <w:tcW w:type="dxa" w:w="2520"/>
          </w:tcPr>
          <w:p>
            <w:r>
              <w:t>21</w:t>
            </w:r>
          </w:p>
        </w:tc>
        <w:tc>
          <w:tcPr>
            <w:tcW w:type="dxa" w:w="2520"/>
          </w:tcPr>
          <w:p>
            <w:r>
              <w:t>GPipe: Efficient Training of Giant Neural Networks using Pipeline Parallelism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>
              <w:t>☐</w:t>
            </w:r>
          </w:p>
        </w:tc>
      </w:tr>
      <w:tr>
        <w:tc>
          <w:tcPr>
            <w:tcW w:type="dxa" w:w="2520"/>
          </w:tcPr>
          <w:p>
            <w:r>
              <w:t>22</w:t>
            </w:r>
          </w:p>
        </w:tc>
        <w:tc>
          <w:tcPr>
            <w:tcW w:type="dxa" w:w="2520"/>
          </w:tcPr>
          <w:p>
            <w:r>
              <w:t>Keeping Neural Networks Simple by Minimizing the Description Length of the Weights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>
              <w:t>☐</w:t>
            </w:r>
          </w:p>
        </w:tc>
      </w:tr>
      <w:tr>
        <w:tc>
          <w:tcPr>
            <w:tcW w:type="dxa" w:w="2520"/>
          </w:tcPr>
          <w:p>
            <w:r>
              <w:t>23</w:t>
            </w:r>
          </w:p>
        </w:tc>
        <w:tc>
          <w:tcPr>
            <w:tcW w:type="dxa" w:w="2520"/>
          </w:tcPr>
          <w:p>
            <w:r>
              <w:t>A Tutorial Introduction to the Minimum Description Length Principle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>
              <w:t>☐</w:t>
            </w:r>
          </w:p>
        </w:tc>
      </w:tr>
      <w:tr>
        <w:tc>
          <w:tcPr>
            <w:tcW w:type="dxa" w:w="2520"/>
          </w:tcPr>
          <w:p>
            <w:r>
              <w:t>24</w:t>
            </w:r>
          </w:p>
        </w:tc>
        <w:tc>
          <w:tcPr>
            <w:tcW w:type="dxa" w:w="2520"/>
          </w:tcPr>
          <w:p>
            <w:r>
              <w:t>Kolmogorov Complexity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>
              <w:t>☐</w:t>
            </w:r>
          </w:p>
        </w:tc>
      </w:tr>
      <w:tr>
        <w:tc>
          <w:tcPr>
            <w:tcW w:type="dxa" w:w="2520"/>
          </w:tcPr>
          <w:p>
            <w:r>
              <w:t>25</w:t>
            </w:r>
          </w:p>
        </w:tc>
        <w:tc>
          <w:tcPr>
            <w:tcW w:type="dxa" w:w="2520"/>
          </w:tcPr>
          <w:p>
            <w:r>
              <w:t>The First Law of Complexodynamics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>
              <w:t>☐</w:t>
            </w:r>
          </w:p>
        </w:tc>
      </w:tr>
      <w:tr>
        <w:tc>
          <w:tcPr>
            <w:tcW w:type="dxa" w:w="2520"/>
          </w:tcPr>
          <w:p>
            <w:r>
              <w:t>26</w:t>
            </w:r>
          </w:p>
        </w:tc>
        <w:tc>
          <w:tcPr>
            <w:tcW w:type="dxa" w:w="2520"/>
          </w:tcPr>
          <w:p>
            <w:r>
              <w:t>Quantifying the Rise and Fall of Complexity in Closed Systems: The Coffee Automaton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>
              <w:t>☐</w:t>
            </w:r>
          </w:p>
        </w:tc>
      </w:tr>
      <w:tr>
        <w:tc>
          <w:tcPr>
            <w:tcW w:type="dxa" w:w="2520"/>
          </w:tcPr>
          <w:p>
            <w:r>
              <w:t>27</w:t>
            </w:r>
          </w:p>
        </w:tc>
        <w:tc>
          <w:tcPr>
            <w:tcW w:type="dxa" w:w="2520"/>
          </w:tcPr>
          <w:p>
            <w:r>
              <w:t>Variational Lossy Autoencoder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>
              <w:t>☐</w:t>
            </w:r>
          </w:p>
        </w:tc>
      </w:tr>
      <w:tr>
        <w:tc>
          <w:tcPr>
            <w:tcW w:type="dxa" w:w="2520"/>
          </w:tcPr>
          <w:p>
            <w:r>
              <w:t>28</w:t>
            </w:r>
          </w:p>
        </w:tc>
        <w:tc>
          <w:tcPr>
            <w:tcW w:type="dxa" w:w="2520"/>
          </w:tcPr>
          <w:p>
            <w:r>
              <w:t>Machine Super Intelligence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>
              <w:t>☐</w:t>
            </w:r>
          </w:p>
        </w:tc>
      </w:tr>
    </w:tbl>
    <w:p>
      <w:pPr>
        <w:pStyle w:val="Heading1"/>
      </w:pPr>
      <w:r>
        <w:t>Availability and copyright</w:t>
      </w:r>
    </w:p>
    <w:p>
      <w:r>
        <w:t>The companion downloader retrieves only URLs listed as openly accessible. Some links lead to HTML notes rather than PDFs. Availability can change. Publisher-hosted or book material may require lawful institutional access or purchase.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30papers.com/" TargetMode="External"/><Relationship Id="rId10" Type="http://schemas.openxmlformats.org/officeDocument/2006/relationships/hyperlink" Target="https://cs231n.github.io/" TargetMode="External"/><Relationship Id="rId11" Type="http://schemas.openxmlformats.org/officeDocument/2006/relationships/hyperlink" Target="https://proceedings.neurips.cc/paper_files/paper/2012/file/c399862d3b9d6b76c8436e924a68c45b-Paper.pdf" TargetMode="External"/><Relationship Id="rId12" Type="http://schemas.openxmlformats.org/officeDocument/2006/relationships/hyperlink" Target="https://arxiv.org/pdf/1512.03385" TargetMode="External"/><Relationship Id="rId13" Type="http://schemas.openxmlformats.org/officeDocument/2006/relationships/hyperlink" Target="https://arxiv.org/pdf/1511.07122" TargetMode="External"/><Relationship Id="rId14" Type="http://schemas.openxmlformats.org/officeDocument/2006/relationships/hyperlink" Target="https://arxiv.org/pdf/1603.05027" TargetMode="External"/><Relationship Id="rId15" Type="http://schemas.openxmlformats.org/officeDocument/2006/relationships/hyperlink" Target="https://karpathy.github.io/2015/05/21/rnn-effectiveness/" TargetMode="External"/><Relationship Id="rId16" Type="http://schemas.openxmlformats.org/officeDocument/2006/relationships/hyperlink" Target="https://colah.github.io/posts/2015-08-Understanding-LSTMs/" TargetMode="External"/><Relationship Id="rId17" Type="http://schemas.openxmlformats.org/officeDocument/2006/relationships/hyperlink" Target="https://arxiv.org/pdf/1409.2329" TargetMode="External"/><Relationship Id="rId18" Type="http://schemas.openxmlformats.org/officeDocument/2006/relationships/hyperlink" Target="https://arxiv.org/pdf/1512.02595" TargetMode="External"/><Relationship Id="rId19" Type="http://schemas.openxmlformats.org/officeDocument/2006/relationships/hyperlink" Target="https://arxiv.org/pdf/1409.3215" TargetMode="External"/><Relationship Id="rId20" Type="http://schemas.openxmlformats.org/officeDocument/2006/relationships/hyperlink" Target="https://arxiv.org/pdf/1511.06391" TargetMode="External"/><Relationship Id="rId21" Type="http://schemas.openxmlformats.org/officeDocument/2006/relationships/hyperlink" Target="https://arxiv.org/pdf/1409.0473" TargetMode="External"/><Relationship Id="rId22" Type="http://schemas.openxmlformats.org/officeDocument/2006/relationships/hyperlink" Target="https://arxiv.org/pdf/1506.03134" TargetMode="External"/><Relationship Id="rId23" Type="http://schemas.openxmlformats.org/officeDocument/2006/relationships/hyperlink" Target="https://arxiv.org/pdf/1706.03762" TargetMode="External"/><Relationship Id="rId24" Type="http://schemas.openxmlformats.org/officeDocument/2006/relationships/hyperlink" Target="https://nlp.seas.harvard.edu/annotated-transformer/" TargetMode="External"/><Relationship Id="rId25" Type="http://schemas.openxmlformats.org/officeDocument/2006/relationships/hyperlink" Target="https://arxiv.org/pdf/1410.5401" TargetMode="External"/><Relationship Id="rId26" Type="http://schemas.openxmlformats.org/officeDocument/2006/relationships/hyperlink" Target="https://arxiv.org/pdf/1706.01427" TargetMode="External"/><Relationship Id="rId27" Type="http://schemas.openxmlformats.org/officeDocument/2006/relationships/hyperlink" Target="https://arxiv.org/pdf/1806.01822" TargetMode="External"/><Relationship Id="rId28" Type="http://schemas.openxmlformats.org/officeDocument/2006/relationships/hyperlink" Target="https://arxiv.org/pdf/1704.01212" TargetMode="External"/><Relationship Id="rId29" Type="http://schemas.openxmlformats.org/officeDocument/2006/relationships/hyperlink" Target="https://arxiv.org/pdf/2001.08361" TargetMode="External"/><Relationship Id="rId30" Type="http://schemas.openxmlformats.org/officeDocument/2006/relationships/hyperlink" Target="https://arxiv.org/pdf/1811.06965" TargetMode="External"/><Relationship Id="rId31" Type="http://schemas.openxmlformats.org/officeDocument/2006/relationships/hyperlink" Target="https://www.cs.toronto.edu/~hinton/absps/colt93.pdf" TargetMode="External"/><Relationship Id="rId32" Type="http://schemas.openxmlformats.org/officeDocument/2006/relationships/hyperlink" Target="https://arxiv.org/pdf/math/0406077" TargetMode="External"/><Relationship Id="rId33" Type="http://schemas.openxmlformats.org/officeDocument/2006/relationships/hyperlink" Target="https://www.scholarpedia.org/article/Algorithmic_information_theory" TargetMode="External"/><Relationship Id="rId34" Type="http://schemas.openxmlformats.org/officeDocument/2006/relationships/hyperlink" Target="https://www.scottaaronson.com/papers/complex.pdf" TargetMode="External"/><Relationship Id="rId35" Type="http://schemas.openxmlformats.org/officeDocument/2006/relationships/hyperlink" Target="https://arxiv.org/pdf/1405.6903" TargetMode="External"/><Relationship Id="rId36" Type="http://schemas.openxmlformats.org/officeDocument/2006/relationships/hyperlink" Target="https://arxiv.org/pdf/1611.02731" TargetMode="External"/><Relationship Id="rId37" Type="http://schemas.openxmlformats.org/officeDocument/2006/relationships/hyperlink" Target="https://www.vetta.org/documents/Machine_Super_Intelligenc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